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18" w:rsidRDefault="00931118" w:rsidP="00931118">
      <w:pPr>
        <w:pStyle w:val="NormalWeb"/>
        <w:spacing w:before="272" w:beforeAutospacing="0" w:after="0" w:afterAutospacing="0"/>
        <w:ind w:left="3" w:firstLine="6"/>
        <w:jc w:val="center"/>
        <w:rPr>
          <w:b/>
          <w:bCs/>
          <w:color w:val="000000"/>
        </w:rPr>
      </w:pPr>
      <w:r>
        <w:rPr>
          <w:b/>
          <w:bCs/>
          <w:color w:val="000000"/>
        </w:rPr>
        <w:t xml:space="preserve">DESCRIPTION OF LIABILITY AND ACCEPTANCE OF BEAN </w:t>
      </w:r>
      <w:r>
        <w:rPr>
          <w:b/>
          <w:bCs/>
          <w:i/>
          <w:iCs/>
          <w:color w:val="000000"/>
        </w:rPr>
        <w:t xml:space="preserve">SNACK BAR </w:t>
      </w:r>
      <w:r>
        <w:rPr>
          <w:b/>
          <w:bCs/>
          <w:color w:val="000000"/>
        </w:rPr>
        <w:t>MOCAF FLOUR AND RED FLOUR IN PREGNANT WOMEN</w:t>
      </w:r>
    </w:p>
    <w:p w:rsidR="00931118" w:rsidRDefault="00931118" w:rsidP="00931118">
      <w:pPr>
        <w:pStyle w:val="NormalWeb"/>
        <w:spacing w:before="272" w:beforeAutospacing="0" w:after="0" w:afterAutospacing="0"/>
        <w:ind w:left="3" w:firstLine="6"/>
        <w:jc w:val="center"/>
        <w:rPr>
          <w:b/>
          <w:bCs/>
          <w:color w:val="000000"/>
        </w:rPr>
      </w:pPr>
    </w:p>
    <w:p w:rsidR="00931118" w:rsidRDefault="00931118" w:rsidP="00931118">
      <w:pPr>
        <w:spacing w:after="0" w:line="240" w:lineRule="auto"/>
        <w:jc w:val="center"/>
        <w:rPr>
          <w:rFonts w:ascii="Times New Roman" w:eastAsia="Times New Roman" w:hAnsi="Times New Roman" w:cs="Times New Roman"/>
          <w:bCs/>
          <w:color w:val="000000"/>
          <w:sz w:val="24"/>
          <w:szCs w:val="24"/>
          <w:lang w:val="en-ID" w:eastAsia="en-ID"/>
        </w:rPr>
      </w:pPr>
      <w:r>
        <w:rPr>
          <w:rFonts w:ascii="Times New Roman" w:eastAsia="Times New Roman" w:hAnsi="Times New Roman" w:cs="Times New Roman"/>
          <w:bCs/>
          <w:color w:val="000000"/>
          <w:sz w:val="24"/>
          <w:szCs w:val="24"/>
          <w:lang w:val="en-ID" w:eastAsia="en-ID"/>
        </w:rPr>
        <w:t>Dwi Resti Agustina, Galeh Septiar Pontang</w:t>
      </w:r>
    </w:p>
    <w:p w:rsidR="00931118" w:rsidRDefault="00931118" w:rsidP="00931118">
      <w:pPr>
        <w:spacing w:after="0" w:line="240" w:lineRule="auto"/>
        <w:jc w:val="center"/>
        <w:rPr>
          <w:rFonts w:ascii="Times New Roman" w:eastAsia="Times New Roman" w:hAnsi="Times New Roman" w:cs="Times New Roman"/>
          <w:bCs/>
          <w:color w:val="000000"/>
          <w:sz w:val="24"/>
          <w:szCs w:val="24"/>
          <w:lang w:val="en-ID" w:eastAsia="en-ID"/>
        </w:rPr>
      </w:pPr>
      <w:r>
        <w:rPr>
          <w:rFonts w:ascii="Times New Roman" w:eastAsia="Times New Roman" w:hAnsi="Times New Roman" w:cs="Times New Roman"/>
          <w:bCs/>
          <w:color w:val="000000"/>
          <w:sz w:val="24"/>
          <w:szCs w:val="24"/>
          <w:lang w:val="en-ID" w:eastAsia="en-ID"/>
        </w:rPr>
        <w:t>Program Studi Gizi, Fakultas Kesehatan, Universitas Ngudi Waluyo</w:t>
      </w:r>
    </w:p>
    <w:p w:rsidR="00931118" w:rsidRDefault="00931118" w:rsidP="00931118">
      <w:pPr>
        <w:spacing w:after="0" w:line="240" w:lineRule="auto"/>
        <w:jc w:val="center"/>
        <w:rPr>
          <w:rFonts w:ascii="Times New Roman" w:eastAsia="Times New Roman" w:hAnsi="Times New Roman" w:cs="Times New Roman"/>
          <w:bCs/>
          <w:color w:val="000000"/>
          <w:sz w:val="24"/>
          <w:szCs w:val="24"/>
          <w:lang w:val="en-ID" w:eastAsia="en-ID"/>
        </w:rPr>
      </w:pPr>
      <w:r>
        <w:rPr>
          <w:rFonts w:ascii="Times New Roman" w:eastAsia="Times New Roman" w:hAnsi="Times New Roman" w:cs="Times New Roman"/>
          <w:bCs/>
          <w:color w:val="000000"/>
          <w:sz w:val="24"/>
          <w:szCs w:val="24"/>
          <w:lang w:val="en-ID" w:eastAsia="en-ID"/>
        </w:rPr>
        <w:t>E-</w:t>
      </w:r>
      <w:proofErr w:type="gramStart"/>
      <w:r>
        <w:rPr>
          <w:rFonts w:ascii="Times New Roman" w:eastAsia="Times New Roman" w:hAnsi="Times New Roman" w:cs="Times New Roman"/>
          <w:bCs/>
          <w:color w:val="000000"/>
          <w:sz w:val="24"/>
          <w:szCs w:val="24"/>
          <w:lang w:val="en-ID" w:eastAsia="en-ID"/>
        </w:rPr>
        <w:t>mail :</w:t>
      </w:r>
      <w:proofErr w:type="gramEnd"/>
      <w:r>
        <w:rPr>
          <w:rFonts w:ascii="Times New Roman" w:eastAsia="Times New Roman" w:hAnsi="Times New Roman" w:cs="Times New Roman"/>
          <w:bCs/>
          <w:color w:val="000000"/>
          <w:sz w:val="24"/>
          <w:szCs w:val="24"/>
          <w:lang w:val="en-ID" w:eastAsia="en-ID"/>
        </w:rPr>
        <w:t xml:space="preserve"> </w:t>
      </w:r>
      <w:hyperlink r:id="rId5" w:history="1">
        <w:r w:rsidRPr="00401053">
          <w:rPr>
            <w:rStyle w:val="Hyperlink"/>
            <w:rFonts w:ascii="Times New Roman" w:eastAsia="Times New Roman" w:hAnsi="Times New Roman" w:cs="Times New Roman"/>
            <w:bCs/>
            <w:sz w:val="24"/>
            <w:szCs w:val="24"/>
            <w:lang w:val="en-ID" w:eastAsia="en-ID"/>
          </w:rPr>
          <w:t>Agustinadwiresti@gmail.com</w:t>
        </w:r>
      </w:hyperlink>
    </w:p>
    <w:p w:rsidR="00931118" w:rsidRPr="00931118" w:rsidRDefault="00931118" w:rsidP="00931118">
      <w:pPr>
        <w:spacing w:after="0" w:line="240" w:lineRule="auto"/>
        <w:jc w:val="center"/>
        <w:rPr>
          <w:rFonts w:ascii="Times New Roman" w:eastAsia="Times New Roman" w:hAnsi="Times New Roman" w:cs="Times New Roman"/>
          <w:bCs/>
          <w:color w:val="000000"/>
          <w:sz w:val="24"/>
          <w:szCs w:val="24"/>
          <w:lang w:val="en-ID" w:eastAsia="en-ID"/>
        </w:rPr>
      </w:pPr>
    </w:p>
    <w:p w:rsidR="00931118" w:rsidRPr="00EC2073" w:rsidRDefault="00931118" w:rsidP="00931118">
      <w:pPr>
        <w:pStyle w:val="Heading1"/>
        <w:spacing w:before="0" w:line="360" w:lineRule="auto"/>
        <w:jc w:val="center"/>
        <w:rPr>
          <w:rFonts w:ascii="Times New Roman" w:hAnsi="Times New Roman" w:cs="Times New Roman"/>
          <w:b/>
          <w:bCs/>
          <w:color w:val="000000" w:themeColor="text1"/>
          <w:sz w:val="24"/>
          <w:szCs w:val="24"/>
        </w:rPr>
      </w:pPr>
      <w:bookmarkStart w:id="0" w:name="_Toc80448886"/>
      <w:r w:rsidRPr="00BC3E1C">
        <w:rPr>
          <w:rFonts w:ascii="Times New Roman" w:hAnsi="Times New Roman" w:cs="Times New Roman"/>
          <w:b/>
          <w:bCs/>
          <w:color w:val="000000" w:themeColor="text1"/>
          <w:sz w:val="24"/>
          <w:szCs w:val="24"/>
        </w:rPr>
        <w:t>ABSTRACT</w:t>
      </w:r>
      <w:bookmarkEnd w:id="0"/>
      <w:r>
        <w:rPr>
          <w:b/>
          <w:bCs/>
          <w:color w:val="000000"/>
        </w:rPr>
        <w:t> </w:t>
      </w:r>
    </w:p>
    <w:p w:rsidR="00931118" w:rsidRDefault="00931118" w:rsidP="00931118">
      <w:pPr>
        <w:pStyle w:val="NormalWeb"/>
        <w:spacing w:before="267" w:beforeAutospacing="0" w:after="0" w:afterAutospacing="0"/>
        <w:ind w:right="3" w:firstLine="3"/>
        <w:jc w:val="both"/>
      </w:pPr>
      <w:r>
        <w:rPr>
          <w:b/>
          <w:bCs/>
          <w:color w:val="000000"/>
        </w:rPr>
        <w:t xml:space="preserve">Background: </w:t>
      </w:r>
      <w:r>
        <w:rPr>
          <w:color w:val="000000"/>
        </w:rPr>
        <w:t xml:space="preserve">The nutritional needs of pregnant women are something that needs to be considered because it will affect the nutritional status of the unborn baby. Snacks are useful in adding nutrition to overcome nutritional problems of pregnant women and have the aim of increasing intake. </w:t>
      </w:r>
      <w:r>
        <w:rPr>
          <w:i/>
          <w:iCs/>
          <w:color w:val="000000"/>
        </w:rPr>
        <w:t xml:space="preserve">Snack bar </w:t>
      </w:r>
      <w:r>
        <w:rPr>
          <w:color w:val="000000"/>
        </w:rPr>
        <w:t>is an alternative choice of snack that is energy-dense and nutrient-dense as well as practical and easy.  </w:t>
      </w:r>
    </w:p>
    <w:p w:rsidR="00931118" w:rsidRDefault="00931118" w:rsidP="00931118">
      <w:pPr>
        <w:pStyle w:val="NormalWeb"/>
        <w:spacing w:before="3" w:beforeAutospacing="0" w:after="0" w:afterAutospacing="0"/>
        <w:ind w:left="3" w:firstLine="4"/>
        <w:jc w:val="both"/>
      </w:pPr>
      <w:r>
        <w:rPr>
          <w:b/>
          <w:bCs/>
          <w:color w:val="000000"/>
        </w:rPr>
        <w:t xml:space="preserve">Objective: To </w:t>
      </w:r>
      <w:r>
        <w:rPr>
          <w:color w:val="000000"/>
        </w:rPr>
        <w:t xml:space="preserve">determine the level of preference and acceptability of </w:t>
      </w:r>
      <w:r>
        <w:rPr>
          <w:i/>
          <w:iCs/>
          <w:color w:val="000000"/>
        </w:rPr>
        <w:t xml:space="preserve">snack bars </w:t>
      </w:r>
      <w:r>
        <w:rPr>
          <w:color w:val="000000"/>
        </w:rPr>
        <w:t>in pregnant women. </w:t>
      </w:r>
    </w:p>
    <w:p w:rsidR="00931118" w:rsidRDefault="00931118" w:rsidP="00931118">
      <w:pPr>
        <w:pStyle w:val="NormalWeb"/>
        <w:spacing w:before="3" w:beforeAutospacing="0" w:after="0" w:afterAutospacing="0"/>
        <w:ind w:left="3" w:firstLine="4"/>
        <w:jc w:val="both"/>
      </w:pPr>
      <w:r>
        <w:rPr>
          <w:b/>
          <w:bCs/>
          <w:color w:val="000000"/>
        </w:rPr>
        <w:t xml:space="preserve">Methods: </w:t>
      </w:r>
      <w:r>
        <w:rPr>
          <w:color w:val="000000"/>
        </w:rPr>
        <w:t>The research design used is descriptive. The population is pregnant women in trimesters 1 to 3. The sampling technique used is not random. Data retrieval by testing the level of preference and acceptability as well as analysis of nutrient content. Data analysis is presented in a frequency distribution table. </w:t>
      </w:r>
    </w:p>
    <w:p w:rsidR="00931118" w:rsidRDefault="00931118" w:rsidP="00931118">
      <w:pPr>
        <w:pStyle w:val="NormalWeb"/>
        <w:spacing w:before="8" w:beforeAutospacing="0" w:after="0" w:afterAutospacing="0"/>
        <w:ind w:right="6" w:firstLine="4"/>
        <w:jc w:val="both"/>
      </w:pPr>
      <w:r>
        <w:rPr>
          <w:b/>
          <w:bCs/>
          <w:color w:val="000000"/>
        </w:rPr>
        <w:t xml:space="preserve">Results: </w:t>
      </w:r>
      <w:r>
        <w:rPr>
          <w:color w:val="000000"/>
        </w:rPr>
        <w:t>The results of the respondent's preference level on the taste aspect are in formula 2 (F2), in the color aspect it is in formula 1 (F1), as well as the aroma, texture and appearance aspects are found in formula 2. Acceptability test is higher in formula 2 compared to with formula 1 obtained based on the total score.  </w:t>
      </w:r>
    </w:p>
    <w:p w:rsidR="00931118" w:rsidRDefault="00931118" w:rsidP="00931118">
      <w:pPr>
        <w:pStyle w:val="NormalWeb"/>
        <w:spacing w:before="9" w:beforeAutospacing="0" w:after="0" w:afterAutospacing="0"/>
        <w:ind w:left="3" w:firstLine="5"/>
        <w:jc w:val="both"/>
      </w:pPr>
      <w:r>
        <w:rPr>
          <w:b/>
          <w:bCs/>
          <w:color w:val="000000"/>
        </w:rPr>
        <w:t xml:space="preserve">Conclusion: </w:t>
      </w:r>
      <w:r>
        <w:rPr>
          <w:color w:val="000000"/>
        </w:rPr>
        <w:t xml:space="preserve">The results of the highest level of liking and acceptance of </w:t>
      </w:r>
      <w:r>
        <w:rPr>
          <w:i/>
          <w:iCs/>
          <w:color w:val="000000"/>
        </w:rPr>
        <w:t xml:space="preserve">Snack bars </w:t>
      </w:r>
      <w:r>
        <w:rPr>
          <w:color w:val="000000"/>
        </w:rPr>
        <w:t xml:space="preserve">are in formula 2. Analysis results </w:t>
      </w:r>
      <w:proofErr w:type="gramStart"/>
      <w:r>
        <w:rPr>
          <w:color w:val="000000"/>
        </w:rPr>
        <w:t>The</w:t>
      </w:r>
      <w:proofErr w:type="gramEnd"/>
      <w:r>
        <w:rPr>
          <w:color w:val="000000"/>
        </w:rPr>
        <w:t xml:space="preserve"> analysis of the results of the nutrient content test shows that snack bars can be an alternative as an energy and nutrient-dense snack because it meets the quality requirements of interlude for pregnant women.  </w:t>
      </w:r>
    </w:p>
    <w:p w:rsidR="00931118" w:rsidRPr="00C66A9C" w:rsidRDefault="00931118" w:rsidP="00931118">
      <w:pPr>
        <w:pStyle w:val="NormalWeb"/>
        <w:spacing w:before="9" w:beforeAutospacing="0" w:after="0" w:afterAutospacing="0"/>
        <w:ind w:left="3" w:firstLine="5"/>
        <w:jc w:val="both"/>
      </w:pPr>
      <w:r w:rsidRPr="00C66A9C">
        <w:rPr>
          <w:bCs/>
          <w:color w:val="000000"/>
        </w:rPr>
        <w:t xml:space="preserve">Keywords: Likelihood Level, Acceptance, </w:t>
      </w:r>
      <w:r w:rsidRPr="00C66A9C">
        <w:rPr>
          <w:bCs/>
          <w:i/>
          <w:iCs/>
          <w:color w:val="000000"/>
        </w:rPr>
        <w:t xml:space="preserve">Snack bar, </w:t>
      </w:r>
      <w:r w:rsidRPr="00C66A9C">
        <w:rPr>
          <w:bCs/>
          <w:color w:val="000000"/>
        </w:rPr>
        <w:t>Nutritional Content</w:t>
      </w:r>
    </w:p>
    <w:p w:rsidR="00931118" w:rsidRPr="00EC2073" w:rsidRDefault="00931118" w:rsidP="00931118"/>
    <w:p w:rsidR="00CE5E5E" w:rsidRPr="00BC3E1C" w:rsidRDefault="00CE5E5E" w:rsidP="00CE5E5E">
      <w:pPr>
        <w:spacing w:after="0" w:line="240" w:lineRule="auto"/>
        <w:jc w:val="center"/>
        <w:rPr>
          <w:rFonts w:ascii="Times New Roman" w:eastAsia="Times New Roman" w:hAnsi="Times New Roman" w:cs="Times New Roman"/>
          <w:b/>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CE5E5E" w:rsidRDefault="00CE5E5E" w:rsidP="00752D78">
      <w:pPr>
        <w:spacing w:after="0" w:line="240" w:lineRule="auto"/>
        <w:jc w:val="center"/>
        <w:rPr>
          <w:rFonts w:ascii="Times New Roman" w:eastAsia="Times New Roman" w:hAnsi="Times New Roman" w:cs="Times New Roman"/>
          <w:b/>
          <w:bCs/>
          <w:color w:val="000000"/>
          <w:sz w:val="24"/>
          <w:szCs w:val="24"/>
          <w:lang w:val="en-ID" w:eastAsia="en-ID"/>
        </w:rPr>
      </w:pPr>
      <w:r w:rsidRPr="00BC3E1C">
        <w:rPr>
          <w:rFonts w:ascii="Times New Roman" w:eastAsia="Times New Roman" w:hAnsi="Times New Roman" w:cs="Times New Roman"/>
          <w:b/>
          <w:bCs/>
          <w:color w:val="000000"/>
          <w:sz w:val="24"/>
          <w:szCs w:val="24"/>
          <w:lang w:val="en-ID" w:eastAsia="en-ID"/>
        </w:rPr>
        <w:t xml:space="preserve">GAMBARAN TINGKAT KESUKAAN DAN DAYA TERIMA </w:t>
      </w:r>
      <w:r w:rsidRPr="00BC3E1C">
        <w:rPr>
          <w:rFonts w:ascii="Times New Roman" w:eastAsia="Times New Roman" w:hAnsi="Times New Roman" w:cs="Times New Roman"/>
          <w:b/>
          <w:bCs/>
          <w:i/>
          <w:iCs/>
          <w:color w:val="000000"/>
          <w:sz w:val="24"/>
          <w:szCs w:val="24"/>
          <w:lang w:val="en-ID" w:eastAsia="en-ID"/>
        </w:rPr>
        <w:t xml:space="preserve">SNACK BAR </w:t>
      </w:r>
      <w:r w:rsidRPr="00BC3E1C">
        <w:rPr>
          <w:rFonts w:ascii="Times New Roman" w:eastAsia="Times New Roman" w:hAnsi="Times New Roman" w:cs="Times New Roman"/>
          <w:b/>
          <w:bCs/>
          <w:color w:val="000000"/>
          <w:sz w:val="24"/>
          <w:szCs w:val="24"/>
          <w:lang w:val="en-ID" w:eastAsia="en-ID"/>
        </w:rPr>
        <w:t>TEPUNG MOCAF DAN TEPUNG KACANG MERAH PADA IBU HAMIL</w:t>
      </w:r>
    </w:p>
    <w:p w:rsidR="00931118" w:rsidRDefault="00931118" w:rsidP="00752D78">
      <w:pPr>
        <w:spacing w:after="0" w:line="240" w:lineRule="auto"/>
        <w:jc w:val="center"/>
        <w:rPr>
          <w:rFonts w:ascii="Times New Roman" w:eastAsia="Times New Roman" w:hAnsi="Times New Roman" w:cs="Times New Roman"/>
          <w:b/>
          <w:bCs/>
          <w:color w:val="000000"/>
          <w:sz w:val="24"/>
          <w:szCs w:val="24"/>
          <w:lang w:val="en-ID" w:eastAsia="en-ID"/>
        </w:rPr>
      </w:pPr>
    </w:p>
    <w:p w:rsidR="00CE5E5E" w:rsidRPr="00BC3E1C" w:rsidRDefault="00CE5E5E" w:rsidP="00CE5E5E">
      <w:pPr>
        <w:pStyle w:val="Heading1"/>
        <w:spacing w:before="0" w:line="240" w:lineRule="auto"/>
        <w:jc w:val="center"/>
        <w:rPr>
          <w:rFonts w:ascii="Times New Roman" w:hAnsi="Times New Roman" w:cs="Times New Roman"/>
          <w:b/>
          <w:bCs/>
          <w:color w:val="000000" w:themeColor="text1"/>
          <w:sz w:val="24"/>
          <w:szCs w:val="24"/>
        </w:rPr>
      </w:pPr>
      <w:bookmarkStart w:id="1" w:name="_Toc80448885"/>
      <w:r w:rsidRPr="00BC3E1C">
        <w:rPr>
          <w:rFonts w:ascii="Times New Roman" w:hAnsi="Times New Roman" w:cs="Times New Roman"/>
          <w:b/>
          <w:bCs/>
          <w:color w:val="000000" w:themeColor="text1"/>
          <w:sz w:val="24"/>
          <w:szCs w:val="24"/>
        </w:rPr>
        <w:t>ABSTRAK</w:t>
      </w:r>
      <w:bookmarkEnd w:id="1"/>
    </w:p>
    <w:p w:rsidR="00CE5E5E" w:rsidRDefault="00CE5E5E" w:rsidP="00CE5E5E">
      <w:pPr>
        <w:spacing w:after="0" w:line="240" w:lineRule="auto"/>
        <w:jc w:val="center"/>
        <w:rPr>
          <w:rFonts w:ascii="Times New Roman" w:hAnsi="Times New Roman" w:cs="Times New Roman"/>
          <w:b/>
          <w:bCs/>
          <w:sz w:val="24"/>
          <w:szCs w:val="24"/>
        </w:rPr>
      </w:pPr>
    </w:p>
    <w:p w:rsidR="00CE5E5E" w:rsidRDefault="00CE5E5E" w:rsidP="0093111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Latar </w:t>
      </w:r>
      <w:proofErr w:type="gramStart"/>
      <w:r>
        <w:rPr>
          <w:rFonts w:ascii="Times New Roman" w:hAnsi="Times New Roman" w:cs="Times New Roman"/>
          <w:b/>
          <w:bCs/>
          <w:sz w:val="24"/>
          <w:szCs w:val="24"/>
        </w:rPr>
        <w:t>Belakang :</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Kebutuhan gizi ibu hamil merupakan hal yang perlu diperhatikan karena akan mempengaruhi status gizi janin yang dikandung.</w:t>
      </w:r>
      <w:r w:rsidRPr="008036EE">
        <w:rPr>
          <w:rFonts w:ascii="Times New Roman" w:hAnsi="Times New Roman" w:cs="Times New Roman"/>
          <w:sz w:val="24"/>
          <w:szCs w:val="24"/>
        </w:rPr>
        <w:t xml:space="preserve"> </w:t>
      </w:r>
      <w:r>
        <w:rPr>
          <w:rFonts w:ascii="Times New Roman" w:hAnsi="Times New Roman" w:cs="Times New Roman"/>
          <w:sz w:val="24"/>
          <w:szCs w:val="24"/>
        </w:rPr>
        <w:t xml:space="preserve">Makanan selingan bermanfaat dalam </w:t>
      </w:r>
      <w:r w:rsidRPr="00A44D53">
        <w:rPr>
          <w:rFonts w:ascii="Times New Roman" w:hAnsi="Times New Roman" w:cs="Times New Roman"/>
          <w:sz w:val="24"/>
          <w:szCs w:val="24"/>
        </w:rPr>
        <w:t xml:space="preserve">penambahan </w:t>
      </w:r>
      <w:r>
        <w:rPr>
          <w:rFonts w:ascii="Times New Roman" w:hAnsi="Times New Roman" w:cs="Times New Roman"/>
          <w:sz w:val="24"/>
          <w:szCs w:val="24"/>
        </w:rPr>
        <w:t>gizi untuk menanggulangi</w:t>
      </w:r>
      <w:r w:rsidRPr="00A44D53">
        <w:rPr>
          <w:rFonts w:ascii="Times New Roman" w:hAnsi="Times New Roman" w:cs="Times New Roman"/>
          <w:sz w:val="24"/>
          <w:szCs w:val="24"/>
        </w:rPr>
        <w:t xml:space="preserve"> </w:t>
      </w:r>
      <w:r>
        <w:rPr>
          <w:rFonts w:ascii="Times New Roman" w:hAnsi="Times New Roman" w:cs="Times New Roman"/>
          <w:sz w:val="24"/>
          <w:szCs w:val="24"/>
        </w:rPr>
        <w:t xml:space="preserve">masalah gizi </w:t>
      </w:r>
      <w:r w:rsidRPr="00A44D53">
        <w:rPr>
          <w:rFonts w:ascii="Times New Roman" w:hAnsi="Times New Roman" w:cs="Times New Roman"/>
          <w:sz w:val="24"/>
          <w:szCs w:val="24"/>
        </w:rPr>
        <w:t xml:space="preserve">ibu hamil </w:t>
      </w:r>
      <w:r>
        <w:rPr>
          <w:rFonts w:ascii="Times New Roman" w:hAnsi="Times New Roman" w:cs="Times New Roman"/>
          <w:sz w:val="24"/>
          <w:szCs w:val="24"/>
        </w:rPr>
        <w:t xml:space="preserve">serta memiliki tujuan untuk meningkatkan asupan. </w:t>
      </w:r>
      <w:r>
        <w:rPr>
          <w:rFonts w:ascii="Times New Roman" w:hAnsi="Times New Roman" w:cs="Times New Roman"/>
          <w:i/>
          <w:iCs/>
          <w:sz w:val="24"/>
          <w:szCs w:val="24"/>
        </w:rPr>
        <w:t xml:space="preserve">Snack bar </w:t>
      </w:r>
      <w:r>
        <w:rPr>
          <w:rFonts w:ascii="Times New Roman" w:hAnsi="Times New Roman" w:cs="Times New Roman"/>
          <w:sz w:val="24"/>
          <w:szCs w:val="24"/>
        </w:rPr>
        <w:t xml:space="preserve">merupakan alternatif pilihan makanan selingan yang padat energi dan padat gizi serta praktis dan mudah. </w:t>
      </w:r>
    </w:p>
    <w:p w:rsidR="00CE5E5E" w:rsidRDefault="00CE5E5E" w:rsidP="00931118">
      <w:pPr>
        <w:spacing w:after="0" w:line="240" w:lineRule="auto"/>
        <w:jc w:val="both"/>
        <w:rPr>
          <w:rFonts w:ascii="Times New Roman" w:eastAsia="Times New Roman" w:hAnsi="Times New Roman" w:cs="Times New Roman"/>
          <w:color w:val="000000"/>
          <w:sz w:val="24"/>
          <w:szCs w:val="24"/>
          <w:lang w:val="en-ID" w:eastAsia="en-ID"/>
        </w:rPr>
      </w:pPr>
      <w:proofErr w:type="gramStart"/>
      <w:r>
        <w:rPr>
          <w:rFonts w:ascii="Times New Roman" w:hAnsi="Times New Roman" w:cs="Times New Roman"/>
          <w:b/>
          <w:bCs/>
          <w:sz w:val="24"/>
          <w:szCs w:val="24"/>
        </w:rPr>
        <w:t>Metode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Desain penelitian yang digunakan adalah deskriptif. Populasi adalah ibu hamil trimester 1 sampai 3. Teknik pengambilan sampel yang digunakan yaitu </w:t>
      </w:r>
      <w:r w:rsidR="00C66A9C">
        <w:rPr>
          <w:rFonts w:ascii="Times New Roman" w:hAnsi="Times New Roman" w:cs="Times New Roman"/>
          <w:sz w:val="24"/>
          <w:szCs w:val="24"/>
        </w:rPr>
        <w:t>menggunakan total sampel</w:t>
      </w:r>
      <w:bookmarkStart w:id="2" w:name="_GoBack"/>
      <w:bookmarkEnd w:id="2"/>
      <w:r>
        <w:rPr>
          <w:rFonts w:ascii="Times New Roman" w:hAnsi="Times New Roman" w:cs="Times New Roman"/>
          <w:sz w:val="24"/>
          <w:szCs w:val="24"/>
        </w:rPr>
        <w:t xml:space="preserve">. </w:t>
      </w:r>
      <w:r w:rsidRPr="00FC6E77">
        <w:rPr>
          <w:rFonts w:ascii="Times New Roman" w:eastAsia="Times New Roman" w:hAnsi="Times New Roman" w:cs="Times New Roman"/>
          <w:color w:val="000000"/>
          <w:sz w:val="24"/>
          <w:szCs w:val="24"/>
          <w:lang w:val="en-ID" w:eastAsia="en-ID"/>
        </w:rPr>
        <w:t xml:space="preserve">Pengambilan data dengan uji tingkat kesukaan dan </w:t>
      </w:r>
      <w:r>
        <w:rPr>
          <w:rFonts w:ascii="Times New Roman" w:eastAsia="Times New Roman" w:hAnsi="Times New Roman" w:cs="Times New Roman"/>
          <w:color w:val="000000"/>
          <w:sz w:val="24"/>
          <w:szCs w:val="24"/>
          <w:lang w:val="en-ID" w:eastAsia="en-ID"/>
        </w:rPr>
        <w:t xml:space="preserve">daya terima serta </w:t>
      </w:r>
      <w:r w:rsidRPr="00FC6E77">
        <w:rPr>
          <w:rFonts w:ascii="Times New Roman" w:eastAsia="Times New Roman" w:hAnsi="Times New Roman" w:cs="Times New Roman"/>
          <w:color w:val="000000"/>
          <w:sz w:val="24"/>
          <w:szCs w:val="24"/>
          <w:lang w:val="en-ID" w:eastAsia="en-ID"/>
        </w:rPr>
        <w:t>analisis kandungan zat giz</w:t>
      </w:r>
      <w:r>
        <w:rPr>
          <w:rFonts w:ascii="Times New Roman" w:eastAsia="Times New Roman" w:hAnsi="Times New Roman" w:cs="Times New Roman"/>
          <w:color w:val="000000"/>
          <w:sz w:val="24"/>
          <w:szCs w:val="24"/>
          <w:lang w:val="en-ID" w:eastAsia="en-ID"/>
        </w:rPr>
        <w:t>i</w:t>
      </w:r>
      <w:r w:rsidRPr="00FC6E77">
        <w:rPr>
          <w:rFonts w:ascii="Times New Roman" w:eastAsia="Times New Roman" w:hAnsi="Times New Roman" w:cs="Times New Roman"/>
          <w:color w:val="000000"/>
          <w:sz w:val="24"/>
          <w:szCs w:val="24"/>
          <w:lang w:val="en-ID" w:eastAsia="en-ID"/>
        </w:rPr>
        <w:t>Analisis data disajikan dalam tabel distribusi frekuensi</w:t>
      </w:r>
      <w:r>
        <w:rPr>
          <w:rFonts w:ascii="Times New Roman" w:eastAsia="Times New Roman" w:hAnsi="Times New Roman" w:cs="Times New Roman"/>
          <w:color w:val="000000"/>
          <w:sz w:val="24"/>
          <w:szCs w:val="24"/>
          <w:lang w:val="en-ID" w:eastAsia="en-ID"/>
        </w:rPr>
        <w:t>.</w:t>
      </w:r>
    </w:p>
    <w:p w:rsidR="00CE5E5E" w:rsidRPr="00A16992" w:rsidRDefault="00CE5E5E" w:rsidP="00931118">
      <w:pPr>
        <w:spacing w:after="0" w:line="240" w:lineRule="auto"/>
        <w:jc w:val="both"/>
        <w:rPr>
          <w:rFonts w:ascii="Times New Roman" w:eastAsia="Times New Roman" w:hAnsi="Times New Roman" w:cs="Times New Roman"/>
          <w:sz w:val="24"/>
          <w:szCs w:val="24"/>
        </w:rPr>
      </w:pPr>
      <w:proofErr w:type="gramStart"/>
      <w:r w:rsidRPr="00A16992">
        <w:rPr>
          <w:rFonts w:ascii="Times New Roman" w:eastAsia="Times New Roman" w:hAnsi="Times New Roman" w:cs="Times New Roman"/>
          <w:b/>
          <w:bCs/>
          <w:color w:val="000000"/>
          <w:sz w:val="24"/>
          <w:szCs w:val="24"/>
          <w:lang w:val="en-ID" w:eastAsia="en-ID"/>
        </w:rPr>
        <w:t>Hasil :</w:t>
      </w:r>
      <w:proofErr w:type="gramEnd"/>
      <w:r w:rsidRPr="00A16992">
        <w:rPr>
          <w:rFonts w:ascii="Times New Roman" w:eastAsia="Times New Roman" w:hAnsi="Times New Roman" w:cs="Times New Roman"/>
          <w:b/>
          <w:bCs/>
          <w:color w:val="000000"/>
          <w:sz w:val="24"/>
          <w:szCs w:val="24"/>
          <w:lang w:val="en-ID" w:eastAsia="en-ID"/>
        </w:rPr>
        <w:t xml:space="preserve"> </w:t>
      </w:r>
      <w:r w:rsidRPr="00A16992">
        <w:rPr>
          <w:rFonts w:ascii="Times New Roman" w:eastAsia="Times New Roman" w:hAnsi="Times New Roman" w:cs="Times New Roman"/>
          <w:sz w:val="24"/>
          <w:szCs w:val="24"/>
        </w:rPr>
        <w:t xml:space="preserve">Hasil tingkat kesukaan responden pada aspek rasa terdapat pada formula 2 (F2), pada aspek warna terdapat pada formula 1 (F1), serta pada aspek aroma, tekstur dan penampilan terdapat pada formula 2. Uji daya </w:t>
      </w:r>
      <w:proofErr w:type="gramStart"/>
      <w:r w:rsidRPr="00A16992">
        <w:rPr>
          <w:rFonts w:ascii="Times New Roman" w:eastAsia="Times New Roman" w:hAnsi="Times New Roman" w:cs="Times New Roman"/>
          <w:sz w:val="24"/>
          <w:szCs w:val="24"/>
        </w:rPr>
        <w:t>terima )</w:t>
      </w:r>
      <w:proofErr w:type="gramEnd"/>
      <w:r w:rsidRPr="00A16992">
        <w:rPr>
          <w:rFonts w:ascii="Times New Roman" w:eastAsia="Times New Roman" w:hAnsi="Times New Roman" w:cs="Times New Roman"/>
          <w:sz w:val="24"/>
          <w:szCs w:val="24"/>
        </w:rPr>
        <w:t xml:space="preserve"> lebih tinggi formula 2 dibandingkan dengan formula 1 yang diperoleh berdasarkan total skor. </w:t>
      </w:r>
    </w:p>
    <w:p w:rsidR="00CE5E5E" w:rsidRPr="00B00B9B" w:rsidRDefault="00CE5E5E" w:rsidP="00931118">
      <w:pPr>
        <w:spacing w:after="0" w:line="240" w:lineRule="auto"/>
        <w:jc w:val="both"/>
        <w:rPr>
          <w:rFonts w:ascii="Times New Roman" w:eastAsia="Times New Roman" w:hAnsi="Times New Roman" w:cs="Times New Roman"/>
          <w:sz w:val="24"/>
          <w:szCs w:val="24"/>
        </w:rPr>
      </w:pPr>
      <w:proofErr w:type="gramStart"/>
      <w:r w:rsidRPr="002906AC">
        <w:rPr>
          <w:rFonts w:ascii="Times New Roman" w:eastAsia="Times New Roman" w:hAnsi="Times New Roman" w:cs="Times New Roman"/>
          <w:b/>
          <w:bCs/>
          <w:sz w:val="24"/>
          <w:szCs w:val="24"/>
        </w:rPr>
        <w:t>Simpulan :</w:t>
      </w:r>
      <w:proofErr w:type="gramEnd"/>
      <w:r w:rsidRPr="002906AC">
        <w:rPr>
          <w:rFonts w:ascii="Times New Roman" w:eastAsia="Times New Roman" w:hAnsi="Times New Roman" w:cs="Times New Roman"/>
          <w:b/>
          <w:bCs/>
          <w:sz w:val="24"/>
          <w:szCs w:val="24"/>
        </w:rPr>
        <w:t xml:space="preserve"> </w:t>
      </w:r>
      <w:r w:rsidRPr="002906AC">
        <w:rPr>
          <w:rFonts w:ascii="Times New Roman" w:eastAsia="Times New Roman" w:hAnsi="Times New Roman" w:cs="Times New Roman"/>
          <w:sz w:val="24"/>
          <w:szCs w:val="24"/>
        </w:rPr>
        <w:t xml:space="preserve">Hasil tingkat kesukaan dan daya terima </w:t>
      </w:r>
      <w:r w:rsidRPr="002906AC">
        <w:rPr>
          <w:rFonts w:ascii="Times New Roman" w:eastAsia="Times New Roman" w:hAnsi="Times New Roman" w:cs="Times New Roman"/>
          <w:i/>
          <w:iCs/>
          <w:sz w:val="24"/>
          <w:szCs w:val="24"/>
        </w:rPr>
        <w:t xml:space="preserve">Snack bar </w:t>
      </w:r>
      <w:r w:rsidRPr="002906AC">
        <w:rPr>
          <w:rFonts w:ascii="Times New Roman" w:eastAsia="Times New Roman" w:hAnsi="Times New Roman" w:cs="Times New Roman"/>
          <w:sz w:val="24"/>
          <w:szCs w:val="24"/>
        </w:rPr>
        <w:t xml:space="preserve">tertinggi pada formula 2. Hasil analisis Analisis hasil uji kandungan zat gizi menunjukkan snack bar dapat menjadi alternatif sebagai makanan selingan padat energi dan zat gizi karena memenuhi syarat mutu pemberian makanan selingan ibu hamil. </w:t>
      </w:r>
    </w:p>
    <w:p w:rsidR="00CE5E5E" w:rsidRDefault="00CE5E5E" w:rsidP="009311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Tingkat Kesukaan, Daya Terima, </w:t>
      </w:r>
      <w:r>
        <w:rPr>
          <w:rFonts w:ascii="Times New Roman" w:hAnsi="Times New Roman" w:cs="Times New Roman"/>
          <w:b/>
          <w:bCs/>
          <w:i/>
          <w:iCs/>
          <w:sz w:val="24"/>
          <w:szCs w:val="24"/>
        </w:rPr>
        <w:t xml:space="preserve">Snack bar, </w:t>
      </w:r>
      <w:r>
        <w:rPr>
          <w:rFonts w:ascii="Times New Roman" w:hAnsi="Times New Roman" w:cs="Times New Roman"/>
          <w:b/>
          <w:bCs/>
          <w:sz w:val="24"/>
          <w:szCs w:val="24"/>
        </w:rPr>
        <w:t>Kandungan Gizi</w:t>
      </w: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1118">
      <w:pPr>
        <w:spacing w:after="0" w:line="240" w:lineRule="auto"/>
        <w:jc w:val="both"/>
        <w:rPr>
          <w:rFonts w:ascii="Times New Roman" w:hAnsi="Times New Roman" w:cs="Times New Roman"/>
          <w:b/>
          <w:bCs/>
          <w:sz w:val="24"/>
          <w:szCs w:val="24"/>
        </w:rPr>
      </w:pPr>
    </w:p>
    <w:p w:rsidR="00931118" w:rsidRDefault="00931118" w:rsidP="00932BFE">
      <w:pPr>
        <w:spacing w:after="0" w:line="276"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931118" w:rsidRDefault="00931118" w:rsidP="00931118">
      <w:pPr>
        <w:spacing w:after="0" w:line="276" w:lineRule="auto"/>
        <w:ind w:left="360" w:firstLine="720"/>
        <w:jc w:val="both"/>
        <w:rPr>
          <w:rFonts w:ascii="Times New Roman" w:hAnsi="Times New Roman" w:cs="Times New Roman"/>
          <w:b/>
          <w:bCs/>
          <w:sz w:val="24"/>
          <w:szCs w:val="24"/>
        </w:rPr>
        <w:sectPr w:rsidR="00931118">
          <w:pgSz w:w="12240" w:h="15840"/>
          <w:pgMar w:top="1440" w:right="1440" w:bottom="1440" w:left="1440" w:header="720" w:footer="720" w:gutter="0"/>
          <w:cols w:space="720"/>
          <w:docGrid w:linePitch="360"/>
        </w:sectPr>
      </w:pPr>
    </w:p>
    <w:p w:rsidR="00931118" w:rsidRDefault="00931118" w:rsidP="00931118">
      <w:pPr>
        <w:spacing w:after="0" w:line="276" w:lineRule="auto"/>
        <w:ind w:left="360" w:firstLine="720"/>
        <w:jc w:val="both"/>
        <w:rPr>
          <w:rFonts w:ascii="Times New Roman" w:hAnsi="Times New Roman" w:cs="Times New Roman"/>
          <w:bCs/>
          <w:sz w:val="24"/>
          <w:szCs w:val="24"/>
        </w:rPr>
      </w:pPr>
      <w:r>
        <w:rPr>
          <w:rFonts w:ascii="Times New Roman" w:hAnsi="Times New Roman" w:cs="Times New Roman"/>
          <w:b/>
          <w:bCs/>
          <w:sz w:val="24"/>
          <w:szCs w:val="24"/>
        </w:rPr>
        <w:tab/>
      </w:r>
      <w:bookmarkStart w:id="3" w:name="_Hlk80344487"/>
      <w:bookmarkStart w:id="4" w:name="_Hlk80344405"/>
      <w:r w:rsidRPr="002154EA">
        <w:rPr>
          <w:rFonts w:ascii="Times New Roman" w:hAnsi="Times New Roman" w:cs="Times New Roman"/>
          <w:bCs/>
          <w:sz w:val="24"/>
          <w:szCs w:val="24"/>
        </w:rPr>
        <w:t>Kualitas SDM merupakan tolak ukur keberhasilan suatu bangsa dalam kehidupan masa depan</w:t>
      </w:r>
      <w:bookmarkEnd w:id="3"/>
      <w:r w:rsidRPr="002154EA">
        <w:rPr>
          <w:rFonts w:ascii="Times New Roman" w:hAnsi="Times New Roman" w:cs="Times New Roman"/>
          <w:bCs/>
          <w:sz w:val="24"/>
          <w:szCs w:val="24"/>
        </w:rPr>
        <w:t>.</w:t>
      </w:r>
      <w:bookmarkEnd w:id="4"/>
      <w:r w:rsidRPr="002154EA">
        <w:rPr>
          <w:rFonts w:ascii="Times New Roman" w:hAnsi="Times New Roman" w:cs="Times New Roman"/>
          <w:bCs/>
          <w:sz w:val="24"/>
          <w:szCs w:val="24"/>
        </w:rPr>
        <w:t xml:space="preserve"> </w:t>
      </w:r>
      <w:bookmarkStart w:id="5" w:name="_Hlk80344445"/>
      <w:r w:rsidRPr="002154EA">
        <w:rPr>
          <w:rFonts w:ascii="Times New Roman" w:hAnsi="Times New Roman" w:cs="Times New Roman"/>
          <w:bCs/>
          <w:sz w:val="24"/>
          <w:szCs w:val="24"/>
        </w:rPr>
        <w:t xml:space="preserve">Dalam melahirkan SDM yang berkualitas, kecukupan gizi perlu diperhatikan karena mempengaruhi perkembangan otak serta pertumbuhan fisik. Kecukupan gizi merupakan investasi yang dapat dilakukan sejak sebelum fase kehamilan yaitu pada masa remaja, apabila kebutuhan gizi dapat tercukupi dengan baik maka SDM yang akan dilahirkan berkualitas </w:t>
      </w:r>
      <w:bookmarkEnd w:id="5"/>
      <w:r>
        <w:rPr>
          <w:rFonts w:ascii="Times New Roman" w:hAnsi="Times New Roman" w:cs="Times New Roman"/>
          <w:bCs/>
          <w:sz w:val="24"/>
          <w:szCs w:val="24"/>
        </w:rPr>
        <w:t>(</w:t>
      </w:r>
      <w:r w:rsidRPr="002154EA">
        <w:rPr>
          <w:rFonts w:ascii="Times New Roman" w:hAnsi="Times New Roman" w:cs="Times New Roman"/>
          <w:bCs/>
          <w:sz w:val="24"/>
          <w:szCs w:val="24"/>
        </w:rPr>
        <w:t xml:space="preserve">Andriani, </w:t>
      </w:r>
      <w:proofErr w:type="gramStart"/>
      <w:r w:rsidRPr="002154EA">
        <w:rPr>
          <w:rFonts w:ascii="Times New Roman" w:hAnsi="Times New Roman" w:cs="Times New Roman"/>
          <w:bCs/>
          <w:sz w:val="24"/>
          <w:szCs w:val="24"/>
        </w:rPr>
        <w:t>2019 )</w:t>
      </w:r>
      <w:proofErr w:type="gramEnd"/>
      <w:r w:rsidRPr="002154EA">
        <w:rPr>
          <w:rFonts w:ascii="Times New Roman" w:hAnsi="Times New Roman" w:cs="Times New Roman"/>
          <w:bCs/>
          <w:sz w:val="24"/>
          <w:szCs w:val="24"/>
        </w:rPr>
        <w:t xml:space="preserve">.  </w:t>
      </w:r>
    </w:p>
    <w:p w:rsidR="00932BFE" w:rsidRDefault="00931118" w:rsidP="00932BFE">
      <w:pPr>
        <w:spacing w:after="0" w:line="276" w:lineRule="auto"/>
        <w:ind w:left="3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data Badan Pusat Statistik Jawa Tengah </w:t>
      </w:r>
      <w:proofErr w:type="gramStart"/>
      <w:r>
        <w:rPr>
          <w:rFonts w:ascii="Times New Roman" w:hAnsi="Times New Roman" w:cs="Times New Roman"/>
          <w:color w:val="000000"/>
          <w:sz w:val="24"/>
          <w:szCs w:val="24"/>
        </w:rPr>
        <w:t>( 2018</w:t>
      </w:r>
      <w:proofErr w:type="gramEnd"/>
      <w:r>
        <w:rPr>
          <w:rFonts w:ascii="Times New Roman" w:hAnsi="Times New Roman" w:cs="Times New Roman"/>
          <w:color w:val="000000"/>
          <w:sz w:val="24"/>
          <w:szCs w:val="24"/>
        </w:rPr>
        <w:t xml:space="preserve"> ) jumlah ibu hamil di Kota Semarang sebanyak 26.131 orang. </w:t>
      </w:r>
      <w:bookmarkStart w:id="6" w:name="_Hlk80344519"/>
      <w:r>
        <w:rPr>
          <w:rFonts w:ascii="Times New Roman" w:hAnsi="Times New Roman" w:cs="Times New Roman"/>
          <w:color w:val="000000"/>
          <w:sz w:val="24"/>
          <w:szCs w:val="24"/>
        </w:rPr>
        <w:t xml:space="preserve">Kebutuhan gizi ibu hamil merupakan hal yang perlu diperhatikan karena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mempengaruhi status gizi janin yang dikandung.</w:t>
      </w:r>
      <w:bookmarkEnd w:id="6"/>
      <w:r>
        <w:rPr>
          <w:rFonts w:ascii="Times New Roman" w:hAnsi="Times New Roman" w:cs="Times New Roman"/>
          <w:color w:val="000000"/>
          <w:sz w:val="24"/>
          <w:szCs w:val="24"/>
        </w:rPr>
        <w:t xml:space="preserve"> Kebutuhan gizi ibu hamil harus memenuhi syarat cukup kalori atau energi, protein dengan nilai biologis tinggi, cukup vitamin dan mineral serta memperhatikan kebutuhan cairan untuk pemenuhan zat gizi ibu, janin dan plasenta. Dalam menanggulangi masalah gizi pada ibu hamil maka perlu memanfaatkan bahan makanan berbasis pangan lokal yang mudah ditemui yang mengandung tinggi energy dan protein seperti umbi-umbian, kacang-kacangan, padi-padian, sayur, ikan dan buah-buahan. </w:t>
      </w:r>
      <w:r w:rsidR="00932BFE">
        <w:rPr>
          <w:rFonts w:ascii="Times New Roman" w:hAnsi="Times New Roman" w:cs="Times New Roman"/>
          <w:color w:val="000000"/>
          <w:sz w:val="24"/>
          <w:szCs w:val="24"/>
        </w:rPr>
        <w:t xml:space="preserve">Berdasarkan data Badan Pusat Statistik Jawa Tengah </w:t>
      </w:r>
      <w:proofErr w:type="gramStart"/>
      <w:r w:rsidR="00932BFE">
        <w:rPr>
          <w:rFonts w:ascii="Times New Roman" w:hAnsi="Times New Roman" w:cs="Times New Roman"/>
          <w:color w:val="000000"/>
          <w:sz w:val="24"/>
          <w:szCs w:val="24"/>
        </w:rPr>
        <w:t>( 2018</w:t>
      </w:r>
      <w:proofErr w:type="gramEnd"/>
      <w:r w:rsidR="00932BFE">
        <w:rPr>
          <w:rFonts w:ascii="Times New Roman" w:hAnsi="Times New Roman" w:cs="Times New Roman"/>
          <w:color w:val="000000"/>
          <w:sz w:val="24"/>
          <w:szCs w:val="24"/>
        </w:rPr>
        <w:t xml:space="preserve"> ) jumlah ibu hamil di Kota Semarang sebanyak 26.131 orang. Kebutuhan gizi ibu hamil merupakan hal yang perlu diperhatikan karena </w:t>
      </w:r>
      <w:proofErr w:type="gramStart"/>
      <w:r w:rsidR="00932BFE">
        <w:rPr>
          <w:rFonts w:ascii="Times New Roman" w:hAnsi="Times New Roman" w:cs="Times New Roman"/>
          <w:color w:val="000000"/>
          <w:sz w:val="24"/>
          <w:szCs w:val="24"/>
        </w:rPr>
        <w:t>akan</w:t>
      </w:r>
      <w:proofErr w:type="gramEnd"/>
      <w:r w:rsidR="00932BFE">
        <w:rPr>
          <w:rFonts w:ascii="Times New Roman" w:hAnsi="Times New Roman" w:cs="Times New Roman"/>
          <w:color w:val="000000"/>
          <w:sz w:val="24"/>
          <w:szCs w:val="24"/>
        </w:rPr>
        <w:t xml:space="preserve"> mempengaruhi status gizi janin yang dikandung. </w:t>
      </w:r>
      <w:r w:rsidR="00932BFE">
        <w:rPr>
          <w:rFonts w:ascii="Times New Roman" w:hAnsi="Times New Roman" w:cs="Times New Roman"/>
          <w:color w:val="000000"/>
          <w:sz w:val="24"/>
          <w:szCs w:val="24"/>
        </w:rPr>
        <w:t xml:space="preserve">Kebutuhan gizi ibu hamil harus memenuhi syarat cukup kalori atau energi, protein dengan nilai biologis tinggi, cukup vitamin dan mineral serta memperhatikan kebutuhan cairan untuk pemenuhan zat gizi ibu, janin dan plasenta. Dalam menanggulangi masalah gizi pada ibu hamil maka perlu memanfaatkan bahan makanan berbasis pangan lokal yang mudah ditemui yang mengandung tinggi energy dan protein seperti umbi-umbian, kacang-kacangan, padi-padian, sayur, ikan dan buah-buahan. </w:t>
      </w:r>
    </w:p>
    <w:p w:rsidR="00932BFE"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bookmarkStart w:id="7" w:name="_Hlk80344597"/>
      <w:r>
        <w:rPr>
          <w:rFonts w:ascii="Times New Roman" w:hAnsi="Times New Roman" w:cs="Times New Roman"/>
          <w:sz w:val="24"/>
          <w:szCs w:val="24"/>
        </w:rPr>
        <w:t xml:space="preserve">Makanan selingan bermanfaat dalam </w:t>
      </w:r>
      <w:r w:rsidRPr="00A44D53">
        <w:rPr>
          <w:rFonts w:ascii="Times New Roman" w:hAnsi="Times New Roman" w:cs="Times New Roman"/>
          <w:sz w:val="24"/>
          <w:szCs w:val="24"/>
        </w:rPr>
        <w:t>penambahan energi</w:t>
      </w:r>
      <w:r>
        <w:rPr>
          <w:rFonts w:ascii="Times New Roman" w:hAnsi="Times New Roman" w:cs="Times New Roman"/>
          <w:sz w:val="24"/>
          <w:szCs w:val="24"/>
        </w:rPr>
        <w:t xml:space="preserve"> untuk menanggulangi</w:t>
      </w:r>
      <w:r w:rsidRPr="00A44D53">
        <w:rPr>
          <w:rFonts w:ascii="Times New Roman" w:hAnsi="Times New Roman" w:cs="Times New Roman"/>
          <w:sz w:val="24"/>
          <w:szCs w:val="24"/>
        </w:rPr>
        <w:t xml:space="preserve"> </w:t>
      </w:r>
      <w:r>
        <w:rPr>
          <w:rFonts w:ascii="Times New Roman" w:hAnsi="Times New Roman" w:cs="Times New Roman"/>
          <w:sz w:val="24"/>
          <w:szCs w:val="24"/>
        </w:rPr>
        <w:t xml:space="preserve">masalah </w:t>
      </w:r>
      <w:r w:rsidRPr="00A44D53">
        <w:rPr>
          <w:rFonts w:ascii="Times New Roman" w:hAnsi="Times New Roman" w:cs="Times New Roman"/>
          <w:sz w:val="24"/>
          <w:szCs w:val="24"/>
        </w:rPr>
        <w:t xml:space="preserve">ibu hamil </w:t>
      </w:r>
      <w:r>
        <w:rPr>
          <w:rFonts w:ascii="Times New Roman" w:hAnsi="Times New Roman" w:cs="Times New Roman"/>
          <w:sz w:val="24"/>
          <w:szCs w:val="24"/>
        </w:rPr>
        <w:t>serta memiliki tujuan untuk meningkatkan asupan</w:t>
      </w:r>
      <w:bookmarkEnd w:id="7"/>
      <w:r>
        <w:rPr>
          <w:rFonts w:ascii="Times New Roman" w:hAnsi="Times New Roman" w:cs="Times New Roman"/>
          <w:sz w:val="24"/>
          <w:szCs w:val="24"/>
        </w:rPr>
        <w:t xml:space="preserve"> dan memperbaiki status gizi ibu hamil yang mengalami gizi kurang. </w:t>
      </w:r>
    </w:p>
    <w:p w:rsidR="00932BFE"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sidRPr="00AE3D25">
        <w:rPr>
          <w:rFonts w:ascii="Times New Roman" w:hAnsi="Times New Roman" w:cs="Times New Roman"/>
          <w:i/>
          <w:sz w:val="24"/>
          <w:szCs w:val="24"/>
        </w:rPr>
        <w:t>Snack bar</w:t>
      </w:r>
      <w:r w:rsidRPr="00111044">
        <w:rPr>
          <w:rFonts w:ascii="Times New Roman" w:hAnsi="Times New Roman" w:cs="Times New Roman"/>
          <w:sz w:val="24"/>
          <w:szCs w:val="24"/>
        </w:rPr>
        <w:t xml:space="preserve"> didefinisikan sebagai produk makanan ringan yang berbentuk batang dan merupakan campuran dari berbagai bahan seperti sereal, buah-buahan kacang-kacangan yang diikat satu </w:t>
      </w:r>
      <w:proofErr w:type="gramStart"/>
      <w:r w:rsidRPr="00111044">
        <w:rPr>
          <w:rFonts w:ascii="Times New Roman" w:hAnsi="Times New Roman" w:cs="Times New Roman"/>
          <w:sz w:val="24"/>
          <w:szCs w:val="24"/>
        </w:rPr>
        <w:t>sama</w:t>
      </w:r>
      <w:proofErr w:type="gramEnd"/>
      <w:r w:rsidRPr="00111044">
        <w:rPr>
          <w:rFonts w:ascii="Times New Roman" w:hAnsi="Times New Roman" w:cs="Times New Roman"/>
          <w:sz w:val="24"/>
          <w:szCs w:val="24"/>
        </w:rPr>
        <w:t xml:space="preserve"> lain dengan bantuan agen pengikat (binder) (Amalia, 2011).</w:t>
      </w:r>
      <w:r w:rsidRPr="00381D57">
        <w:rPr>
          <w:rFonts w:ascii="Times New Roman" w:hAnsi="Times New Roman" w:cs="Times New Roman"/>
          <w:sz w:val="24"/>
          <w:szCs w:val="24"/>
        </w:rPr>
        <w:t xml:space="preserve"> </w:t>
      </w:r>
      <w:r w:rsidRPr="00AE3D25">
        <w:rPr>
          <w:rFonts w:ascii="Times New Roman" w:hAnsi="Times New Roman" w:cs="Times New Roman"/>
          <w:i/>
          <w:sz w:val="24"/>
          <w:szCs w:val="24"/>
        </w:rPr>
        <w:t>Snack bar</w:t>
      </w:r>
      <w:r w:rsidRPr="00381D57">
        <w:rPr>
          <w:rFonts w:ascii="Times New Roman" w:hAnsi="Times New Roman" w:cs="Times New Roman"/>
          <w:sz w:val="24"/>
          <w:szCs w:val="24"/>
        </w:rPr>
        <w:t xml:space="preserve"> merupakan suatu sumber energi karena bahan penyusun utamanya adalah tepung, gula, dan lemak. Snack yang sehat tidak hanya kaya </w:t>
      </w:r>
      <w:proofErr w:type="gramStart"/>
      <w:r w:rsidRPr="00381D57">
        <w:rPr>
          <w:rFonts w:ascii="Times New Roman" w:hAnsi="Times New Roman" w:cs="Times New Roman"/>
          <w:sz w:val="24"/>
          <w:szCs w:val="24"/>
        </w:rPr>
        <w:t>akan</w:t>
      </w:r>
      <w:proofErr w:type="gramEnd"/>
      <w:r w:rsidRPr="00381D57">
        <w:rPr>
          <w:rFonts w:ascii="Times New Roman" w:hAnsi="Times New Roman" w:cs="Times New Roman"/>
          <w:sz w:val="24"/>
          <w:szCs w:val="24"/>
        </w:rPr>
        <w:t xml:space="preserve"> energi, tetapi sebaiknya juga memiliki kandungan serat pangan, protein, antioksidan, vitamin, dan </w:t>
      </w:r>
      <w:r>
        <w:rPr>
          <w:rFonts w:ascii="Times New Roman" w:hAnsi="Times New Roman" w:cs="Times New Roman"/>
          <w:sz w:val="24"/>
          <w:szCs w:val="24"/>
        </w:rPr>
        <w:t xml:space="preserve">antioksidan, vitamin, dan mineral yang penting untuk kesehatan (Christian, 2011). </w:t>
      </w:r>
    </w:p>
    <w:p w:rsidR="00932BFE" w:rsidRPr="00B57CAD"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Pada analisis kandungan gizi yang dilakukan setiap 100 gram </w:t>
      </w:r>
      <w:r>
        <w:rPr>
          <w:rFonts w:ascii="Times New Roman" w:hAnsi="Times New Roman" w:cs="Times New Roman"/>
          <w:i/>
          <w:sz w:val="24"/>
          <w:szCs w:val="24"/>
        </w:rPr>
        <w:t>snack bar</w:t>
      </w:r>
      <w:r>
        <w:rPr>
          <w:rFonts w:ascii="Times New Roman" w:hAnsi="Times New Roman" w:cs="Times New Roman"/>
          <w:sz w:val="24"/>
          <w:szCs w:val="24"/>
        </w:rPr>
        <w:t xml:space="preserve"> mengandung energi 399,475 kkal, </w:t>
      </w:r>
      <w:r>
        <w:rPr>
          <w:rFonts w:ascii="Times New Roman" w:hAnsi="Times New Roman" w:cs="Times New Roman"/>
          <w:sz w:val="24"/>
          <w:szCs w:val="24"/>
        </w:rPr>
        <w:lastRenderedPageBreak/>
        <w:t xml:space="preserve">protein 8,751 gram, lemak 10,395 gram , karbohidrat 67,279 gram dan serat 5,471 gram serta kandungan air dan kadar abu 11,141 % dan 1,984 %. Snack bar ini, memiliki kelebihan tinggi energi, tinggi protein dan tinggi serat jika dibandingkan dengan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komersial. </w:t>
      </w:r>
      <w:r w:rsidRPr="00AE3D25">
        <w:rPr>
          <w:rFonts w:ascii="Times New Roman" w:hAnsi="Times New Roman" w:cs="Times New Roman"/>
          <w:i/>
          <w:sz w:val="24"/>
          <w:szCs w:val="24"/>
        </w:rPr>
        <w:t>Snack bar</w:t>
      </w:r>
      <w:r>
        <w:rPr>
          <w:rFonts w:ascii="Times New Roman" w:hAnsi="Times New Roman" w:cs="Times New Roman"/>
          <w:sz w:val="24"/>
          <w:szCs w:val="24"/>
        </w:rPr>
        <w:t xml:space="preserve"> komersial mengandung energi sebesar 130 kkal, protein 4-6 gram, dan serat 2-3 gram. </w:t>
      </w:r>
      <w:r w:rsidRPr="00885DA0">
        <w:rPr>
          <w:rFonts w:ascii="Times New Roman" w:hAnsi="Times New Roman" w:cs="Times New Roman"/>
          <w:i/>
          <w:sz w:val="24"/>
          <w:szCs w:val="24"/>
        </w:rPr>
        <w:t xml:space="preserve">Snack bar </w:t>
      </w:r>
      <w:r>
        <w:rPr>
          <w:rFonts w:ascii="Times New Roman" w:hAnsi="Times New Roman" w:cs="Times New Roman"/>
          <w:sz w:val="24"/>
          <w:szCs w:val="24"/>
        </w:rPr>
        <w:t xml:space="preserve">komersial atau yang dijual dipasaran, sebagian besar bahan bakunya adalah tepung terigu dan kacang kedelai yang merupakan bahan makanan impor. Pangan lokal yang memiliki potensi untuk dijadikan alternative sebagai subtitusi pembuatan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adalah tepung singkong atau </w:t>
      </w:r>
      <w:r>
        <w:rPr>
          <w:rFonts w:ascii="Times New Roman" w:hAnsi="Times New Roman" w:cs="Times New Roman"/>
          <w:i/>
          <w:sz w:val="24"/>
          <w:szCs w:val="24"/>
        </w:rPr>
        <w:t xml:space="preserve">Modified Cassava Flour </w:t>
      </w:r>
      <w:proofErr w:type="gramStart"/>
      <w:r>
        <w:rPr>
          <w:rFonts w:ascii="Times New Roman" w:hAnsi="Times New Roman" w:cs="Times New Roman"/>
          <w:sz w:val="24"/>
          <w:szCs w:val="24"/>
        </w:rPr>
        <w:t>( Mocaf</w:t>
      </w:r>
      <w:proofErr w:type="gramEnd"/>
      <w:r>
        <w:rPr>
          <w:rFonts w:ascii="Times New Roman" w:hAnsi="Times New Roman" w:cs="Times New Roman"/>
          <w:sz w:val="24"/>
          <w:szCs w:val="24"/>
        </w:rPr>
        <w:t xml:space="preserve"> ) dan tepung kacang merah, serta </w:t>
      </w:r>
      <w:r>
        <w:rPr>
          <w:rFonts w:ascii="Times New Roman" w:hAnsi="Times New Roman" w:cs="Times New Roman"/>
          <w:i/>
          <w:sz w:val="24"/>
          <w:szCs w:val="24"/>
        </w:rPr>
        <w:t xml:space="preserve">snack bars </w:t>
      </w:r>
      <w:r>
        <w:rPr>
          <w:rFonts w:ascii="Times New Roman" w:hAnsi="Times New Roman" w:cs="Times New Roman"/>
          <w:sz w:val="24"/>
          <w:szCs w:val="24"/>
        </w:rPr>
        <w:t xml:space="preserve">berbahan dasar pangan lokal merupakan camilan praktis dan mudah serta padat energi dan gizi, </w:t>
      </w:r>
      <w:r>
        <w:rPr>
          <w:rFonts w:ascii="Times New Roman" w:hAnsi="Times New Roman" w:cs="Times New Roman"/>
          <w:i/>
          <w:sz w:val="24"/>
          <w:szCs w:val="24"/>
        </w:rPr>
        <w:t>snack bar</w:t>
      </w:r>
      <w:r>
        <w:rPr>
          <w:rFonts w:ascii="Times New Roman" w:hAnsi="Times New Roman" w:cs="Times New Roman"/>
          <w:sz w:val="24"/>
          <w:szCs w:val="24"/>
        </w:rPr>
        <w:t xml:space="preserve"> ini dapat digunakan sebagai alternatif selingan untuk ibu hamil, dalam satu kali pemberian pada 30 gram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memenuhi 39% kebutuhan makanan selingan ibu hamil. </w:t>
      </w:r>
    </w:p>
    <w:p w:rsidR="00932BFE"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Prevalensi ketela pohon di Jawa Tengah pada tahun 2019 memiliki luas panen </w:t>
      </w:r>
      <w:r w:rsidRPr="00AE3D25">
        <w:rPr>
          <w:rFonts w:ascii="Times New Roman" w:hAnsi="Times New Roman" w:cs="Times New Roman"/>
          <w:sz w:val="24"/>
          <w:szCs w:val="24"/>
        </w:rPr>
        <w:t>105.075</w:t>
      </w:r>
      <w:r>
        <w:t xml:space="preserve"> </w:t>
      </w:r>
      <w:r>
        <w:rPr>
          <w:rFonts w:ascii="Times New Roman" w:hAnsi="Times New Roman" w:cs="Times New Roman"/>
          <w:sz w:val="24"/>
          <w:szCs w:val="24"/>
        </w:rPr>
        <w:t xml:space="preserve">hektar dan produksi ketela pohon mencapai </w:t>
      </w:r>
      <w:r w:rsidRPr="00AE3D25">
        <w:rPr>
          <w:rFonts w:ascii="Times New Roman" w:hAnsi="Times New Roman" w:cs="Times New Roman"/>
          <w:sz w:val="24"/>
          <w:szCs w:val="24"/>
        </w:rPr>
        <w:t xml:space="preserve">2.979 .780 </w:t>
      </w:r>
      <w:r>
        <w:rPr>
          <w:rFonts w:ascii="Times New Roman" w:hAnsi="Times New Roman" w:cs="Times New Roman"/>
          <w:sz w:val="24"/>
          <w:szCs w:val="24"/>
        </w:rPr>
        <w:t xml:space="preserve">ton, serta produktivitas ketela pohon di Jawa Tengah mencapai </w:t>
      </w:r>
      <w:r w:rsidRPr="00AE3D25">
        <w:rPr>
          <w:rFonts w:ascii="Times New Roman" w:hAnsi="Times New Roman" w:cs="Times New Roman"/>
          <w:sz w:val="24"/>
          <w:szCs w:val="24"/>
        </w:rPr>
        <w:t>283,59 kuintal per hektar</w:t>
      </w:r>
      <w:r>
        <w:rPr>
          <w:rFonts w:ascii="Times New Roman" w:hAnsi="Times New Roman" w:cs="Times New Roman"/>
          <w:sz w:val="24"/>
          <w:szCs w:val="24"/>
        </w:rPr>
        <w:t xml:space="preserve">. </w:t>
      </w:r>
      <w:proofErr w:type="gramStart"/>
      <w:r>
        <w:rPr>
          <w:rFonts w:ascii="Times New Roman" w:hAnsi="Times New Roman" w:cs="Times New Roman"/>
          <w:sz w:val="24"/>
          <w:szCs w:val="24"/>
        </w:rPr>
        <w:t>( Badan</w:t>
      </w:r>
      <w:proofErr w:type="gramEnd"/>
      <w:r>
        <w:rPr>
          <w:rFonts w:ascii="Times New Roman" w:hAnsi="Times New Roman" w:cs="Times New Roman"/>
          <w:sz w:val="24"/>
          <w:szCs w:val="24"/>
        </w:rPr>
        <w:t xml:space="preserve"> Pusat Statistik, 2019). Komoditas pertanian salah satunya ketela pohon memiliki kelemahan yaitu mudah mengalami penurunan kualitas apabila tidak segera dilakukan pengolahan. Maka untuk pencegah penurunan kualitas ketela pohon </w:t>
      </w:r>
      <w:r>
        <w:rPr>
          <w:rFonts w:ascii="Times New Roman" w:hAnsi="Times New Roman" w:cs="Times New Roman"/>
          <w:sz w:val="24"/>
          <w:szCs w:val="24"/>
        </w:rPr>
        <w:t xml:space="preserve">dilakukan pengolahan, salah satunya yaitu pembuatan tepung dengan bahan ketela pohon atau disebut dengan tepung </w:t>
      </w:r>
      <w:proofErr w:type="gramStart"/>
      <w:r>
        <w:rPr>
          <w:rFonts w:ascii="Times New Roman" w:hAnsi="Times New Roman" w:cs="Times New Roman"/>
          <w:sz w:val="24"/>
          <w:szCs w:val="24"/>
        </w:rPr>
        <w:t>mocaf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modified cassava flour </w:t>
      </w:r>
      <w:r>
        <w:rPr>
          <w:rFonts w:ascii="Times New Roman" w:hAnsi="Times New Roman" w:cs="Times New Roman"/>
          <w:sz w:val="24"/>
          <w:szCs w:val="24"/>
        </w:rPr>
        <w:t xml:space="preserve">). </w:t>
      </w:r>
      <w:proofErr w:type="gramStart"/>
      <w:r>
        <w:rPr>
          <w:rFonts w:ascii="Times New Roman" w:hAnsi="Times New Roman" w:cs="Times New Roman"/>
          <w:sz w:val="24"/>
          <w:szCs w:val="24"/>
        </w:rPr>
        <w:t>( Mia.2018</w:t>
      </w:r>
      <w:proofErr w:type="gramEnd"/>
      <w:r>
        <w:rPr>
          <w:rFonts w:ascii="Times New Roman" w:hAnsi="Times New Roman" w:cs="Times New Roman"/>
          <w:sz w:val="24"/>
          <w:szCs w:val="24"/>
        </w:rPr>
        <w:t xml:space="preserve"> )</w:t>
      </w:r>
    </w:p>
    <w:p w:rsidR="00932BFE" w:rsidRPr="009028A1"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sidRPr="009028A1">
        <w:rPr>
          <w:rFonts w:ascii="Times New Roman" w:hAnsi="Times New Roman" w:cs="Times New Roman"/>
          <w:sz w:val="24"/>
          <w:szCs w:val="24"/>
        </w:rPr>
        <w:t>Mocaf (</w:t>
      </w:r>
      <w:r w:rsidRPr="00061977">
        <w:rPr>
          <w:rFonts w:ascii="Times New Roman" w:hAnsi="Times New Roman" w:cs="Times New Roman"/>
          <w:i/>
          <w:sz w:val="24"/>
          <w:szCs w:val="24"/>
        </w:rPr>
        <w:t>Modified cassava flour</w:t>
      </w:r>
      <w:r w:rsidRPr="009028A1">
        <w:rPr>
          <w:rFonts w:ascii="Times New Roman" w:hAnsi="Times New Roman" w:cs="Times New Roman"/>
          <w:sz w:val="24"/>
          <w:szCs w:val="24"/>
        </w:rPr>
        <w:t xml:space="preserve">) adalah </w:t>
      </w:r>
      <w:proofErr w:type="gramStart"/>
      <w:r w:rsidRPr="009028A1">
        <w:rPr>
          <w:rFonts w:ascii="Times New Roman" w:hAnsi="Times New Roman" w:cs="Times New Roman"/>
          <w:sz w:val="24"/>
          <w:szCs w:val="24"/>
        </w:rPr>
        <w:t>produk  tepung</w:t>
      </w:r>
      <w:proofErr w:type="gramEnd"/>
      <w:r w:rsidRPr="009028A1">
        <w:rPr>
          <w:rFonts w:ascii="Times New Roman" w:hAnsi="Times New Roman" w:cs="Times New Roman"/>
          <w:sz w:val="24"/>
          <w:szCs w:val="24"/>
        </w:rPr>
        <w:t xml:space="preserve"> yang berasal dari  ubi kayu yang melalui proses berbeda dengan prinsip modifikasi sel ubi kayu secara  fermentasi. </w:t>
      </w:r>
      <w:r>
        <w:rPr>
          <w:rFonts w:ascii="Times New Roman" w:hAnsi="Times New Roman" w:cs="Times New Roman"/>
          <w:sz w:val="24"/>
          <w:szCs w:val="24"/>
        </w:rPr>
        <w:t xml:space="preserve">Pada proses fermentasi </w:t>
      </w:r>
      <w:proofErr w:type="gramStart"/>
      <w:r>
        <w:rPr>
          <w:rFonts w:ascii="Times New Roman" w:hAnsi="Times New Roman" w:cs="Times New Roman"/>
          <w:sz w:val="24"/>
          <w:szCs w:val="24"/>
        </w:rPr>
        <w:t>tepung ,</w:t>
      </w:r>
      <w:proofErr w:type="gramEnd"/>
      <w:r>
        <w:rPr>
          <w:rFonts w:ascii="Times New Roman" w:hAnsi="Times New Roman" w:cs="Times New Roman"/>
          <w:sz w:val="24"/>
          <w:szCs w:val="24"/>
        </w:rPr>
        <w:t xml:space="preserve"> mikroba yang hidup menyebabkan terjadinya perubahan karakteristik dari tepung yang dihasilkan. Perubahan yang terjadi seperti naiknya viskositas, kemampuan gelasi, kelarutan dan daya rehidrasi.</w:t>
      </w:r>
      <w:r w:rsidRPr="009028A1">
        <w:rPr>
          <w:rFonts w:ascii="Times New Roman" w:hAnsi="Times New Roman" w:cs="Times New Roman"/>
          <w:sz w:val="24"/>
          <w:szCs w:val="24"/>
        </w:rPr>
        <w:t xml:space="preserve"> </w:t>
      </w:r>
      <w:r>
        <w:rPr>
          <w:rFonts w:ascii="Times New Roman" w:hAnsi="Times New Roman" w:cs="Times New Roman"/>
          <w:sz w:val="24"/>
          <w:szCs w:val="24"/>
        </w:rPr>
        <w:t xml:space="preserve">Pada penambahan jenis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saat proses fermentasi ubi kayu dapat mempengaruhi lama proses fermentasi serta penambahan kultur juga mempengaruhi karakteristik tepung Mocaf.  </w:t>
      </w:r>
      <w:r w:rsidRPr="009028A1">
        <w:rPr>
          <w:rFonts w:ascii="Times New Roman" w:hAnsi="Times New Roman" w:cs="Times New Roman"/>
          <w:sz w:val="24"/>
          <w:szCs w:val="24"/>
        </w:rPr>
        <w:t xml:space="preserve"> Kelebihan tepung mocaf adalah tepung mocaf lebih putih, lembut dan tidak apek jika dibandingkan dengan tepung ubi kayu biasa dan tepung gaplek. Tepung mocaf juga tidak mengandung gluten yang mempengaruhi kekenyalan. </w:t>
      </w:r>
    </w:p>
    <w:p w:rsidR="00932BFE" w:rsidRPr="001B2B34"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Kandungan zat gizi kacang merah </w:t>
      </w:r>
      <w:proofErr w:type="gramStart"/>
      <w:r>
        <w:rPr>
          <w:rFonts w:ascii="Times New Roman" w:hAnsi="Times New Roman" w:cs="Times New Roman"/>
          <w:sz w:val="24"/>
          <w:szCs w:val="24"/>
        </w:rPr>
        <w:t xml:space="preserve">( </w:t>
      </w:r>
      <w:r w:rsidRPr="00781B9D">
        <w:rPr>
          <w:rFonts w:ascii="Times New Roman" w:hAnsi="Times New Roman" w:cs="Times New Roman"/>
          <w:i/>
          <w:sz w:val="24"/>
          <w:szCs w:val="24"/>
        </w:rPr>
        <w:t>Phaseolus</w:t>
      </w:r>
      <w:proofErr w:type="gramEnd"/>
      <w:r w:rsidRPr="00781B9D">
        <w:rPr>
          <w:rFonts w:ascii="Times New Roman" w:hAnsi="Times New Roman" w:cs="Times New Roman"/>
          <w:i/>
          <w:sz w:val="24"/>
          <w:szCs w:val="24"/>
        </w:rPr>
        <w:t xml:space="preserve"> vulgaris L</w:t>
      </w:r>
      <w:r>
        <w:rPr>
          <w:rFonts w:ascii="Times New Roman" w:hAnsi="Times New Roman" w:cs="Times New Roman"/>
          <w:sz w:val="24"/>
          <w:szCs w:val="24"/>
        </w:rPr>
        <w:t xml:space="preserve">.) seperti protein nabati, karbohidrat kompleks, serat, vitamin dan mineral merupakan zat gizi terdapat pada kacang merah kering. Serta kacang merah memiliki aroma langu yang kuat sehingga daya terima masyarakat rendah. Maka dilakukan modifikasi yaitu dengan diberikan perlakuan. </w:t>
      </w:r>
      <w:r w:rsidRPr="00AA3120">
        <w:rPr>
          <w:rFonts w:ascii="Times New Roman" w:hAnsi="Times New Roman" w:cs="Times New Roman"/>
          <w:sz w:val="24"/>
          <w:szCs w:val="24"/>
        </w:rPr>
        <w:t xml:space="preserve">Perlakukan yang dilakukan untuk menambah masa simpan kacang merah yaitu dengan melakukan penepungan. Kacang merah </w:t>
      </w:r>
      <w:r w:rsidRPr="00AA3120">
        <w:rPr>
          <w:rFonts w:ascii="Times New Roman" w:hAnsi="Times New Roman" w:cs="Times New Roman"/>
          <w:sz w:val="24"/>
          <w:szCs w:val="24"/>
        </w:rPr>
        <w:lastRenderedPageBreak/>
        <w:t>yang sudah berbentuk tepung memiliki kelebihan seperti umur simpan produk lebih lama, mudah dicampur dengan tepung lain, diperkaya zat gizi salah satunya adalah serat, mudah dibentuk serta lebih prak</w:t>
      </w:r>
      <w:r>
        <w:rPr>
          <w:rFonts w:ascii="Times New Roman" w:hAnsi="Times New Roman" w:cs="Times New Roman"/>
          <w:sz w:val="24"/>
          <w:szCs w:val="24"/>
        </w:rPr>
        <w:t xml:space="preserve">tis. </w:t>
      </w:r>
      <w:proofErr w:type="gramStart"/>
      <w:r w:rsidRPr="00AA3120">
        <w:rPr>
          <w:rFonts w:ascii="Times New Roman" w:hAnsi="Times New Roman" w:cs="Times New Roman"/>
          <w:sz w:val="24"/>
          <w:szCs w:val="24"/>
        </w:rPr>
        <w:t>( Hes</w:t>
      </w:r>
      <w:r>
        <w:rPr>
          <w:rFonts w:ascii="Times New Roman" w:hAnsi="Times New Roman" w:cs="Times New Roman"/>
          <w:sz w:val="24"/>
          <w:szCs w:val="24"/>
        </w:rPr>
        <w:t>ti.2013</w:t>
      </w:r>
      <w:proofErr w:type="gramEnd"/>
      <w:r w:rsidRPr="00AA3120">
        <w:rPr>
          <w:rFonts w:ascii="Times New Roman" w:hAnsi="Times New Roman" w:cs="Times New Roman"/>
          <w:sz w:val="24"/>
          <w:szCs w:val="24"/>
        </w:rPr>
        <w:t xml:space="preserve">). </w:t>
      </w:r>
    </w:p>
    <w:p w:rsidR="00932BFE"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perlu dilakukan pengembangan produk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berbasis tepung mocaf dan tepung kacang merah sebagai makanan selingan padat energi dan gizi, maka dibuatlah penelitian dengan judul </w:t>
      </w:r>
      <w:proofErr w:type="gramStart"/>
      <w:r>
        <w:rPr>
          <w:rFonts w:ascii="Times New Roman" w:hAnsi="Times New Roman" w:cs="Times New Roman"/>
          <w:sz w:val="24"/>
          <w:szCs w:val="24"/>
        </w:rPr>
        <w:t>“ Gambaran</w:t>
      </w:r>
      <w:proofErr w:type="gramEnd"/>
      <w:r>
        <w:rPr>
          <w:rFonts w:ascii="Times New Roman" w:hAnsi="Times New Roman" w:cs="Times New Roman"/>
          <w:sz w:val="24"/>
          <w:szCs w:val="24"/>
        </w:rPr>
        <w:t xml:space="preserve"> Tingkat Kesukaan Dan Daya Terima </w:t>
      </w:r>
      <w:r>
        <w:rPr>
          <w:rFonts w:ascii="Times New Roman" w:hAnsi="Times New Roman" w:cs="Times New Roman"/>
          <w:i/>
          <w:sz w:val="24"/>
          <w:szCs w:val="24"/>
        </w:rPr>
        <w:t xml:space="preserve">Snack Bar </w:t>
      </w:r>
      <w:r>
        <w:rPr>
          <w:rFonts w:ascii="Times New Roman" w:hAnsi="Times New Roman" w:cs="Times New Roman"/>
          <w:sz w:val="24"/>
          <w:szCs w:val="24"/>
        </w:rPr>
        <w:t>Berbasis Tepung Mocaf dan Tepung Kacang Merah pada Ibu Hamil”</w:t>
      </w:r>
    </w:p>
    <w:p w:rsidR="00932BFE" w:rsidRDefault="00932BFE" w:rsidP="00932BFE">
      <w:pPr>
        <w:pStyle w:val="ListParagraph"/>
        <w:spacing w:after="0" w:line="276" w:lineRule="auto"/>
        <w:ind w:left="426" w:firstLine="720"/>
        <w:contextualSpacing w:val="0"/>
        <w:jc w:val="both"/>
        <w:rPr>
          <w:rFonts w:ascii="Times New Roman" w:hAnsi="Times New Roman" w:cs="Times New Roman"/>
          <w:sz w:val="24"/>
          <w:szCs w:val="24"/>
        </w:rPr>
      </w:pPr>
    </w:p>
    <w:p w:rsidR="00932BFE" w:rsidRDefault="00932BFE" w:rsidP="00932BFE">
      <w:pPr>
        <w:spacing w:after="0" w:line="276" w:lineRule="auto"/>
        <w:ind w:left="426"/>
        <w:jc w:val="both"/>
        <w:rPr>
          <w:rFonts w:ascii="Times New Roman" w:hAnsi="Times New Roman" w:cs="Times New Roman"/>
          <w:b/>
          <w:sz w:val="24"/>
          <w:szCs w:val="24"/>
        </w:rPr>
      </w:pPr>
      <w:r>
        <w:rPr>
          <w:rFonts w:ascii="Times New Roman" w:hAnsi="Times New Roman" w:cs="Times New Roman"/>
          <w:b/>
          <w:sz w:val="24"/>
          <w:szCs w:val="24"/>
        </w:rPr>
        <w:t>METODE</w:t>
      </w:r>
    </w:p>
    <w:p w:rsidR="00932BFE" w:rsidRDefault="00932BFE" w:rsidP="00932BFE">
      <w:pPr>
        <w:spacing w:after="0" w:line="276"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Desain penelitian yang digunakan penelitian deskriptif. Penelitian deskritif merupakan penelitian yang digunakan untuk mendeskripsikan atau menggambarkan suatu kejadian di masyarakat (Soekidjo. 2010).</w:t>
      </w:r>
    </w:p>
    <w:p w:rsidR="00932BFE" w:rsidRDefault="00932BFE" w:rsidP="00932BFE">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ab/>
        <w:t>Populasi dalam penelitian ini adalah ibu hamil pada trimester 1 sampai trimester 3 di wilayah puskesmas Pudak Payung Semarang. Dengan sampel sebanyak 13 orang. Teknik pengambilan sampel dengan metode tidak acak.</w:t>
      </w:r>
    </w:p>
    <w:p w:rsidR="00932BFE" w:rsidRDefault="00932BFE" w:rsidP="00932BFE">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Kriteria inklusi pada penelitian yaitu ibu hamil pada trimester 1 sampai trimester 3, </w:t>
      </w:r>
      <w:r w:rsidR="001571DF">
        <w:rPr>
          <w:rFonts w:ascii="Times New Roman" w:hAnsi="Times New Roman" w:cs="Times New Roman"/>
          <w:sz w:val="24"/>
          <w:szCs w:val="24"/>
        </w:rPr>
        <w:t xml:space="preserve">memiliki alat indrawi yang baik, dan bersedia menjadi responden. Kriteria eksklusi yaitu tidak menyukai produk </w:t>
      </w:r>
      <w:r w:rsidR="001571DF">
        <w:rPr>
          <w:rFonts w:ascii="Times New Roman" w:hAnsi="Times New Roman" w:cs="Times New Roman"/>
          <w:i/>
          <w:sz w:val="24"/>
          <w:szCs w:val="24"/>
        </w:rPr>
        <w:t xml:space="preserve">snack </w:t>
      </w:r>
      <w:proofErr w:type="gramStart"/>
      <w:r w:rsidR="001571DF">
        <w:rPr>
          <w:rFonts w:ascii="Times New Roman" w:hAnsi="Times New Roman" w:cs="Times New Roman"/>
          <w:i/>
          <w:sz w:val="24"/>
          <w:szCs w:val="24"/>
        </w:rPr>
        <w:t xml:space="preserve">bar </w:t>
      </w:r>
      <w:r w:rsidR="001571DF">
        <w:rPr>
          <w:rFonts w:ascii="Times New Roman" w:hAnsi="Times New Roman" w:cs="Times New Roman"/>
          <w:sz w:val="24"/>
          <w:szCs w:val="24"/>
        </w:rPr>
        <w:t>,alergi</w:t>
      </w:r>
      <w:proofErr w:type="gramEnd"/>
      <w:r w:rsidR="001571DF">
        <w:rPr>
          <w:rFonts w:ascii="Times New Roman" w:hAnsi="Times New Roman" w:cs="Times New Roman"/>
          <w:sz w:val="24"/>
          <w:szCs w:val="24"/>
        </w:rPr>
        <w:t xml:space="preserve"> terhadap kacang merah dan olahannya.</w:t>
      </w:r>
    </w:p>
    <w:p w:rsidR="001571DF" w:rsidRDefault="001571DF" w:rsidP="001571DF">
      <w:pPr>
        <w:spacing w:after="0" w:line="276" w:lineRule="auto"/>
        <w:ind w:left="426"/>
        <w:jc w:val="both"/>
        <w:rPr>
          <w:rFonts w:ascii="Times New Roman" w:hAnsi="Times New Roman" w:cs="Times New Roman"/>
          <w:color w:val="000000"/>
          <w:sz w:val="24"/>
          <w:szCs w:val="24"/>
        </w:rPr>
      </w:pPr>
      <w:r>
        <w:rPr>
          <w:rFonts w:ascii="Times New Roman" w:hAnsi="Times New Roman" w:cs="Times New Roman"/>
          <w:sz w:val="24"/>
          <w:szCs w:val="24"/>
        </w:rPr>
        <w:tab/>
      </w:r>
      <w:r w:rsidRPr="001571DF">
        <w:rPr>
          <w:rFonts w:ascii="Times New Roman" w:hAnsi="Times New Roman" w:cs="Times New Roman"/>
          <w:color w:val="000000"/>
          <w:sz w:val="24"/>
          <w:szCs w:val="24"/>
        </w:rPr>
        <w:t xml:space="preserve">Analisis data yang digunakan yaitu dengan menghitung rata-rata data tingkat kesukaan dengan metode uji hedonik </w:t>
      </w:r>
      <w:r w:rsidRPr="001571DF">
        <w:rPr>
          <w:rFonts w:ascii="Times New Roman" w:hAnsi="Times New Roman" w:cs="Times New Roman"/>
          <w:color w:val="000000"/>
          <w:sz w:val="24"/>
          <w:szCs w:val="24"/>
        </w:rPr>
        <w:t>untuk</w:t>
      </w:r>
      <w:r>
        <w:rPr>
          <w:color w:val="000000"/>
        </w:rPr>
        <w:t xml:space="preserve"> </w:t>
      </w:r>
      <w:r w:rsidRPr="001571DF">
        <w:rPr>
          <w:rFonts w:ascii="Times New Roman" w:hAnsi="Times New Roman" w:cs="Times New Roman"/>
          <w:color w:val="000000"/>
          <w:sz w:val="24"/>
          <w:szCs w:val="24"/>
        </w:rPr>
        <w:t xml:space="preserve">mendiskripsikan tingkat kesukaan dan daya terima terhadap dua formula produk </w:t>
      </w:r>
      <w:r w:rsidRPr="001571DF">
        <w:rPr>
          <w:rFonts w:ascii="Times New Roman" w:hAnsi="Times New Roman" w:cs="Times New Roman"/>
          <w:i/>
          <w:color w:val="000000"/>
          <w:sz w:val="24"/>
          <w:szCs w:val="24"/>
        </w:rPr>
        <w:t xml:space="preserve">snack bar </w:t>
      </w:r>
      <w:r w:rsidRPr="001571DF">
        <w:rPr>
          <w:rFonts w:ascii="Times New Roman" w:hAnsi="Times New Roman" w:cs="Times New Roman"/>
          <w:color w:val="000000"/>
          <w:sz w:val="24"/>
          <w:szCs w:val="24"/>
        </w:rPr>
        <w:t xml:space="preserve">tepung mocaf dan tepung merah serta tepung terigu dan tepung kacang merah meliputi rasa, warna, aroma, tekstur, penampilan. </w:t>
      </w:r>
    </w:p>
    <w:p w:rsidR="001571DF" w:rsidRDefault="001571DF" w:rsidP="001571DF">
      <w:pPr>
        <w:spacing w:after="0" w:line="276" w:lineRule="auto"/>
        <w:ind w:left="426"/>
        <w:jc w:val="both"/>
        <w:rPr>
          <w:rFonts w:ascii="Times New Roman" w:hAnsi="Times New Roman" w:cs="Times New Roman"/>
          <w:color w:val="000000"/>
          <w:sz w:val="24"/>
          <w:szCs w:val="24"/>
        </w:rPr>
      </w:pPr>
    </w:p>
    <w:p w:rsidR="001571DF" w:rsidRDefault="001571DF" w:rsidP="001571DF">
      <w:pPr>
        <w:spacing w:after="0" w:line="276"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HASIL DAN PEMBAHASAN</w:t>
      </w:r>
    </w:p>
    <w:p w:rsidR="001571DF" w:rsidRPr="001571DF" w:rsidRDefault="001571DF" w:rsidP="001571DF">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Trimester Kehamilan, Hasil recall, Usia, Pendidikan, Pekerjaan Responden</w:t>
      </w:r>
    </w:p>
    <w:tbl>
      <w:tblPr>
        <w:tblW w:w="396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
        <w:gridCol w:w="1665"/>
        <w:gridCol w:w="752"/>
        <w:gridCol w:w="816"/>
        <w:gridCol w:w="708"/>
      </w:tblGrid>
      <w:tr w:rsidR="001571DF" w:rsidRPr="00D064A5" w:rsidTr="001571DF">
        <w:trPr>
          <w:cantSplit/>
          <w:trHeight w:val="469"/>
        </w:trPr>
        <w:tc>
          <w:tcPr>
            <w:tcW w:w="3968" w:type="dxa"/>
            <w:gridSpan w:val="5"/>
            <w:tcBorders>
              <w:top w:val="nil"/>
              <w:left w:val="nil"/>
              <w:bottom w:val="nil"/>
              <w:right w:val="nil"/>
            </w:tcBorders>
            <w:shd w:val="clear" w:color="auto" w:fill="FFFFFF"/>
          </w:tcPr>
          <w:p w:rsidR="001571DF" w:rsidRPr="001571DF" w:rsidRDefault="001571DF" w:rsidP="001571DF">
            <w:pPr>
              <w:pStyle w:val="Caption"/>
              <w:ind w:left="-284" w:firstLine="284"/>
              <w:rPr>
                <w:rFonts w:ascii="Times New Roman" w:hAnsi="Times New Roman" w:cs="Times New Roman"/>
                <w:b w:val="0"/>
                <w:color w:val="000000"/>
                <w:sz w:val="24"/>
                <w:szCs w:val="24"/>
              </w:rPr>
            </w:pPr>
            <w:bookmarkStart w:id="8" w:name="_Toc80448986"/>
            <w:r>
              <w:rPr>
                <w:rFonts w:ascii="Times New Roman" w:hAnsi="Times New Roman" w:cs="Times New Roman"/>
                <w:b w:val="0"/>
                <w:color w:val="auto"/>
                <w:sz w:val="24"/>
                <w:szCs w:val="24"/>
                <w:lang w:val="en-US"/>
              </w:rPr>
              <w:t xml:space="preserve">Tabel </w:t>
            </w:r>
            <w:r w:rsidRPr="001571DF">
              <w:rPr>
                <w:rFonts w:ascii="Times New Roman" w:hAnsi="Times New Roman" w:cs="Times New Roman"/>
                <w:b w:val="0"/>
                <w:color w:val="auto"/>
                <w:sz w:val="24"/>
                <w:szCs w:val="24"/>
                <w:lang w:val="en-US"/>
              </w:rPr>
              <w:t>1 Trimester Kehamilan</w:t>
            </w:r>
            <w:bookmarkEnd w:id="8"/>
          </w:p>
        </w:tc>
      </w:tr>
      <w:tr w:rsidR="001571DF" w:rsidRPr="00D064A5" w:rsidTr="00E921A9">
        <w:trPr>
          <w:gridAfter w:val="1"/>
          <w:wAfter w:w="708" w:type="dxa"/>
          <w:cantSplit/>
          <w:trHeight w:val="308"/>
        </w:trPr>
        <w:tc>
          <w:tcPr>
            <w:tcW w:w="1692" w:type="dxa"/>
            <w:gridSpan w:val="2"/>
            <w:tcBorders>
              <w:top w:val="single" w:sz="4" w:space="0" w:color="auto"/>
              <w:left w:val="nil"/>
              <w:bottom w:val="single" w:sz="4" w:space="0" w:color="auto"/>
              <w:right w:val="nil"/>
            </w:tcBorders>
            <w:shd w:val="clear" w:color="auto" w:fill="FFFFFF"/>
          </w:tcPr>
          <w:p w:rsidR="001571DF" w:rsidRPr="00D064A5" w:rsidRDefault="001571DF" w:rsidP="0082548D">
            <w:pPr>
              <w:autoSpaceDE w:val="0"/>
              <w:autoSpaceDN w:val="0"/>
              <w:adjustRightInd w:val="0"/>
              <w:spacing w:after="0" w:line="320" w:lineRule="atLeast"/>
              <w:ind w:left="60" w:right="60"/>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Trimester Kehamilan</w:t>
            </w:r>
          </w:p>
        </w:tc>
        <w:tc>
          <w:tcPr>
            <w:tcW w:w="752" w:type="dxa"/>
            <w:tcBorders>
              <w:top w:val="single" w:sz="4" w:space="0" w:color="auto"/>
              <w:left w:val="nil"/>
              <w:bottom w:val="single" w:sz="4" w:space="0" w:color="auto"/>
              <w:right w:val="nil"/>
            </w:tcBorders>
            <w:shd w:val="clear" w:color="auto" w:fill="FFFFFF"/>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n</w:t>
            </w:r>
          </w:p>
        </w:tc>
        <w:tc>
          <w:tcPr>
            <w:tcW w:w="816" w:type="dxa"/>
            <w:tcBorders>
              <w:top w:val="single" w:sz="4" w:space="0" w:color="auto"/>
              <w:left w:val="nil"/>
              <w:bottom w:val="single" w:sz="4" w:space="0" w:color="auto"/>
              <w:right w:val="nil"/>
            </w:tcBorders>
            <w:shd w:val="clear" w:color="auto" w:fill="FFFFFF"/>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w:t>
            </w:r>
          </w:p>
        </w:tc>
      </w:tr>
      <w:tr w:rsidR="001571DF" w:rsidRPr="00D064A5" w:rsidTr="00E921A9">
        <w:trPr>
          <w:gridAfter w:val="1"/>
          <w:wAfter w:w="708" w:type="dxa"/>
          <w:cantSplit/>
          <w:trHeight w:val="308"/>
        </w:trPr>
        <w:tc>
          <w:tcPr>
            <w:tcW w:w="27" w:type="dxa"/>
            <w:vMerge w:val="restart"/>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rPr>
                <w:rFonts w:ascii="Arial" w:hAnsi="Arial" w:cs="Arial"/>
                <w:color w:val="000000"/>
                <w:sz w:val="18"/>
                <w:szCs w:val="18"/>
              </w:rPr>
            </w:pPr>
          </w:p>
        </w:tc>
        <w:tc>
          <w:tcPr>
            <w:tcW w:w="1665"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D064A5">
              <w:rPr>
                <w:rFonts w:ascii="Times New Roman" w:hAnsi="Times New Roman" w:cs="Times New Roman"/>
                <w:color w:val="000000"/>
                <w:sz w:val="24"/>
                <w:szCs w:val="24"/>
              </w:rPr>
              <w:t>Trimester 1</w:t>
            </w:r>
          </w:p>
        </w:tc>
        <w:tc>
          <w:tcPr>
            <w:tcW w:w="752"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3</w:t>
            </w:r>
          </w:p>
        </w:tc>
        <w:tc>
          <w:tcPr>
            <w:tcW w:w="816"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23.1</w:t>
            </w:r>
          </w:p>
        </w:tc>
      </w:tr>
      <w:tr w:rsidR="001571DF" w:rsidRPr="00D064A5" w:rsidTr="00E921A9">
        <w:trPr>
          <w:gridAfter w:val="1"/>
          <w:wAfter w:w="708" w:type="dxa"/>
          <w:cantSplit/>
          <w:trHeight w:val="323"/>
        </w:trPr>
        <w:tc>
          <w:tcPr>
            <w:tcW w:w="27" w:type="dxa"/>
            <w:vMerge/>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240" w:lineRule="auto"/>
              <w:rPr>
                <w:rFonts w:ascii="Arial" w:hAnsi="Arial" w:cs="Arial"/>
                <w:color w:val="000000"/>
                <w:sz w:val="18"/>
                <w:szCs w:val="18"/>
              </w:rPr>
            </w:pPr>
          </w:p>
        </w:tc>
        <w:tc>
          <w:tcPr>
            <w:tcW w:w="1665"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D064A5">
              <w:rPr>
                <w:rFonts w:ascii="Times New Roman" w:hAnsi="Times New Roman" w:cs="Times New Roman"/>
                <w:color w:val="000000"/>
                <w:sz w:val="24"/>
                <w:szCs w:val="24"/>
              </w:rPr>
              <w:t>Trimester 2</w:t>
            </w:r>
          </w:p>
        </w:tc>
        <w:tc>
          <w:tcPr>
            <w:tcW w:w="752"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4</w:t>
            </w:r>
          </w:p>
        </w:tc>
        <w:tc>
          <w:tcPr>
            <w:tcW w:w="816"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30.8</w:t>
            </w:r>
          </w:p>
        </w:tc>
      </w:tr>
      <w:tr w:rsidR="001571DF" w:rsidRPr="00D064A5" w:rsidTr="00E921A9">
        <w:trPr>
          <w:gridAfter w:val="1"/>
          <w:wAfter w:w="708" w:type="dxa"/>
          <w:cantSplit/>
          <w:trHeight w:val="323"/>
        </w:trPr>
        <w:tc>
          <w:tcPr>
            <w:tcW w:w="27" w:type="dxa"/>
            <w:vMerge/>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240" w:lineRule="auto"/>
              <w:rPr>
                <w:rFonts w:ascii="Arial" w:hAnsi="Arial" w:cs="Arial"/>
                <w:color w:val="000000"/>
                <w:sz w:val="18"/>
                <w:szCs w:val="18"/>
              </w:rPr>
            </w:pPr>
          </w:p>
        </w:tc>
        <w:tc>
          <w:tcPr>
            <w:tcW w:w="1665"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D064A5">
              <w:rPr>
                <w:rFonts w:ascii="Times New Roman" w:hAnsi="Times New Roman" w:cs="Times New Roman"/>
                <w:color w:val="000000"/>
                <w:sz w:val="24"/>
                <w:szCs w:val="24"/>
              </w:rPr>
              <w:t>Trimester 3</w:t>
            </w:r>
          </w:p>
        </w:tc>
        <w:tc>
          <w:tcPr>
            <w:tcW w:w="752"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6</w:t>
            </w:r>
          </w:p>
        </w:tc>
        <w:tc>
          <w:tcPr>
            <w:tcW w:w="816"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064A5">
              <w:rPr>
                <w:rFonts w:ascii="Times New Roman" w:hAnsi="Times New Roman" w:cs="Times New Roman"/>
                <w:color w:val="000000"/>
                <w:sz w:val="24"/>
                <w:szCs w:val="24"/>
              </w:rPr>
              <w:t>46.2</w:t>
            </w:r>
          </w:p>
        </w:tc>
      </w:tr>
      <w:tr w:rsidR="001571DF" w:rsidRPr="00D064A5" w:rsidTr="00E921A9">
        <w:trPr>
          <w:gridAfter w:val="1"/>
          <w:wAfter w:w="708" w:type="dxa"/>
          <w:cantSplit/>
          <w:trHeight w:val="308"/>
        </w:trPr>
        <w:tc>
          <w:tcPr>
            <w:tcW w:w="27" w:type="dxa"/>
            <w:vMerge/>
            <w:tcBorders>
              <w:top w:val="single" w:sz="4" w:space="0" w:color="auto"/>
              <w:left w:val="nil"/>
              <w:bottom w:val="nil"/>
              <w:right w:val="nil"/>
            </w:tcBorders>
            <w:shd w:val="clear" w:color="auto" w:fill="FFFFFF"/>
            <w:vAlign w:val="center"/>
          </w:tcPr>
          <w:p w:rsidR="001571DF" w:rsidRPr="00D064A5" w:rsidRDefault="001571DF" w:rsidP="0082548D">
            <w:pPr>
              <w:autoSpaceDE w:val="0"/>
              <w:autoSpaceDN w:val="0"/>
              <w:adjustRightInd w:val="0"/>
              <w:spacing w:after="0" w:line="240" w:lineRule="auto"/>
              <w:rPr>
                <w:rFonts w:ascii="Arial" w:hAnsi="Arial" w:cs="Arial"/>
                <w:color w:val="000000"/>
                <w:sz w:val="18"/>
                <w:szCs w:val="18"/>
              </w:rPr>
            </w:pPr>
          </w:p>
        </w:tc>
        <w:tc>
          <w:tcPr>
            <w:tcW w:w="1665"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Total</w:t>
            </w:r>
          </w:p>
        </w:tc>
        <w:tc>
          <w:tcPr>
            <w:tcW w:w="752"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13</w:t>
            </w:r>
          </w:p>
        </w:tc>
        <w:tc>
          <w:tcPr>
            <w:tcW w:w="816" w:type="dxa"/>
            <w:tcBorders>
              <w:top w:val="single" w:sz="4" w:space="0" w:color="auto"/>
              <w:left w:val="nil"/>
              <w:bottom w:val="single" w:sz="4" w:space="0" w:color="auto"/>
              <w:right w:val="nil"/>
            </w:tcBorders>
            <w:shd w:val="clear" w:color="auto" w:fill="FFFFFF"/>
            <w:vAlign w:val="center"/>
          </w:tcPr>
          <w:p w:rsidR="001571DF" w:rsidRPr="00D064A5" w:rsidRDefault="001571DF"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D064A5">
              <w:rPr>
                <w:rFonts w:ascii="Times New Roman" w:hAnsi="Times New Roman" w:cs="Times New Roman"/>
                <w:b/>
                <w:color w:val="000000"/>
                <w:sz w:val="24"/>
                <w:szCs w:val="24"/>
              </w:rPr>
              <w:t>100.0</w:t>
            </w:r>
          </w:p>
        </w:tc>
      </w:tr>
    </w:tbl>
    <w:p w:rsidR="001571DF" w:rsidRDefault="001571DF" w:rsidP="001571D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karakteristik subjek pada trimester kehamilan pada trimester 1 </w:t>
      </w:r>
      <w:r w:rsidRPr="0058466A">
        <w:rPr>
          <w:rFonts w:ascii="Times New Roman" w:eastAsia="Times New Roman" w:hAnsi="Times New Roman" w:cs="Times New Roman"/>
          <w:sz w:val="24"/>
          <w:szCs w:val="24"/>
        </w:rPr>
        <w:t>terdapat</w:t>
      </w:r>
      <w:r>
        <w:rPr>
          <w:rFonts w:ascii="Times New Roman" w:hAnsi="Times New Roman" w:cs="Times New Roman"/>
          <w:sz w:val="24"/>
          <w:szCs w:val="24"/>
        </w:rPr>
        <w:t xml:space="preserve"> 3 responden, pada trimester 2 terdapat 4 responden, dan pada trimester 3 terdapat 6 responden dengan jumlah keseluruhan responden sebanyak 13 responden.</w:t>
      </w:r>
    </w:p>
    <w:p w:rsidR="001571DF" w:rsidRDefault="001571DF" w:rsidP="001571D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Tabel 2 </w:t>
      </w:r>
      <w:r w:rsidR="00E921A9">
        <w:rPr>
          <w:rFonts w:ascii="Times New Roman" w:hAnsi="Times New Roman" w:cs="Times New Roman"/>
          <w:sz w:val="24"/>
          <w:szCs w:val="24"/>
        </w:rPr>
        <w:t>Hasil Recall</w:t>
      </w:r>
    </w:p>
    <w:p w:rsidR="00E921A9" w:rsidRPr="001571DF" w:rsidRDefault="00E921A9" w:rsidP="001571DF">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p>
    <w:tbl>
      <w:tblPr>
        <w:tblW w:w="3402"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
        <w:gridCol w:w="1955"/>
        <w:gridCol w:w="851"/>
        <w:gridCol w:w="567"/>
      </w:tblGrid>
      <w:tr w:rsidR="00E921A9" w:rsidRPr="00F20755" w:rsidTr="00E921A9">
        <w:trPr>
          <w:cantSplit/>
          <w:trHeight w:val="333"/>
        </w:trPr>
        <w:tc>
          <w:tcPr>
            <w:tcW w:w="1984" w:type="dxa"/>
            <w:gridSpan w:val="2"/>
            <w:tcBorders>
              <w:top w:val="single" w:sz="4" w:space="0" w:color="auto"/>
              <w:left w:val="nil"/>
              <w:bottom w:val="single" w:sz="4" w:space="0" w:color="auto"/>
              <w:right w:val="nil"/>
            </w:tcBorders>
            <w:shd w:val="clear" w:color="auto" w:fill="FFFFFF"/>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Kategori TKE</w:t>
            </w:r>
          </w:p>
        </w:tc>
        <w:tc>
          <w:tcPr>
            <w:tcW w:w="851" w:type="dxa"/>
            <w:tcBorders>
              <w:top w:val="single" w:sz="4" w:space="0" w:color="auto"/>
              <w:left w:val="nil"/>
              <w:bottom w:val="single" w:sz="4" w:space="0" w:color="auto"/>
              <w:right w:val="nil"/>
            </w:tcBorders>
            <w:shd w:val="clear" w:color="auto" w:fill="FFFFFF"/>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n</w:t>
            </w:r>
          </w:p>
        </w:tc>
        <w:tc>
          <w:tcPr>
            <w:tcW w:w="567" w:type="dxa"/>
            <w:tcBorders>
              <w:top w:val="single" w:sz="4" w:space="0" w:color="auto"/>
              <w:left w:val="nil"/>
              <w:bottom w:val="single" w:sz="4" w:space="0" w:color="auto"/>
              <w:right w:val="nil"/>
            </w:tcBorders>
            <w:shd w:val="clear" w:color="auto" w:fill="FFFFFF"/>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w:t>
            </w:r>
          </w:p>
        </w:tc>
      </w:tr>
      <w:tr w:rsidR="00E921A9" w:rsidRPr="00F20755" w:rsidTr="00E921A9">
        <w:trPr>
          <w:cantSplit/>
          <w:trHeight w:val="333"/>
        </w:trPr>
        <w:tc>
          <w:tcPr>
            <w:tcW w:w="29" w:type="dxa"/>
            <w:vMerge w:val="restart"/>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955"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F20755">
              <w:rPr>
                <w:rFonts w:ascii="Times New Roman" w:hAnsi="Times New Roman" w:cs="Times New Roman"/>
                <w:color w:val="000000"/>
                <w:sz w:val="24"/>
                <w:szCs w:val="24"/>
              </w:rPr>
              <w:t>kurang &lt; 80%</w:t>
            </w:r>
          </w:p>
        </w:tc>
        <w:tc>
          <w:tcPr>
            <w:tcW w:w="851"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6</w:t>
            </w:r>
          </w:p>
        </w:tc>
        <w:tc>
          <w:tcPr>
            <w:tcW w:w="567"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46.2</w:t>
            </w:r>
          </w:p>
        </w:tc>
      </w:tr>
      <w:tr w:rsidR="00E921A9" w:rsidRPr="00F20755" w:rsidTr="00E921A9">
        <w:trPr>
          <w:cantSplit/>
          <w:trHeight w:val="349"/>
        </w:trPr>
        <w:tc>
          <w:tcPr>
            <w:tcW w:w="29" w:type="dxa"/>
            <w:vMerge/>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240" w:lineRule="auto"/>
              <w:rPr>
                <w:rFonts w:ascii="Times New Roman" w:hAnsi="Times New Roman" w:cs="Times New Roman"/>
                <w:color w:val="000000"/>
                <w:sz w:val="24"/>
                <w:szCs w:val="24"/>
              </w:rPr>
            </w:pPr>
          </w:p>
        </w:tc>
        <w:tc>
          <w:tcPr>
            <w:tcW w:w="1955"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F20755">
              <w:rPr>
                <w:rFonts w:ascii="Times New Roman" w:hAnsi="Times New Roman" w:cs="Times New Roman"/>
                <w:color w:val="000000"/>
                <w:sz w:val="24"/>
                <w:szCs w:val="24"/>
              </w:rPr>
              <w:t>Sedang 80 - 110 %</w:t>
            </w:r>
          </w:p>
        </w:tc>
        <w:tc>
          <w:tcPr>
            <w:tcW w:w="851"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4</w:t>
            </w:r>
          </w:p>
        </w:tc>
        <w:tc>
          <w:tcPr>
            <w:tcW w:w="567"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30.8</w:t>
            </w:r>
          </w:p>
        </w:tc>
      </w:tr>
      <w:tr w:rsidR="00E921A9" w:rsidRPr="00F20755" w:rsidTr="00E921A9">
        <w:trPr>
          <w:cantSplit/>
          <w:trHeight w:val="349"/>
        </w:trPr>
        <w:tc>
          <w:tcPr>
            <w:tcW w:w="29" w:type="dxa"/>
            <w:vMerge/>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240" w:lineRule="auto"/>
              <w:rPr>
                <w:rFonts w:ascii="Times New Roman" w:hAnsi="Times New Roman" w:cs="Times New Roman"/>
                <w:color w:val="000000"/>
                <w:sz w:val="24"/>
                <w:szCs w:val="24"/>
              </w:rPr>
            </w:pPr>
          </w:p>
        </w:tc>
        <w:tc>
          <w:tcPr>
            <w:tcW w:w="1955"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color w:val="000000"/>
                <w:sz w:val="24"/>
                <w:szCs w:val="24"/>
              </w:rPr>
            </w:pPr>
            <w:r w:rsidRPr="00F20755">
              <w:rPr>
                <w:rFonts w:ascii="Times New Roman" w:hAnsi="Times New Roman" w:cs="Times New Roman"/>
                <w:color w:val="000000"/>
                <w:sz w:val="24"/>
                <w:szCs w:val="24"/>
              </w:rPr>
              <w:t>Baik &gt;110%</w:t>
            </w:r>
          </w:p>
        </w:tc>
        <w:tc>
          <w:tcPr>
            <w:tcW w:w="851"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3</w:t>
            </w:r>
          </w:p>
        </w:tc>
        <w:tc>
          <w:tcPr>
            <w:tcW w:w="567"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20755">
              <w:rPr>
                <w:rFonts w:ascii="Times New Roman" w:hAnsi="Times New Roman" w:cs="Times New Roman"/>
                <w:color w:val="000000"/>
                <w:sz w:val="24"/>
                <w:szCs w:val="24"/>
              </w:rPr>
              <w:t>23.1</w:t>
            </w:r>
          </w:p>
        </w:tc>
      </w:tr>
      <w:tr w:rsidR="00E921A9" w:rsidRPr="00F20755" w:rsidTr="00E921A9">
        <w:trPr>
          <w:cantSplit/>
          <w:trHeight w:val="349"/>
        </w:trPr>
        <w:tc>
          <w:tcPr>
            <w:tcW w:w="29" w:type="dxa"/>
            <w:vMerge/>
            <w:tcBorders>
              <w:top w:val="single" w:sz="4" w:space="0" w:color="auto"/>
              <w:left w:val="nil"/>
              <w:bottom w:val="nil"/>
              <w:right w:val="nil"/>
            </w:tcBorders>
            <w:shd w:val="clear" w:color="auto" w:fill="FFFFFF"/>
            <w:vAlign w:val="center"/>
          </w:tcPr>
          <w:p w:rsidR="00E921A9" w:rsidRPr="00F20755" w:rsidRDefault="00E921A9" w:rsidP="0082548D">
            <w:pPr>
              <w:autoSpaceDE w:val="0"/>
              <w:autoSpaceDN w:val="0"/>
              <w:adjustRightInd w:val="0"/>
              <w:spacing w:after="0" w:line="240" w:lineRule="auto"/>
              <w:rPr>
                <w:rFonts w:ascii="Times New Roman" w:hAnsi="Times New Roman" w:cs="Times New Roman"/>
                <w:color w:val="000000"/>
                <w:sz w:val="24"/>
                <w:szCs w:val="24"/>
              </w:rPr>
            </w:pPr>
          </w:p>
        </w:tc>
        <w:tc>
          <w:tcPr>
            <w:tcW w:w="1955"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Total</w:t>
            </w:r>
          </w:p>
        </w:tc>
        <w:tc>
          <w:tcPr>
            <w:tcW w:w="851"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13</w:t>
            </w:r>
          </w:p>
        </w:tc>
        <w:tc>
          <w:tcPr>
            <w:tcW w:w="567" w:type="dxa"/>
            <w:tcBorders>
              <w:top w:val="single" w:sz="4" w:space="0" w:color="auto"/>
              <w:left w:val="nil"/>
              <w:bottom w:val="single" w:sz="4" w:space="0" w:color="auto"/>
              <w:right w:val="nil"/>
            </w:tcBorders>
            <w:shd w:val="clear" w:color="auto" w:fill="FFFFFF"/>
            <w:vAlign w:val="center"/>
          </w:tcPr>
          <w:p w:rsidR="00E921A9" w:rsidRPr="00F20755" w:rsidRDefault="00E921A9" w:rsidP="0082548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F20755">
              <w:rPr>
                <w:rFonts w:ascii="Times New Roman" w:hAnsi="Times New Roman" w:cs="Times New Roman"/>
                <w:b/>
                <w:color w:val="000000"/>
                <w:sz w:val="24"/>
                <w:szCs w:val="24"/>
              </w:rPr>
              <w:t>100.0</w:t>
            </w:r>
          </w:p>
        </w:tc>
      </w:tr>
    </w:tbl>
    <w:p w:rsidR="00931118" w:rsidRPr="002154EA" w:rsidRDefault="00931118" w:rsidP="00E921A9">
      <w:pPr>
        <w:spacing w:after="0" w:line="276" w:lineRule="auto"/>
        <w:jc w:val="both"/>
        <w:rPr>
          <w:rFonts w:ascii="Times New Roman" w:hAnsi="Times New Roman" w:cs="Times New Roman"/>
          <w:bCs/>
          <w:sz w:val="24"/>
          <w:szCs w:val="24"/>
        </w:rPr>
      </w:pPr>
    </w:p>
    <w:p w:rsidR="00E921A9" w:rsidRDefault="00E921A9" w:rsidP="00E921A9">
      <w:pPr>
        <w:spacing w:after="0" w:line="276" w:lineRule="auto"/>
        <w:ind w:left="993" w:firstLine="425"/>
        <w:jc w:val="both"/>
        <w:rPr>
          <w:rFonts w:ascii="Times New Roman" w:hAnsi="Times New Roman" w:cs="Times New Roman"/>
          <w:bCs/>
          <w:sz w:val="24"/>
          <w:szCs w:val="24"/>
        </w:rPr>
      </w:pPr>
      <w:r>
        <w:rPr>
          <w:rFonts w:ascii="Times New Roman" w:hAnsi="Times New Roman" w:cs="Times New Roman"/>
          <w:sz w:val="24"/>
          <w:szCs w:val="24"/>
        </w:rPr>
        <w:t xml:space="preserve">Karakteristik subjek berdasarkan hasil recall subjek dengan hasil recall dalam kategori baik sebanyak 3 responden, hasil recall dalam kategori sedang terdapat 4 responden. Dan pada </w:t>
      </w:r>
      <w:r>
        <w:rPr>
          <w:rFonts w:ascii="Times New Roman" w:hAnsi="Times New Roman" w:cs="Times New Roman"/>
          <w:sz w:val="24"/>
          <w:szCs w:val="24"/>
        </w:rPr>
        <w:lastRenderedPageBreak/>
        <w:t>hasil recall dalam kategori kurang terdapat 6 responden.</w:t>
      </w:r>
      <w:r>
        <w:rPr>
          <w:rFonts w:ascii="Times New Roman" w:hAnsi="Times New Roman" w:cs="Times New Roman"/>
          <w:bCs/>
          <w:sz w:val="24"/>
          <w:szCs w:val="24"/>
        </w:rPr>
        <w:tab/>
      </w:r>
    </w:p>
    <w:p w:rsidR="00931118" w:rsidRDefault="00E921A9" w:rsidP="00E921A9">
      <w:pPr>
        <w:spacing w:after="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Tabel 3 </w:t>
      </w:r>
      <w:proofErr w:type="gramStart"/>
      <w:r>
        <w:rPr>
          <w:rFonts w:ascii="Times New Roman" w:hAnsi="Times New Roman" w:cs="Times New Roman"/>
          <w:bCs/>
          <w:sz w:val="24"/>
          <w:szCs w:val="24"/>
        </w:rPr>
        <w:t>Usia</w:t>
      </w:r>
      <w:proofErr w:type="gramEnd"/>
    </w:p>
    <w:p w:rsidR="00E921A9" w:rsidRPr="00931118" w:rsidRDefault="00E921A9" w:rsidP="00932BF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p>
    <w:tbl>
      <w:tblPr>
        <w:tblW w:w="354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134"/>
        <w:gridCol w:w="851"/>
      </w:tblGrid>
      <w:tr w:rsidR="00E921A9" w:rsidRPr="00B27E87" w:rsidTr="00E921A9">
        <w:trPr>
          <w:cantSplit/>
          <w:trHeight w:val="354"/>
        </w:trPr>
        <w:tc>
          <w:tcPr>
            <w:tcW w:w="1559" w:type="dxa"/>
            <w:tcBorders>
              <w:top w:val="single" w:sz="4" w:space="0" w:color="auto"/>
              <w:left w:val="nil"/>
              <w:bottom w:val="single" w:sz="4" w:space="0" w:color="auto"/>
              <w:right w:val="nil"/>
            </w:tcBorders>
            <w:shd w:val="clear" w:color="auto" w:fill="FFFFFF"/>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D3057D">
              <w:rPr>
                <w:rFonts w:ascii="Times New Roman" w:hAnsi="Times New Roman" w:cs="Times New Roman"/>
                <w:b/>
                <w:color w:val="000000"/>
                <w:sz w:val="24"/>
                <w:szCs w:val="24"/>
              </w:rPr>
              <w:t>Usia</w:t>
            </w:r>
          </w:p>
        </w:tc>
        <w:tc>
          <w:tcPr>
            <w:tcW w:w="1134" w:type="dxa"/>
            <w:tcBorders>
              <w:top w:val="single" w:sz="4" w:space="0" w:color="auto"/>
              <w:left w:val="nil"/>
              <w:bottom w:val="single" w:sz="4" w:space="0" w:color="auto"/>
              <w:right w:val="nil"/>
            </w:tcBorders>
            <w:shd w:val="clear" w:color="auto" w:fill="FFFFFF"/>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D3057D">
              <w:rPr>
                <w:rFonts w:ascii="Times New Roman" w:hAnsi="Times New Roman" w:cs="Times New Roman"/>
                <w:b/>
                <w:color w:val="000000"/>
                <w:sz w:val="24"/>
                <w:szCs w:val="24"/>
              </w:rPr>
              <w:t>n</w:t>
            </w:r>
          </w:p>
        </w:tc>
        <w:tc>
          <w:tcPr>
            <w:tcW w:w="851" w:type="dxa"/>
            <w:tcBorders>
              <w:top w:val="single" w:sz="4" w:space="0" w:color="auto"/>
              <w:left w:val="nil"/>
              <w:bottom w:val="single" w:sz="4" w:space="0" w:color="auto"/>
              <w:right w:val="nil"/>
            </w:tcBorders>
            <w:shd w:val="clear" w:color="auto" w:fill="FFFFFF"/>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E921A9" w:rsidRPr="00B27E87" w:rsidTr="00E921A9">
        <w:trPr>
          <w:cantSplit/>
          <w:trHeight w:val="934"/>
        </w:trPr>
        <w:tc>
          <w:tcPr>
            <w:tcW w:w="1559" w:type="dxa"/>
            <w:tcBorders>
              <w:top w:val="single" w:sz="4" w:space="0" w:color="auto"/>
              <w:left w:val="nil"/>
              <w:bottom w:val="nil"/>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19 - 29 Tahun</w:t>
            </w:r>
          </w:p>
        </w:tc>
        <w:tc>
          <w:tcPr>
            <w:tcW w:w="1134" w:type="dxa"/>
            <w:tcBorders>
              <w:top w:val="single" w:sz="4" w:space="0" w:color="auto"/>
              <w:left w:val="nil"/>
              <w:bottom w:val="nil"/>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9</w:t>
            </w:r>
          </w:p>
        </w:tc>
        <w:tc>
          <w:tcPr>
            <w:tcW w:w="851" w:type="dxa"/>
            <w:tcBorders>
              <w:top w:val="single" w:sz="4" w:space="0" w:color="auto"/>
              <w:left w:val="nil"/>
              <w:bottom w:val="nil"/>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69.2</w:t>
            </w:r>
          </w:p>
        </w:tc>
      </w:tr>
      <w:tr w:rsidR="00E921A9" w:rsidRPr="00B27E87" w:rsidTr="00E921A9">
        <w:trPr>
          <w:cantSplit/>
          <w:trHeight w:val="80"/>
        </w:trPr>
        <w:tc>
          <w:tcPr>
            <w:tcW w:w="1559" w:type="dxa"/>
            <w:tcBorders>
              <w:top w:val="nil"/>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30 - 49 Tahun</w:t>
            </w:r>
          </w:p>
        </w:tc>
        <w:tc>
          <w:tcPr>
            <w:tcW w:w="1134" w:type="dxa"/>
            <w:tcBorders>
              <w:top w:val="nil"/>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4</w:t>
            </w:r>
          </w:p>
        </w:tc>
        <w:tc>
          <w:tcPr>
            <w:tcW w:w="851" w:type="dxa"/>
            <w:tcBorders>
              <w:top w:val="nil"/>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27E87">
              <w:rPr>
                <w:rFonts w:ascii="Times New Roman" w:hAnsi="Times New Roman" w:cs="Times New Roman"/>
                <w:color w:val="000000"/>
                <w:sz w:val="24"/>
                <w:szCs w:val="24"/>
              </w:rPr>
              <w:t>30.8</w:t>
            </w:r>
          </w:p>
        </w:tc>
      </w:tr>
      <w:tr w:rsidR="00E921A9" w:rsidRPr="00B27E87" w:rsidTr="00E921A9">
        <w:trPr>
          <w:cantSplit/>
          <w:trHeight w:val="319"/>
        </w:trPr>
        <w:tc>
          <w:tcPr>
            <w:tcW w:w="1559" w:type="dxa"/>
            <w:tcBorders>
              <w:top w:val="single" w:sz="4" w:space="0" w:color="auto"/>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B27E87">
              <w:rPr>
                <w:rFonts w:ascii="Times New Roman" w:hAnsi="Times New Roman" w:cs="Times New Roman"/>
                <w:b/>
                <w:color w:val="000000"/>
                <w:sz w:val="24"/>
                <w:szCs w:val="24"/>
              </w:rPr>
              <w:t>Total</w:t>
            </w:r>
          </w:p>
        </w:tc>
        <w:tc>
          <w:tcPr>
            <w:tcW w:w="1134" w:type="dxa"/>
            <w:tcBorders>
              <w:top w:val="single" w:sz="4" w:space="0" w:color="auto"/>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B27E87">
              <w:rPr>
                <w:rFonts w:ascii="Times New Roman" w:hAnsi="Times New Roman" w:cs="Times New Roman"/>
                <w:b/>
                <w:color w:val="000000"/>
                <w:sz w:val="24"/>
                <w:szCs w:val="24"/>
              </w:rPr>
              <w:t>13</w:t>
            </w:r>
          </w:p>
        </w:tc>
        <w:tc>
          <w:tcPr>
            <w:tcW w:w="851" w:type="dxa"/>
            <w:tcBorders>
              <w:top w:val="single" w:sz="4" w:space="0" w:color="auto"/>
              <w:left w:val="nil"/>
              <w:bottom w:val="single" w:sz="4" w:space="0" w:color="auto"/>
              <w:right w:val="nil"/>
            </w:tcBorders>
            <w:shd w:val="clear" w:color="auto" w:fill="FFFFFF"/>
            <w:vAlign w:val="center"/>
          </w:tcPr>
          <w:p w:rsidR="00E921A9" w:rsidRPr="00B27E87"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B27E87">
              <w:rPr>
                <w:rFonts w:ascii="Times New Roman" w:hAnsi="Times New Roman" w:cs="Times New Roman"/>
                <w:b/>
                <w:color w:val="000000"/>
                <w:sz w:val="24"/>
                <w:szCs w:val="24"/>
              </w:rPr>
              <w:t>100.0</w:t>
            </w:r>
          </w:p>
        </w:tc>
      </w:tr>
    </w:tbl>
    <w:p w:rsidR="00E921A9" w:rsidRDefault="00E921A9" w:rsidP="00E921A9">
      <w:pPr>
        <w:spacing w:after="0" w:line="276" w:lineRule="auto"/>
        <w:ind w:left="709" w:firstLine="720"/>
        <w:jc w:val="both"/>
        <w:rPr>
          <w:rFonts w:ascii="Times New Roman" w:hAnsi="Times New Roman" w:cs="Times New Roman"/>
          <w:sz w:val="24"/>
          <w:szCs w:val="24"/>
        </w:rPr>
      </w:pPr>
      <w:r>
        <w:rPr>
          <w:rFonts w:ascii="Times New Roman" w:hAnsi="Times New Roman" w:cs="Times New Roman"/>
          <w:sz w:val="24"/>
          <w:szCs w:val="24"/>
        </w:rPr>
        <w:t>K</w:t>
      </w:r>
      <w:r w:rsidRPr="00E921A9">
        <w:rPr>
          <w:rFonts w:ascii="Times New Roman" w:hAnsi="Times New Roman" w:cs="Times New Roman"/>
          <w:sz w:val="24"/>
          <w:szCs w:val="24"/>
        </w:rPr>
        <w:t xml:space="preserve">arakteristik subjek menurut usia sebagian besar pada rentang usia 19 sampai 29 tahun dengan jumlah sebanyak 69.2 </w:t>
      </w:r>
      <w:proofErr w:type="gramStart"/>
      <w:r w:rsidRPr="00E921A9">
        <w:rPr>
          <w:rFonts w:ascii="Times New Roman" w:hAnsi="Times New Roman" w:cs="Times New Roman"/>
          <w:sz w:val="24"/>
          <w:szCs w:val="24"/>
        </w:rPr>
        <w:t>%  (</w:t>
      </w:r>
      <w:proofErr w:type="gramEnd"/>
      <w:r w:rsidRPr="00E921A9">
        <w:rPr>
          <w:rFonts w:ascii="Times New Roman" w:hAnsi="Times New Roman" w:cs="Times New Roman"/>
          <w:sz w:val="24"/>
          <w:szCs w:val="24"/>
        </w:rPr>
        <w:t xml:space="preserve"> 9 ) responden. Subjek dengan rentang usia 30 sampai 49 tahun dengan jumlah 30.8 % </w:t>
      </w:r>
      <w:proofErr w:type="gramStart"/>
      <w:r w:rsidRPr="00E921A9">
        <w:rPr>
          <w:rFonts w:ascii="Times New Roman" w:hAnsi="Times New Roman" w:cs="Times New Roman"/>
          <w:sz w:val="24"/>
          <w:szCs w:val="24"/>
        </w:rPr>
        <w:t>( 4</w:t>
      </w:r>
      <w:proofErr w:type="gramEnd"/>
      <w:r w:rsidRPr="00E921A9">
        <w:rPr>
          <w:rFonts w:ascii="Times New Roman" w:hAnsi="Times New Roman" w:cs="Times New Roman"/>
          <w:sz w:val="24"/>
          <w:szCs w:val="24"/>
        </w:rPr>
        <w:t xml:space="preserve"> ) responden. Kemudian </w:t>
      </w:r>
      <w:proofErr w:type="gramStart"/>
      <w:r w:rsidRPr="00E921A9">
        <w:rPr>
          <w:rFonts w:ascii="Times New Roman" w:hAnsi="Times New Roman" w:cs="Times New Roman"/>
          <w:sz w:val="24"/>
          <w:szCs w:val="24"/>
        </w:rPr>
        <w:t>usia</w:t>
      </w:r>
      <w:proofErr w:type="gramEnd"/>
      <w:r w:rsidRPr="00E921A9">
        <w:rPr>
          <w:rFonts w:ascii="Times New Roman" w:hAnsi="Times New Roman" w:cs="Times New Roman"/>
          <w:sz w:val="24"/>
          <w:szCs w:val="24"/>
        </w:rPr>
        <w:t xml:space="preserve"> termuda responden yaitu responden dengan usia 23 tahun dan usia tertua 35 tahun. </w:t>
      </w:r>
    </w:p>
    <w:p w:rsidR="00E921A9" w:rsidRDefault="00E921A9" w:rsidP="00E921A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Tabel 4 Pendidikan</w:t>
      </w:r>
    </w:p>
    <w:tbl>
      <w:tblPr>
        <w:tblW w:w="36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0"/>
        <w:gridCol w:w="921"/>
        <w:gridCol w:w="992"/>
      </w:tblGrid>
      <w:tr w:rsidR="00E921A9" w:rsidRPr="00E62E85" w:rsidTr="00E921A9">
        <w:trPr>
          <w:cantSplit/>
          <w:trHeight w:val="258"/>
        </w:trPr>
        <w:tc>
          <w:tcPr>
            <w:tcW w:w="1700" w:type="dxa"/>
            <w:tcBorders>
              <w:top w:val="single" w:sz="4" w:space="0" w:color="auto"/>
              <w:left w:val="nil"/>
              <w:bottom w:val="single" w:sz="4" w:space="0" w:color="auto"/>
              <w:right w:val="nil"/>
            </w:tcBorders>
            <w:shd w:val="clear" w:color="auto" w:fill="FFFFFF"/>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2E85">
              <w:rPr>
                <w:rFonts w:ascii="Times New Roman" w:hAnsi="Times New Roman" w:cs="Times New Roman"/>
                <w:b/>
                <w:color w:val="000000"/>
                <w:sz w:val="24"/>
                <w:szCs w:val="24"/>
              </w:rPr>
              <w:t>Pendidikan Terakhir</w:t>
            </w:r>
          </w:p>
        </w:tc>
        <w:tc>
          <w:tcPr>
            <w:tcW w:w="921" w:type="dxa"/>
            <w:tcBorders>
              <w:top w:val="single" w:sz="4" w:space="0" w:color="auto"/>
              <w:left w:val="nil"/>
              <w:bottom w:val="single" w:sz="4" w:space="0" w:color="auto"/>
              <w:right w:val="nil"/>
            </w:tcBorders>
            <w:shd w:val="clear" w:color="auto" w:fill="FFFFFF"/>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2E85">
              <w:rPr>
                <w:rFonts w:ascii="Times New Roman" w:hAnsi="Times New Roman" w:cs="Times New Roman"/>
                <w:b/>
                <w:color w:val="000000"/>
                <w:sz w:val="24"/>
                <w:szCs w:val="24"/>
              </w:rPr>
              <w:t>n</w:t>
            </w:r>
          </w:p>
        </w:tc>
        <w:tc>
          <w:tcPr>
            <w:tcW w:w="992" w:type="dxa"/>
            <w:tcBorders>
              <w:top w:val="single" w:sz="4" w:space="0" w:color="auto"/>
              <w:left w:val="nil"/>
              <w:bottom w:val="single" w:sz="4" w:space="0" w:color="auto"/>
              <w:right w:val="nil"/>
            </w:tcBorders>
            <w:shd w:val="clear" w:color="auto" w:fill="FFFFFF"/>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2E85">
              <w:rPr>
                <w:rFonts w:ascii="Times New Roman" w:hAnsi="Times New Roman" w:cs="Times New Roman"/>
                <w:b/>
                <w:color w:val="000000"/>
                <w:sz w:val="24"/>
                <w:szCs w:val="24"/>
              </w:rPr>
              <w:t>%</w:t>
            </w:r>
          </w:p>
        </w:tc>
      </w:tr>
      <w:tr w:rsidR="00E921A9" w:rsidRPr="00E62E85" w:rsidTr="00E921A9">
        <w:trPr>
          <w:cantSplit/>
          <w:trHeight w:val="258"/>
        </w:trPr>
        <w:tc>
          <w:tcPr>
            <w:tcW w:w="1700" w:type="dxa"/>
            <w:tcBorders>
              <w:top w:val="single" w:sz="4" w:space="0" w:color="auto"/>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SMA</w:t>
            </w:r>
          </w:p>
        </w:tc>
        <w:tc>
          <w:tcPr>
            <w:tcW w:w="921" w:type="dxa"/>
            <w:tcBorders>
              <w:top w:val="single" w:sz="4" w:space="0" w:color="auto"/>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8</w:t>
            </w:r>
          </w:p>
        </w:tc>
        <w:tc>
          <w:tcPr>
            <w:tcW w:w="992" w:type="dxa"/>
            <w:tcBorders>
              <w:top w:val="single" w:sz="4" w:space="0" w:color="auto"/>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61.5</w:t>
            </w:r>
          </w:p>
        </w:tc>
      </w:tr>
      <w:tr w:rsidR="00E921A9" w:rsidRPr="00E62E85" w:rsidTr="00E921A9">
        <w:trPr>
          <w:cantSplit/>
          <w:trHeight w:val="272"/>
        </w:trPr>
        <w:tc>
          <w:tcPr>
            <w:tcW w:w="1700" w:type="dxa"/>
            <w:tcBorders>
              <w:top w:val="nil"/>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D3</w:t>
            </w:r>
          </w:p>
        </w:tc>
        <w:tc>
          <w:tcPr>
            <w:tcW w:w="921" w:type="dxa"/>
            <w:tcBorders>
              <w:top w:val="nil"/>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1</w:t>
            </w:r>
          </w:p>
        </w:tc>
        <w:tc>
          <w:tcPr>
            <w:tcW w:w="992" w:type="dxa"/>
            <w:tcBorders>
              <w:top w:val="nil"/>
              <w:left w:val="nil"/>
              <w:bottom w:val="nil"/>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7.7</w:t>
            </w:r>
          </w:p>
        </w:tc>
      </w:tr>
      <w:tr w:rsidR="00E921A9" w:rsidRPr="00E62E85" w:rsidTr="00E921A9">
        <w:trPr>
          <w:cantSplit/>
          <w:trHeight w:val="258"/>
        </w:trPr>
        <w:tc>
          <w:tcPr>
            <w:tcW w:w="1700" w:type="dxa"/>
            <w:tcBorders>
              <w:top w:val="nil"/>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S1</w:t>
            </w:r>
          </w:p>
        </w:tc>
        <w:tc>
          <w:tcPr>
            <w:tcW w:w="921" w:type="dxa"/>
            <w:tcBorders>
              <w:top w:val="nil"/>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4</w:t>
            </w:r>
          </w:p>
        </w:tc>
        <w:tc>
          <w:tcPr>
            <w:tcW w:w="992" w:type="dxa"/>
            <w:tcBorders>
              <w:top w:val="nil"/>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941FB">
              <w:rPr>
                <w:rFonts w:ascii="Times New Roman" w:hAnsi="Times New Roman" w:cs="Times New Roman"/>
                <w:color w:val="000000"/>
                <w:sz w:val="24"/>
                <w:szCs w:val="24"/>
              </w:rPr>
              <w:t>30.8</w:t>
            </w:r>
          </w:p>
        </w:tc>
      </w:tr>
      <w:tr w:rsidR="00E921A9" w:rsidRPr="00E62E85" w:rsidTr="00E921A9">
        <w:trPr>
          <w:cantSplit/>
          <w:trHeight w:val="258"/>
        </w:trPr>
        <w:tc>
          <w:tcPr>
            <w:tcW w:w="1700" w:type="dxa"/>
            <w:tcBorders>
              <w:top w:val="single" w:sz="4" w:space="0" w:color="auto"/>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7941FB">
              <w:rPr>
                <w:rFonts w:ascii="Times New Roman" w:hAnsi="Times New Roman" w:cs="Times New Roman"/>
                <w:b/>
                <w:color w:val="000000"/>
                <w:sz w:val="24"/>
                <w:szCs w:val="24"/>
              </w:rPr>
              <w:t>Total</w:t>
            </w:r>
          </w:p>
        </w:tc>
        <w:tc>
          <w:tcPr>
            <w:tcW w:w="921" w:type="dxa"/>
            <w:tcBorders>
              <w:top w:val="single" w:sz="4" w:space="0" w:color="auto"/>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7941FB">
              <w:rPr>
                <w:rFonts w:ascii="Times New Roman" w:hAnsi="Times New Roman" w:cs="Times New Roman"/>
                <w:b/>
                <w:color w:val="000000"/>
                <w:sz w:val="24"/>
                <w:szCs w:val="24"/>
              </w:rPr>
              <w:t>13</w:t>
            </w:r>
          </w:p>
        </w:tc>
        <w:tc>
          <w:tcPr>
            <w:tcW w:w="992" w:type="dxa"/>
            <w:tcBorders>
              <w:top w:val="single" w:sz="4" w:space="0" w:color="auto"/>
              <w:left w:val="nil"/>
              <w:bottom w:val="single" w:sz="4" w:space="0" w:color="auto"/>
              <w:right w:val="nil"/>
            </w:tcBorders>
            <w:shd w:val="clear" w:color="auto" w:fill="FFFFFF"/>
            <w:vAlign w:val="center"/>
          </w:tcPr>
          <w:p w:rsidR="00E921A9" w:rsidRPr="007941FB"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7941FB">
              <w:rPr>
                <w:rFonts w:ascii="Times New Roman" w:hAnsi="Times New Roman" w:cs="Times New Roman"/>
                <w:b/>
                <w:color w:val="000000"/>
                <w:sz w:val="24"/>
                <w:szCs w:val="24"/>
              </w:rPr>
              <w:t>100.0</w:t>
            </w:r>
          </w:p>
        </w:tc>
      </w:tr>
    </w:tbl>
    <w:p w:rsidR="00E921A9" w:rsidRDefault="00E921A9" w:rsidP="00E921A9">
      <w:pPr>
        <w:spacing w:after="0" w:line="276" w:lineRule="auto"/>
        <w:ind w:left="720" w:firstLine="720"/>
        <w:jc w:val="both"/>
        <w:rPr>
          <w:rFonts w:ascii="Times New Roman" w:eastAsia="Times New Roman" w:hAnsi="Times New Roman" w:cs="Times New Roman"/>
          <w:sz w:val="24"/>
          <w:szCs w:val="24"/>
        </w:rPr>
      </w:pPr>
      <w:r w:rsidRPr="00E921A9">
        <w:rPr>
          <w:rFonts w:ascii="Times New Roman" w:eastAsia="Times New Roman" w:hAnsi="Times New Roman" w:cs="Times New Roman"/>
          <w:sz w:val="24"/>
          <w:szCs w:val="24"/>
        </w:rPr>
        <w:t xml:space="preserve">Pendidikan terakhir responden adalah SMA, D3 </w:t>
      </w:r>
      <w:r w:rsidRPr="00E921A9">
        <w:rPr>
          <w:rFonts w:ascii="Times New Roman" w:hAnsi="Times New Roman" w:cs="Times New Roman"/>
          <w:sz w:val="24"/>
          <w:szCs w:val="24"/>
        </w:rPr>
        <w:t>dan</w:t>
      </w:r>
      <w:r w:rsidRPr="00E921A9">
        <w:rPr>
          <w:rFonts w:ascii="Times New Roman" w:eastAsia="Times New Roman" w:hAnsi="Times New Roman" w:cs="Times New Roman"/>
          <w:sz w:val="24"/>
          <w:szCs w:val="24"/>
        </w:rPr>
        <w:t xml:space="preserve"> S1. Pendidikan responden SMA sebanyak 61.5 % ( 8) </w:t>
      </w:r>
      <w:r w:rsidRPr="00E921A9">
        <w:rPr>
          <w:rFonts w:ascii="Times New Roman" w:hAnsi="Times New Roman" w:cs="Times New Roman"/>
          <w:sz w:val="24"/>
          <w:szCs w:val="24"/>
        </w:rPr>
        <w:t>responden</w:t>
      </w:r>
      <w:r w:rsidRPr="00E921A9">
        <w:rPr>
          <w:rFonts w:ascii="Times New Roman" w:eastAsia="Times New Roman" w:hAnsi="Times New Roman" w:cs="Times New Roman"/>
          <w:sz w:val="24"/>
          <w:szCs w:val="24"/>
        </w:rPr>
        <w:t xml:space="preserve">, untuk pendidikan D3 responden dengan jumlah 7.7% (1) responden dan untuk pendidikan terakhir S1 sebanyak 30.8% ( 4 ) responden. </w:t>
      </w:r>
    </w:p>
    <w:p w:rsidR="00E921A9" w:rsidRDefault="00E921A9" w:rsidP="0070258D">
      <w:p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5 Pekerjaan</w:t>
      </w:r>
    </w:p>
    <w:tbl>
      <w:tblPr>
        <w:tblW w:w="3538"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9"/>
        <w:gridCol w:w="1066"/>
        <w:gridCol w:w="933"/>
      </w:tblGrid>
      <w:tr w:rsidR="00E921A9" w:rsidRPr="004B6F6E" w:rsidTr="0070258D">
        <w:trPr>
          <w:cantSplit/>
          <w:trHeight w:val="250"/>
        </w:trPr>
        <w:tc>
          <w:tcPr>
            <w:tcW w:w="1539" w:type="dxa"/>
            <w:tcBorders>
              <w:top w:val="single" w:sz="4" w:space="0" w:color="auto"/>
              <w:left w:val="nil"/>
              <w:bottom w:val="single" w:sz="4" w:space="0" w:color="auto"/>
              <w:right w:val="nil"/>
            </w:tcBorders>
            <w:shd w:val="clear" w:color="auto" w:fill="FFFFFF"/>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Pekerjaan</w:t>
            </w:r>
          </w:p>
        </w:tc>
        <w:tc>
          <w:tcPr>
            <w:tcW w:w="1066" w:type="dxa"/>
            <w:tcBorders>
              <w:top w:val="single" w:sz="4" w:space="0" w:color="auto"/>
              <w:left w:val="nil"/>
              <w:bottom w:val="single" w:sz="4" w:space="0" w:color="auto"/>
              <w:right w:val="nil"/>
            </w:tcBorders>
            <w:shd w:val="clear" w:color="auto" w:fill="FFFFFF"/>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n</w:t>
            </w:r>
          </w:p>
        </w:tc>
        <w:tc>
          <w:tcPr>
            <w:tcW w:w="933" w:type="dxa"/>
            <w:tcBorders>
              <w:top w:val="single" w:sz="4" w:space="0" w:color="auto"/>
              <w:left w:val="nil"/>
              <w:bottom w:val="single" w:sz="4" w:space="0" w:color="auto"/>
              <w:right w:val="nil"/>
            </w:tcBorders>
            <w:shd w:val="clear" w:color="auto" w:fill="FFFFFF"/>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w:t>
            </w:r>
          </w:p>
        </w:tc>
      </w:tr>
      <w:tr w:rsidR="00E921A9" w:rsidRPr="004B6F6E" w:rsidTr="0070258D">
        <w:trPr>
          <w:cantSplit/>
          <w:trHeight w:val="515"/>
        </w:trPr>
        <w:tc>
          <w:tcPr>
            <w:tcW w:w="1539" w:type="dxa"/>
            <w:tcBorders>
              <w:top w:val="single" w:sz="4" w:space="0" w:color="auto"/>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Ibu Rumah Tangga</w:t>
            </w:r>
          </w:p>
        </w:tc>
        <w:tc>
          <w:tcPr>
            <w:tcW w:w="1066" w:type="dxa"/>
            <w:tcBorders>
              <w:top w:val="single" w:sz="4" w:space="0" w:color="auto"/>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5</w:t>
            </w:r>
          </w:p>
        </w:tc>
        <w:tc>
          <w:tcPr>
            <w:tcW w:w="933" w:type="dxa"/>
            <w:tcBorders>
              <w:top w:val="single" w:sz="4" w:space="0" w:color="auto"/>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38.5</w:t>
            </w:r>
          </w:p>
        </w:tc>
      </w:tr>
      <w:tr w:rsidR="00E921A9" w:rsidRPr="004B6F6E" w:rsidTr="0070258D">
        <w:trPr>
          <w:cantSplit/>
          <w:trHeight w:val="250"/>
        </w:trPr>
        <w:tc>
          <w:tcPr>
            <w:tcW w:w="1539" w:type="dxa"/>
            <w:tcBorders>
              <w:top w:val="nil"/>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Swasta</w:t>
            </w:r>
          </w:p>
        </w:tc>
        <w:tc>
          <w:tcPr>
            <w:tcW w:w="1066" w:type="dxa"/>
            <w:tcBorders>
              <w:top w:val="nil"/>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7</w:t>
            </w:r>
          </w:p>
        </w:tc>
        <w:tc>
          <w:tcPr>
            <w:tcW w:w="933" w:type="dxa"/>
            <w:tcBorders>
              <w:top w:val="nil"/>
              <w:left w:val="nil"/>
              <w:bottom w:val="nil"/>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53.8</w:t>
            </w:r>
          </w:p>
        </w:tc>
      </w:tr>
      <w:tr w:rsidR="00E921A9" w:rsidRPr="004B6F6E" w:rsidTr="0070258D">
        <w:trPr>
          <w:cantSplit/>
          <w:trHeight w:val="250"/>
        </w:trPr>
        <w:tc>
          <w:tcPr>
            <w:tcW w:w="1539" w:type="dxa"/>
            <w:tcBorders>
              <w:top w:val="nil"/>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PNS</w:t>
            </w:r>
          </w:p>
        </w:tc>
        <w:tc>
          <w:tcPr>
            <w:tcW w:w="1066" w:type="dxa"/>
            <w:tcBorders>
              <w:top w:val="nil"/>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1</w:t>
            </w:r>
          </w:p>
        </w:tc>
        <w:tc>
          <w:tcPr>
            <w:tcW w:w="933" w:type="dxa"/>
            <w:tcBorders>
              <w:top w:val="nil"/>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B6F6E">
              <w:rPr>
                <w:rFonts w:ascii="Times New Roman" w:hAnsi="Times New Roman" w:cs="Times New Roman"/>
                <w:color w:val="000000"/>
                <w:sz w:val="24"/>
                <w:szCs w:val="24"/>
              </w:rPr>
              <w:t>7.7</w:t>
            </w:r>
          </w:p>
        </w:tc>
      </w:tr>
      <w:tr w:rsidR="00E921A9" w:rsidRPr="004B6F6E" w:rsidTr="0070258D">
        <w:trPr>
          <w:cantSplit/>
          <w:trHeight w:val="250"/>
        </w:trPr>
        <w:tc>
          <w:tcPr>
            <w:tcW w:w="1539" w:type="dxa"/>
            <w:tcBorders>
              <w:top w:val="single" w:sz="4" w:space="0" w:color="auto"/>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Total</w:t>
            </w:r>
          </w:p>
        </w:tc>
        <w:tc>
          <w:tcPr>
            <w:tcW w:w="1066" w:type="dxa"/>
            <w:tcBorders>
              <w:top w:val="single" w:sz="4" w:space="0" w:color="auto"/>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13</w:t>
            </w:r>
          </w:p>
        </w:tc>
        <w:tc>
          <w:tcPr>
            <w:tcW w:w="933" w:type="dxa"/>
            <w:tcBorders>
              <w:top w:val="single" w:sz="4" w:space="0" w:color="auto"/>
              <w:left w:val="nil"/>
              <w:bottom w:val="single" w:sz="4" w:space="0" w:color="auto"/>
              <w:right w:val="nil"/>
            </w:tcBorders>
            <w:shd w:val="clear" w:color="auto" w:fill="FFFFFF"/>
            <w:vAlign w:val="center"/>
          </w:tcPr>
          <w:p w:rsidR="00E921A9" w:rsidRPr="004B6F6E" w:rsidRDefault="00E921A9" w:rsidP="0082548D">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B6F6E">
              <w:rPr>
                <w:rFonts w:ascii="Times New Roman" w:hAnsi="Times New Roman" w:cs="Times New Roman"/>
                <w:b/>
                <w:color w:val="000000"/>
                <w:sz w:val="24"/>
                <w:szCs w:val="24"/>
              </w:rPr>
              <w:t>100.0</w:t>
            </w:r>
          </w:p>
        </w:tc>
      </w:tr>
    </w:tbl>
    <w:p w:rsidR="0070258D" w:rsidRPr="0070258D" w:rsidRDefault="0070258D" w:rsidP="0070258D">
      <w:pPr>
        <w:pStyle w:val="ListParagraph"/>
        <w:spacing w:after="0" w:line="276" w:lineRule="auto"/>
        <w:ind w:left="1134" w:firstLine="720"/>
        <w:contextualSpacing w:val="0"/>
        <w:jc w:val="both"/>
        <w:rPr>
          <w:rFonts w:ascii="Times New Roman" w:eastAsia="Times New Roman" w:hAnsi="Times New Roman" w:cs="Times New Roman"/>
          <w:sz w:val="24"/>
          <w:szCs w:val="24"/>
        </w:rPr>
      </w:pPr>
      <w:r w:rsidRPr="0070258D">
        <w:rPr>
          <w:rFonts w:ascii="Times New Roman" w:eastAsia="Times New Roman" w:hAnsi="Times New Roman" w:cs="Times New Roman"/>
          <w:sz w:val="24"/>
          <w:szCs w:val="24"/>
        </w:rPr>
        <w:t xml:space="preserve">Jumlah subjek 13 orang. Dengan 3 jenis pekerjaan yaitu ibu rumah tangga, Swasta dan Pegawai Negeri Sipil. Sebagian besar responden bekerja di swasta 53.8% (7) responden dan responden dengan pekerjaan ibu rumah tangga sebanyak 38.5 % (5) responden, responden yang bekerja sebagai PNS 7.7% ( 1 ) responden. </w:t>
      </w: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sectPr w:rsidR="0070258D" w:rsidSect="00931118">
          <w:type w:val="continuous"/>
          <w:pgSz w:w="12240" w:h="15840"/>
          <w:pgMar w:top="1440" w:right="1440" w:bottom="1440" w:left="1440" w:header="720" w:footer="720" w:gutter="0"/>
          <w:cols w:num="2" w:space="720"/>
          <w:docGrid w:linePitch="360"/>
        </w:sectPr>
      </w:pPr>
    </w:p>
    <w:p w:rsidR="0070258D" w:rsidRDefault="0070258D" w:rsidP="0070258D">
      <w:pPr>
        <w:pStyle w:val="ListParagraph"/>
        <w:spacing w:after="0" w:line="276" w:lineRule="auto"/>
        <w:ind w:left="786"/>
        <w:contextualSpacing w:val="0"/>
        <w:jc w:val="both"/>
        <w:rPr>
          <w:rFonts w:ascii="Times New Roman" w:eastAsia="Times New Roman" w:hAnsi="Times New Roman" w:cs="Times New Roman"/>
          <w:b/>
          <w:sz w:val="24"/>
          <w:szCs w:val="24"/>
        </w:rPr>
      </w:pPr>
    </w:p>
    <w:p w:rsidR="0070258D" w:rsidRPr="0070258D" w:rsidRDefault="0070258D" w:rsidP="0070258D">
      <w:pPr>
        <w:pStyle w:val="ListParagraph"/>
        <w:numPr>
          <w:ilvl w:val="0"/>
          <w:numId w:val="1"/>
        </w:numPr>
        <w:spacing w:after="0" w:line="276"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Tingkat Kesukaan </w:t>
      </w:r>
    </w:p>
    <w:p w:rsidR="00E921A9" w:rsidRDefault="0070258D" w:rsidP="0070258D">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Tabel 6 Hasil Uji Tingkat Kesukaan Formulasi </w:t>
      </w:r>
      <w:r w:rsidRPr="0070258D">
        <w:rPr>
          <w:rFonts w:ascii="Times New Roman" w:hAnsi="Times New Roman" w:cs="Times New Roman"/>
          <w:i/>
          <w:sz w:val="24"/>
          <w:szCs w:val="24"/>
        </w:rPr>
        <w:t xml:space="preserve">Snack </w:t>
      </w:r>
      <w:proofErr w:type="gramStart"/>
      <w:r w:rsidRPr="0070258D">
        <w:rPr>
          <w:rFonts w:ascii="Times New Roman" w:hAnsi="Times New Roman" w:cs="Times New Roman"/>
          <w:i/>
          <w:sz w:val="24"/>
          <w:szCs w:val="24"/>
        </w:rPr>
        <w:t>Bar</w:t>
      </w:r>
      <w:proofErr w:type="gramEnd"/>
      <w:r>
        <w:rPr>
          <w:rFonts w:ascii="Times New Roman" w:hAnsi="Times New Roman" w:cs="Times New Roman"/>
          <w:sz w:val="24"/>
          <w:szCs w:val="24"/>
        </w:rPr>
        <w:t xml:space="preserve"> Berbahan Dasar Tepung Mocaf Dan Tepung Kacang Merah</w:t>
      </w:r>
    </w:p>
    <w:tbl>
      <w:tblPr>
        <w:tblStyle w:val="TableGrid"/>
        <w:tblW w:w="11335" w:type="dxa"/>
        <w:jc w:val="center"/>
        <w:tblLayout w:type="fixed"/>
        <w:tblLook w:val="04A0" w:firstRow="1" w:lastRow="0" w:firstColumn="1" w:lastColumn="0" w:noHBand="0" w:noVBand="1"/>
      </w:tblPr>
      <w:tblGrid>
        <w:gridCol w:w="1481"/>
        <w:gridCol w:w="347"/>
        <w:gridCol w:w="541"/>
        <w:gridCol w:w="465"/>
        <w:gridCol w:w="551"/>
        <w:gridCol w:w="425"/>
        <w:gridCol w:w="539"/>
        <w:gridCol w:w="41"/>
        <w:gridCol w:w="308"/>
        <w:gridCol w:w="551"/>
        <w:gridCol w:w="482"/>
        <w:gridCol w:w="576"/>
        <w:gridCol w:w="460"/>
        <w:gridCol w:w="597"/>
        <w:gridCol w:w="425"/>
        <w:gridCol w:w="562"/>
        <w:gridCol w:w="433"/>
        <w:gridCol w:w="615"/>
        <w:gridCol w:w="7"/>
        <w:gridCol w:w="422"/>
        <w:gridCol w:w="571"/>
        <w:gridCol w:w="437"/>
        <w:gridCol w:w="499"/>
      </w:tblGrid>
      <w:tr w:rsidR="0070258D" w:rsidRPr="0070258D" w:rsidTr="0070258D">
        <w:trPr>
          <w:trHeight w:val="252"/>
          <w:jc w:val="center"/>
        </w:trPr>
        <w:tc>
          <w:tcPr>
            <w:tcW w:w="1481" w:type="dxa"/>
            <w:vMerge w:val="restart"/>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Kategori</w:t>
            </w:r>
          </w:p>
        </w:tc>
        <w:tc>
          <w:tcPr>
            <w:tcW w:w="9854" w:type="dxa"/>
            <w:gridSpan w:val="2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Hasil Pengujian</w:t>
            </w:r>
          </w:p>
        </w:tc>
      </w:tr>
      <w:tr w:rsidR="0070258D" w:rsidRPr="0070258D" w:rsidTr="0070258D">
        <w:trPr>
          <w:trHeight w:val="265"/>
          <w:jc w:val="center"/>
        </w:trPr>
        <w:tc>
          <w:tcPr>
            <w:tcW w:w="1481" w:type="dxa"/>
            <w:vMerge/>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p>
        </w:tc>
        <w:tc>
          <w:tcPr>
            <w:tcW w:w="1904" w:type="dxa"/>
            <w:gridSpan w:val="4"/>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Rasa</w:t>
            </w:r>
          </w:p>
        </w:tc>
        <w:tc>
          <w:tcPr>
            <w:tcW w:w="1864" w:type="dxa"/>
            <w:gridSpan w:val="5"/>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Warna</w:t>
            </w:r>
          </w:p>
        </w:tc>
        <w:tc>
          <w:tcPr>
            <w:tcW w:w="2115" w:type="dxa"/>
            <w:gridSpan w:val="4"/>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Aroma</w:t>
            </w:r>
          </w:p>
        </w:tc>
        <w:tc>
          <w:tcPr>
            <w:tcW w:w="2042" w:type="dxa"/>
            <w:gridSpan w:val="5"/>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Tekstur</w:t>
            </w:r>
          </w:p>
        </w:tc>
        <w:tc>
          <w:tcPr>
            <w:tcW w:w="1929" w:type="dxa"/>
            <w:gridSpan w:val="4"/>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Penampilan</w:t>
            </w:r>
          </w:p>
        </w:tc>
      </w:tr>
      <w:tr w:rsidR="0070258D" w:rsidRPr="0070258D" w:rsidTr="0070258D">
        <w:trPr>
          <w:trHeight w:val="265"/>
          <w:jc w:val="center"/>
        </w:trPr>
        <w:tc>
          <w:tcPr>
            <w:tcW w:w="1481" w:type="dxa"/>
            <w:vMerge/>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p>
        </w:tc>
        <w:tc>
          <w:tcPr>
            <w:tcW w:w="888"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F1</w:t>
            </w:r>
          </w:p>
        </w:tc>
        <w:tc>
          <w:tcPr>
            <w:tcW w:w="1016"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F2</w:t>
            </w:r>
          </w:p>
        </w:tc>
        <w:tc>
          <w:tcPr>
            <w:tcW w:w="1005" w:type="dxa"/>
            <w:gridSpan w:val="3"/>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F1</w:t>
            </w:r>
          </w:p>
        </w:tc>
        <w:tc>
          <w:tcPr>
            <w:tcW w:w="859"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F2</w:t>
            </w:r>
          </w:p>
        </w:tc>
        <w:tc>
          <w:tcPr>
            <w:tcW w:w="1058"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F1</w:t>
            </w:r>
          </w:p>
        </w:tc>
        <w:tc>
          <w:tcPr>
            <w:tcW w:w="1057"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F2</w:t>
            </w:r>
          </w:p>
        </w:tc>
        <w:tc>
          <w:tcPr>
            <w:tcW w:w="987"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F1</w:t>
            </w:r>
          </w:p>
        </w:tc>
        <w:tc>
          <w:tcPr>
            <w:tcW w:w="1055" w:type="dxa"/>
            <w:gridSpan w:val="3"/>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F2</w:t>
            </w:r>
          </w:p>
        </w:tc>
        <w:tc>
          <w:tcPr>
            <w:tcW w:w="993"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F1</w:t>
            </w:r>
          </w:p>
        </w:tc>
        <w:tc>
          <w:tcPr>
            <w:tcW w:w="936"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F2</w:t>
            </w:r>
          </w:p>
        </w:tc>
      </w:tr>
      <w:tr w:rsidR="0070258D" w:rsidRPr="0070258D" w:rsidTr="0070258D">
        <w:trPr>
          <w:trHeight w:val="265"/>
          <w:jc w:val="center"/>
        </w:trPr>
        <w:tc>
          <w:tcPr>
            <w:tcW w:w="1481" w:type="dxa"/>
            <w:vMerge/>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p>
        </w:tc>
        <w:tc>
          <w:tcPr>
            <w:tcW w:w="34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4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6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5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2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39"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349"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5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82"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76"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60"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9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2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62"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33"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61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29"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57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c>
          <w:tcPr>
            <w:tcW w:w="43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n</w:t>
            </w:r>
          </w:p>
        </w:tc>
        <w:tc>
          <w:tcPr>
            <w:tcW w:w="499"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w:t>
            </w:r>
          </w:p>
        </w:tc>
      </w:tr>
      <w:tr w:rsidR="0070258D" w:rsidRPr="0070258D" w:rsidTr="0070258D">
        <w:trPr>
          <w:trHeight w:val="252"/>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Tidak suka</w:t>
            </w:r>
          </w:p>
        </w:tc>
        <w:tc>
          <w:tcPr>
            <w:tcW w:w="34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4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3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34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8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76"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0"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9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6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33"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61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2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7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3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9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r>
      <w:tr w:rsidR="0070258D" w:rsidRPr="0070258D" w:rsidTr="0070258D">
        <w:trPr>
          <w:trHeight w:val="252"/>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Kurang suka</w:t>
            </w:r>
          </w:p>
        </w:tc>
        <w:tc>
          <w:tcPr>
            <w:tcW w:w="34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4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3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34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8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76"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0"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w:t>
            </w:r>
          </w:p>
        </w:tc>
        <w:tc>
          <w:tcPr>
            <w:tcW w:w="59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7,7</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w:t>
            </w:r>
          </w:p>
        </w:tc>
        <w:tc>
          <w:tcPr>
            <w:tcW w:w="56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7,7</w:t>
            </w:r>
          </w:p>
        </w:tc>
        <w:tc>
          <w:tcPr>
            <w:tcW w:w="433"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w:t>
            </w:r>
          </w:p>
        </w:tc>
        <w:tc>
          <w:tcPr>
            <w:tcW w:w="61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7,7</w:t>
            </w:r>
          </w:p>
        </w:tc>
        <w:tc>
          <w:tcPr>
            <w:tcW w:w="42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7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3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w:t>
            </w:r>
          </w:p>
        </w:tc>
        <w:tc>
          <w:tcPr>
            <w:tcW w:w="49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7,7</w:t>
            </w:r>
          </w:p>
        </w:tc>
      </w:tr>
      <w:tr w:rsidR="0070258D" w:rsidRPr="0070258D" w:rsidTr="0070258D">
        <w:trPr>
          <w:trHeight w:val="252"/>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Suka</w:t>
            </w:r>
          </w:p>
        </w:tc>
        <w:tc>
          <w:tcPr>
            <w:tcW w:w="34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6</w:t>
            </w:r>
          </w:p>
        </w:tc>
        <w:tc>
          <w:tcPr>
            <w:tcW w:w="54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46,2</w:t>
            </w:r>
          </w:p>
        </w:tc>
        <w:tc>
          <w:tcPr>
            <w:tcW w:w="46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6</w:t>
            </w:r>
          </w:p>
        </w:tc>
        <w:tc>
          <w:tcPr>
            <w:tcW w:w="53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46,2</w:t>
            </w:r>
          </w:p>
        </w:tc>
        <w:tc>
          <w:tcPr>
            <w:tcW w:w="34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38,5</w:t>
            </w:r>
          </w:p>
        </w:tc>
        <w:tc>
          <w:tcPr>
            <w:tcW w:w="48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4</w:t>
            </w:r>
          </w:p>
        </w:tc>
        <w:tc>
          <w:tcPr>
            <w:tcW w:w="576"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30,8</w:t>
            </w:r>
          </w:p>
        </w:tc>
        <w:tc>
          <w:tcPr>
            <w:tcW w:w="460"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w:t>
            </w:r>
          </w:p>
        </w:tc>
        <w:tc>
          <w:tcPr>
            <w:tcW w:w="59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23,1</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w:t>
            </w:r>
          </w:p>
        </w:tc>
        <w:tc>
          <w:tcPr>
            <w:tcW w:w="56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38,5</w:t>
            </w:r>
          </w:p>
        </w:tc>
        <w:tc>
          <w:tcPr>
            <w:tcW w:w="433"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w:t>
            </w:r>
          </w:p>
        </w:tc>
        <w:tc>
          <w:tcPr>
            <w:tcW w:w="61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23,1</w:t>
            </w:r>
          </w:p>
        </w:tc>
        <w:tc>
          <w:tcPr>
            <w:tcW w:w="42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4</w:t>
            </w:r>
          </w:p>
        </w:tc>
        <w:tc>
          <w:tcPr>
            <w:tcW w:w="57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30,8</w:t>
            </w:r>
          </w:p>
        </w:tc>
        <w:tc>
          <w:tcPr>
            <w:tcW w:w="43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w:t>
            </w:r>
          </w:p>
        </w:tc>
        <w:tc>
          <w:tcPr>
            <w:tcW w:w="49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23,1</w:t>
            </w:r>
          </w:p>
        </w:tc>
      </w:tr>
      <w:tr w:rsidR="0070258D" w:rsidRPr="0070258D" w:rsidTr="0070258D">
        <w:trPr>
          <w:trHeight w:val="265"/>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Sangat Suka</w:t>
            </w:r>
          </w:p>
        </w:tc>
        <w:tc>
          <w:tcPr>
            <w:tcW w:w="34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w:t>
            </w:r>
          </w:p>
        </w:tc>
        <w:tc>
          <w:tcPr>
            <w:tcW w:w="54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53,8</w:t>
            </w:r>
          </w:p>
        </w:tc>
        <w:tc>
          <w:tcPr>
            <w:tcW w:w="46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8</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61,6</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w:t>
            </w:r>
          </w:p>
        </w:tc>
        <w:tc>
          <w:tcPr>
            <w:tcW w:w="53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53,8</w:t>
            </w:r>
          </w:p>
        </w:tc>
        <w:tc>
          <w:tcPr>
            <w:tcW w:w="34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w:t>
            </w:r>
          </w:p>
        </w:tc>
        <w:tc>
          <w:tcPr>
            <w:tcW w:w="55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38,5</w:t>
            </w:r>
          </w:p>
        </w:tc>
        <w:tc>
          <w:tcPr>
            <w:tcW w:w="48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9</w:t>
            </w:r>
          </w:p>
        </w:tc>
        <w:tc>
          <w:tcPr>
            <w:tcW w:w="576"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69,2</w:t>
            </w:r>
          </w:p>
        </w:tc>
        <w:tc>
          <w:tcPr>
            <w:tcW w:w="460"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w:t>
            </w:r>
          </w:p>
        </w:tc>
        <w:tc>
          <w:tcPr>
            <w:tcW w:w="59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38,5</w:t>
            </w:r>
          </w:p>
        </w:tc>
        <w:tc>
          <w:tcPr>
            <w:tcW w:w="42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w:t>
            </w:r>
          </w:p>
        </w:tc>
        <w:tc>
          <w:tcPr>
            <w:tcW w:w="562"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53,8</w:t>
            </w:r>
          </w:p>
        </w:tc>
        <w:tc>
          <w:tcPr>
            <w:tcW w:w="433"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w:t>
            </w:r>
          </w:p>
        </w:tc>
        <w:tc>
          <w:tcPr>
            <w:tcW w:w="615"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53,8</w:t>
            </w:r>
          </w:p>
        </w:tc>
        <w:tc>
          <w:tcPr>
            <w:tcW w:w="429" w:type="dxa"/>
            <w:gridSpan w:val="2"/>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9</w:t>
            </w:r>
          </w:p>
        </w:tc>
        <w:tc>
          <w:tcPr>
            <w:tcW w:w="571"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69,2</w:t>
            </w:r>
          </w:p>
        </w:tc>
        <w:tc>
          <w:tcPr>
            <w:tcW w:w="437"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7</w:t>
            </w:r>
          </w:p>
        </w:tc>
        <w:tc>
          <w:tcPr>
            <w:tcW w:w="499" w:type="dxa"/>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53,8</w:t>
            </w:r>
          </w:p>
        </w:tc>
      </w:tr>
      <w:tr w:rsidR="0070258D" w:rsidRPr="0070258D" w:rsidTr="0070258D">
        <w:trPr>
          <w:trHeight w:val="506"/>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Sangat Suka Sekali</w:t>
            </w:r>
          </w:p>
        </w:tc>
        <w:tc>
          <w:tcPr>
            <w:tcW w:w="34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4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5</w:t>
            </w:r>
          </w:p>
        </w:tc>
        <w:tc>
          <w:tcPr>
            <w:tcW w:w="55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38,5</w:t>
            </w:r>
          </w:p>
        </w:tc>
        <w:tc>
          <w:tcPr>
            <w:tcW w:w="42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39"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349"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w:t>
            </w:r>
          </w:p>
        </w:tc>
        <w:tc>
          <w:tcPr>
            <w:tcW w:w="55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23,1</w:t>
            </w:r>
          </w:p>
        </w:tc>
        <w:tc>
          <w:tcPr>
            <w:tcW w:w="482"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p>
        </w:tc>
        <w:tc>
          <w:tcPr>
            <w:tcW w:w="576"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60"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4</w:t>
            </w:r>
          </w:p>
        </w:tc>
        <w:tc>
          <w:tcPr>
            <w:tcW w:w="59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30,8</w:t>
            </w:r>
          </w:p>
        </w:tc>
        <w:tc>
          <w:tcPr>
            <w:tcW w:w="42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62"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33"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w:t>
            </w:r>
          </w:p>
        </w:tc>
        <w:tc>
          <w:tcPr>
            <w:tcW w:w="615"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15,4</w:t>
            </w:r>
          </w:p>
        </w:tc>
        <w:tc>
          <w:tcPr>
            <w:tcW w:w="429"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571"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0</w:t>
            </w:r>
          </w:p>
        </w:tc>
        <w:tc>
          <w:tcPr>
            <w:tcW w:w="437"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2</w:t>
            </w:r>
          </w:p>
        </w:tc>
        <w:tc>
          <w:tcPr>
            <w:tcW w:w="499" w:type="dxa"/>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sz w:val="20"/>
                <w:szCs w:val="20"/>
              </w:rPr>
            </w:pPr>
            <w:r w:rsidRPr="0070258D">
              <w:rPr>
                <w:rFonts w:ascii="Times New Roman" w:eastAsia="Times New Roman" w:hAnsi="Times New Roman" w:cs="Times New Roman"/>
                <w:sz w:val="20"/>
                <w:szCs w:val="20"/>
              </w:rPr>
              <w:t>15,4</w:t>
            </w:r>
          </w:p>
        </w:tc>
      </w:tr>
      <w:tr w:rsidR="0070258D" w:rsidRPr="0070258D" w:rsidTr="0070258D">
        <w:trPr>
          <w:trHeight w:val="252"/>
          <w:jc w:val="center"/>
        </w:trPr>
        <w:tc>
          <w:tcPr>
            <w:tcW w:w="1481" w:type="dxa"/>
          </w:tcPr>
          <w:p w:rsidR="0070258D" w:rsidRPr="0070258D" w:rsidRDefault="0070258D" w:rsidP="0070258D">
            <w:pPr>
              <w:pStyle w:val="ListParagraph"/>
              <w:ind w:left="0"/>
              <w:contextualSpacing w:val="0"/>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TOTAL SKOR</w:t>
            </w:r>
          </w:p>
        </w:tc>
        <w:tc>
          <w:tcPr>
            <w:tcW w:w="888"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2,1</w:t>
            </w:r>
          </w:p>
        </w:tc>
        <w:tc>
          <w:tcPr>
            <w:tcW w:w="1016"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2,6</w:t>
            </w:r>
          </w:p>
        </w:tc>
        <w:tc>
          <w:tcPr>
            <w:tcW w:w="964"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3,25</w:t>
            </w:r>
          </w:p>
        </w:tc>
        <w:tc>
          <w:tcPr>
            <w:tcW w:w="900" w:type="dxa"/>
            <w:gridSpan w:val="3"/>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2,6</w:t>
            </w:r>
          </w:p>
        </w:tc>
        <w:tc>
          <w:tcPr>
            <w:tcW w:w="1058"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3,25</w:t>
            </w:r>
          </w:p>
        </w:tc>
        <w:tc>
          <w:tcPr>
            <w:tcW w:w="1057"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13</w:t>
            </w:r>
          </w:p>
        </w:tc>
        <w:tc>
          <w:tcPr>
            <w:tcW w:w="987"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2,6</w:t>
            </w:r>
          </w:p>
        </w:tc>
        <w:tc>
          <w:tcPr>
            <w:tcW w:w="1055" w:type="dxa"/>
            <w:gridSpan w:val="3"/>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4,3</w:t>
            </w:r>
          </w:p>
        </w:tc>
        <w:tc>
          <w:tcPr>
            <w:tcW w:w="993"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1,44</w:t>
            </w:r>
          </w:p>
        </w:tc>
        <w:tc>
          <w:tcPr>
            <w:tcW w:w="936" w:type="dxa"/>
            <w:gridSpan w:val="2"/>
            <w:vAlign w:val="center"/>
          </w:tcPr>
          <w:p w:rsidR="0070258D" w:rsidRPr="0070258D" w:rsidRDefault="0070258D" w:rsidP="0082548D">
            <w:pPr>
              <w:pStyle w:val="ListParagraph"/>
              <w:ind w:left="0"/>
              <w:contextualSpacing w:val="0"/>
              <w:jc w:val="center"/>
              <w:rPr>
                <w:rFonts w:ascii="Times New Roman" w:eastAsia="Times New Roman" w:hAnsi="Times New Roman" w:cs="Times New Roman"/>
                <w:b/>
                <w:sz w:val="20"/>
                <w:szCs w:val="20"/>
              </w:rPr>
            </w:pPr>
            <w:r w:rsidRPr="0070258D">
              <w:rPr>
                <w:rFonts w:ascii="Times New Roman" w:eastAsia="Times New Roman" w:hAnsi="Times New Roman" w:cs="Times New Roman"/>
                <w:b/>
                <w:sz w:val="20"/>
                <w:szCs w:val="20"/>
              </w:rPr>
              <w:t>4,3</w:t>
            </w:r>
          </w:p>
        </w:tc>
      </w:tr>
    </w:tbl>
    <w:p w:rsidR="0070258D" w:rsidRPr="0070258D" w:rsidRDefault="0070258D" w:rsidP="0070258D">
      <w:pPr>
        <w:autoSpaceDE w:val="0"/>
        <w:autoSpaceDN w:val="0"/>
        <w:adjustRightInd w:val="0"/>
        <w:spacing w:after="0" w:line="240" w:lineRule="auto"/>
        <w:ind w:left="426"/>
        <w:rPr>
          <w:rFonts w:ascii="Times New Roman" w:hAnsi="Times New Roman" w:cs="Times New Roman"/>
          <w:sz w:val="20"/>
          <w:szCs w:val="20"/>
        </w:rPr>
      </w:pPr>
    </w:p>
    <w:p w:rsidR="00E921A9" w:rsidRPr="00E921A9" w:rsidRDefault="00E921A9" w:rsidP="00E921A9">
      <w:pPr>
        <w:spacing w:after="0" w:line="276" w:lineRule="auto"/>
        <w:jc w:val="both"/>
        <w:rPr>
          <w:rFonts w:ascii="Times New Roman" w:eastAsia="Times New Roman" w:hAnsi="Times New Roman" w:cs="Times New Roman"/>
          <w:sz w:val="24"/>
          <w:szCs w:val="24"/>
        </w:rPr>
      </w:pPr>
    </w:p>
    <w:p w:rsidR="0070258D" w:rsidRDefault="0070258D" w:rsidP="00E921A9">
      <w:pPr>
        <w:autoSpaceDE w:val="0"/>
        <w:autoSpaceDN w:val="0"/>
        <w:adjustRightInd w:val="0"/>
        <w:spacing w:after="0" w:line="276" w:lineRule="auto"/>
        <w:rPr>
          <w:rFonts w:ascii="Times New Roman" w:hAnsi="Times New Roman" w:cs="Times New Roman"/>
          <w:b/>
          <w:sz w:val="24"/>
          <w:szCs w:val="24"/>
        </w:rPr>
        <w:sectPr w:rsidR="0070258D" w:rsidSect="0070258D">
          <w:type w:val="continuous"/>
          <w:pgSz w:w="12240" w:h="15840"/>
          <w:pgMar w:top="1440" w:right="1440" w:bottom="1440" w:left="1440" w:header="720" w:footer="720" w:gutter="0"/>
          <w:cols w:space="720"/>
          <w:docGrid w:linePitch="360"/>
        </w:sectPr>
      </w:pPr>
    </w:p>
    <w:p w:rsidR="0070258D" w:rsidRDefault="0070258D" w:rsidP="0070258D">
      <w:pPr>
        <w:spacing w:after="0" w:line="276" w:lineRule="auto"/>
        <w:ind w:left="70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uji tingkat kesukaan formula 1 (F1) dan formula 2 pada aspek rasa skor tertinggi terdapat pada formula 2 ( F2 ), pada aspek warna skor tertinggi terdapat pada formula 1 ( F1 ), aspek aroma skor tertinggi terdapat pada formula 2 ( F2 ) , pada aspek tekstur skor tertinggi terdapat pada formula 2 ( F2 ) dan aspek penampilan skor tertinggi terdapat pada formula 2 ( F2). </w:t>
      </w:r>
    </w:p>
    <w:p w:rsidR="0070258D" w:rsidRPr="0070258D" w:rsidRDefault="0070258D" w:rsidP="0070258D">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Uji Daya Terima</w:t>
      </w:r>
    </w:p>
    <w:p w:rsidR="00542607" w:rsidRPr="00542607" w:rsidRDefault="00542607" w:rsidP="00542607">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rPr>
        <w:t xml:space="preserve">Tabel 7. Hasil Uji Daya Terima </w:t>
      </w:r>
      <w:r>
        <w:rPr>
          <w:rFonts w:ascii="Times New Roman" w:hAnsi="Times New Roman" w:cs="Times New Roman"/>
          <w:sz w:val="24"/>
          <w:szCs w:val="24"/>
        </w:rPr>
        <w:t xml:space="preserve">Formulasi </w:t>
      </w:r>
      <w:r w:rsidRPr="0070258D">
        <w:rPr>
          <w:rFonts w:ascii="Times New Roman" w:hAnsi="Times New Roman" w:cs="Times New Roman"/>
          <w:i/>
          <w:sz w:val="24"/>
          <w:szCs w:val="24"/>
        </w:rPr>
        <w:t xml:space="preserve">Snack </w:t>
      </w:r>
      <w:proofErr w:type="gramStart"/>
      <w:r w:rsidRPr="0070258D">
        <w:rPr>
          <w:rFonts w:ascii="Times New Roman" w:hAnsi="Times New Roman" w:cs="Times New Roman"/>
          <w:i/>
          <w:sz w:val="24"/>
          <w:szCs w:val="24"/>
        </w:rPr>
        <w:t>Bar</w:t>
      </w:r>
      <w:proofErr w:type="gramEnd"/>
      <w:r>
        <w:rPr>
          <w:rFonts w:ascii="Times New Roman" w:hAnsi="Times New Roman" w:cs="Times New Roman"/>
          <w:sz w:val="24"/>
          <w:szCs w:val="24"/>
        </w:rPr>
        <w:t xml:space="preserve"> Berbahan Dasar Tepung Mocaf Dan Tepung Kacang Merah</w:t>
      </w:r>
    </w:p>
    <w:tbl>
      <w:tblPr>
        <w:tblW w:w="3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993"/>
        <w:gridCol w:w="992"/>
      </w:tblGrid>
      <w:tr w:rsidR="00542607" w:rsidRPr="00542607" w:rsidTr="00542607">
        <w:trPr>
          <w:cantSplit/>
          <w:trHeight w:val="139"/>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F1</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p>
        </w:tc>
      </w:tr>
      <w:tr w:rsidR="00542607" w:rsidRPr="00542607" w:rsidTr="00542607">
        <w:trPr>
          <w:cantSplit/>
          <w:trHeight w:val="436"/>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i/>
                <w:color w:val="000000"/>
              </w:rPr>
            </w:pPr>
            <w:r w:rsidRPr="00542607">
              <w:rPr>
                <w:rFonts w:ascii="Times New Roman" w:hAnsi="Times New Roman" w:cs="Times New Roman"/>
                <w:b/>
                <w:color w:val="000000"/>
              </w:rPr>
              <w:t xml:space="preserve">Sisa </w:t>
            </w:r>
            <w:r w:rsidRPr="00542607">
              <w:rPr>
                <w:rFonts w:ascii="Times New Roman" w:hAnsi="Times New Roman" w:cs="Times New Roman"/>
                <w:b/>
                <w:i/>
                <w:color w:val="000000"/>
              </w:rPr>
              <w:t>Snack bar</w:t>
            </w: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n</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w:t>
            </w:r>
          </w:p>
        </w:tc>
      </w:tr>
      <w:tr w:rsidR="00542607" w:rsidRPr="00542607" w:rsidTr="00542607">
        <w:trPr>
          <w:cantSplit/>
          <w:trHeight w:val="139"/>
          <w:jc w:val="center"/>
        </w:trPr>
        <w:tc>
          <w:tcPr>
            <w:tcW w:w="1701"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100 %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95 %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75%</w:t>
            </w:r>
          </w:p>
        </w:tc>
        <w:tc>
          <w:tcPr>
            <w:tcW w:w="993"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2</w:t>
            </w:r>
          </w:p>
        </w:tc>
        <w:tc>
          <w:tcPr>
            <w:tcW w:w="992"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15.4</w:t>
            </w:r>
          </w:p>
        </w:tc>
      </w:tr>
      <w:tr w:rsidR="00542607" w:rsidRPr="00542607" w:rsidTr="00542607">
        <w:trPr>
          <w:cantSplit/>
          <w:trHeight w:val="139"/>
          <w:jc w:val="center"/>
        </w:trPr>
        <w:tc>
          <w:tcPr>
            <w:tcW w:w="1701"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50%</w:t>
            </w:r>
          </w:p>
        </w:tc>
        <w:tc>
          <w:tcPr>
            <w:tcW w:w="993"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4</w:t>
            </w:r>
          </w:p>
        </w:tc>
        <w:tc>
          <w:tcPr>
            <w:tcW w:w="992"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30.8</w:t>
            </w:r>
          </w:p>
        </w:tc>
      </w:tr>
      <w:tr w:rsidR="00542607" w:rsidRPr="00542607" w:rsidTr="00542607">
        <w:trPr>
          <w:cantSplit/>
          <w:trHeight w:val="139"/>
          <w:jc w:val="center"/>
        </w:trPr>
        <w:tc>
          <w:tcPr>
            <w:tcW w:w="1701"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25%</w:t>
            </w:r>
          </w:p>
        </w:tc>
        <w:tc>
          <w:tcPr>
            <w:tcW w:w="993"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4</w:t>
            </w:r>
          </w:p>
        </w:tc>
        <w:tc>
          <w:tcPr>
            <w:tcW w:w="992" w:type="dxa"/>
            <w:tcBorders>
              <w:top w:val="nil"/>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30.8</w:t>
            </w:r>
          </w:p>
        </w:tc>
      </w:tr>
      <w:tr w:rsidR="00542607" w:rsidRPr="00542607" w:rsidTr="00542607">
        <w:trPr>
          <w:cantSplit/>
          <w:trHeight w:val="145"/>
          <w:jc w:val="center"/>
        </w:trPr>
        <w:tc>
          <w:tcPr>
            <w:tcW w:w="1701"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tc>
        <w:tc>
          <w:tcPr>
            <w:tcW w:w="993"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3</w:t>
            </w:r>
          </w:p>
        </w:tc>
        <w:tc>
          <w:tcPr>
            <w:tcW w:w="992"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23.1</w:t>
            </w:r>
          </w:p>
        </w:tc>
      </w:tr>
      <w:tr w:rsidR="00542607" w:rsidRPr="00542607" w:rsidTr="00542607">
        <w:trPr>
          <w:cantSplit/>
          <w:trHeight w:val="139"/>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Total</w:t>
            </w: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13</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100.0</w:t>
            </w:r>
          </w:p>
        </w:tc>
      </w:tr>
      <w:tr w:rsidR="00542607" w:rsidRPr="00542607" w:rsidTr="00542607">
        <w:trPr>
          <w:cantSplit/>
          <w:trHeight w:val="139"/>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Skor</w:t>
            </w:r>
          </w:p>
        </w:tc>
        <w:tc>
          <w:tcPr>
            <w:tcW w:w="1985" w:type="dxa"/>
            <w:gridSpan w:val="2"/>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98 %</w:t>
            </w:r>
          </w:p>
        </w:tc>
      </w:tr>
      <w:tr w:rsidR="00542607" w:rsidRPr="00542607" w:rsidTr="00542607">
        <w:trPr>
          <w:cantSplit/>
          <w:trHeight w:val="139"/>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F2</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p>
        </w:tc>
      </w:tr>
      <w:tr w:rsidR="00542607" w:rsidRPr="00542607" w:rsidTr="00542607">
        <w:trPr>
          <w:cantSplit/>
          <w:trHeight w:val="139"/>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 xml:space="preserve">Sisa </w:t>
            </w:r>
            <w:r w:rsidRPr="00542607">
              <w:rPr>
                <w:rFonts w:ascii="Times New Roman" w:hAnsi="Times New Roman" w:cs="Times New Roman"/>
                <w:b/>
                <w:i/>
                <w:color w:val="000000"/>
              </w:rPr>
              <w:t>Snack Bar</w:t>
            </w: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n</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w:t>
            </w:r>
          </w:p>
        </w:tc>
      </w:tr>
      <w:tr w:rsidR="00542607" w:rsidRPr="00542607" w:rsidTr="00542607">
        <w:trPr>
          <w:cantSplit/>
          <w:trHeight w:val="139"/>
          <w:jc w:val="center"/>
        </w:trPr>
        <w:tc>
          <w:tcPr>
            <w:tcW w:w="1701"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100 %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95 %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75 %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50 %</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25%</w:t>
            </w:r>
          </w:p>
        </w:tc>
        <w:tc>
          <w:tcPr>
            <w:tcW w:w="993"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5</w:t>
            </w:r>
          </w:p>
        </w:tc>
        <w:tc>
          <w:tcPr>
            <w:tcW w:w="992" w:type="dxa"/>
            <w:tcBorders>
              <w:top w:val="single" w:sz="4" w:space="0" w:color="auto"/>
              <w:left w:val="nil"/>
              <w:bottom w:val="nil"/>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38.5</w:t>
            </w:r>
          </w:p>
        </w:tc>
      </w:tr>
      <w:tr w:rsidR="00542607" w:rsidRPr="00542607" w:rsidTr="00542607">
        <w:trPr>
          <w:cantSplit/>
          <w:trHeight w:val="145"/>
          <w:jc w:val="center"/>
        </w:trPr>
        <w:tc>
          <w:tcPr>
            <w:tcW w:w="1701"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0%</w:t>
            </w:r>
          </w:p>
        </w:tc>
        <w:tc>
          <w:tcPr>
            <w:tcW w:w="993"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8</w:t>
            </w:r>
          </w:p>
        </w:tc>
        <w:tc>
          <w:tcPr>
            <w:tcW w:w="992" w:type="dxa"/>
            <w:tcBorders>
              <w:top w:val="nil"/>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color w:val="000000"/>
              </w:rPr>
            </w:pPr>
            <w:r w:rsidRPr="00542607">
              <w:rPr>
                <w:rFonts w:ascii="Times New Roman" w:hAnsi="Times New Roman" w:cs="Times New Roman"/>
                <w:color w:val="000000"/>
              </w:rPr>
              <w:t>61.5</w:t>
            </w:r>
          </w:p>
        </w:tc>
      </w:tr>
      <w:tr w:rsidR="00542607" w:rsidRPr="00542607" w:rsidTr="00542607">
        <w:trPr>
          <w:cantSplit/>
          <w:trHeight w:val="145"/>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 xml:space="preserve">Total </w:t>
            </w:r>
          </w:p>
        </w:tc>
        <w:tc>
          <w:tcPr>
            <w:tcW w:w="993"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13</w:t>
            </w:r>
          </w:p>
        </w:tc>
        <w:tc>
          <w:tcPr>
            <w:tcW w:w="992"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100</w:t>
            </w:r>
          </w:p>
        </w:tc>
      </w:tr>
      <w:tr w:rsidR="00542607" w:rsidRPr="00542607" w:rsidTr="00542607">
        <w:trPr>
          <w:cantSplit/>
          <w:trHeight w:val="145"/>
          <w:jc w:val="center"/>
        </w:trPr>
        <w:tc>
          <w:tcPr>
            <w:tcW w:w="1701" w:type="dxa"/>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Skor</w:t>
            </w:r>
          </w:p>
        </w:tc>
        <w:tc>
          <w:tcPr>
            <w:tcW w:w="1985" w:type="dxa"/>
            <w:gridSpan w:val="2"/>
            <w:tcBorders>
              <w:top w:val="single" w:sz="4" w:space="0" w:color="auto"/>
              <w:left w:val="nil"/>
              <w:bottom w:val="single" w:sz="4" w:space="0" w:color="auto"/>
              <w:right w:val="nil"/>
            </w:tcBorders>
            <w:shd w:val="clear" w:color="auto" w:fill="FFFFFF"/>
            <w:vAlign w:val="center"/>
          </w:tcPr>
          <w:p w:rsidR="00542607" w:rsidRPr="00542607" w:rsidRDefault="00542607" w:rsidP="0082548D">
            <w:pPr>
              <w:autoSpaceDE w:val="0"/>
              <w:autoSpaceDN w:val="0"/>
              <w:adjustRightInd w:val="0"/>
              <w:spacing w:after="0" w:line="240" w:lineRule="auto"/>
              <w:ind w:left="60" w:right="60"/>
              <w:jc w:val="center"/>
              <w:rPr>
                <w:rFonts w:ascii="Times New Roman" w:hAnsi="Times New Roman" w:cs="Times New Roman"/>
                <w:b/>
                <w:color w:val="000000"/>
              </w:rPr>
            </w:pPr>
            <w:r w:rsidRPr="00542607">
              <w:rPr>
                <w:rFonts w:ascii="Times New Roman" w:hAnsi="Times New Roman" w:cs="Times New Roman"/>
                <w:b/>
                <w:color w:val="000000"/>
              </w:rPr>
              <w:t>99 %</w:t>
            </w:r>
          </w:p>
        </w:tc>
      </w:tr>
    </w:tbl>
    <w:p w:rsidR="00542607" w:rsidRDefault="00542607" w:rsidP="00542607">
      <w:pPr>
        <w:spacing w:after="0" w:line="276" w:lineRule="auto"/>
        <w:ind w:left="709"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dari uji daya terima menggunakan Comstock atau melihat sisa </w:t>
      </w:r>
      <w:r w:rsidRPr="00CA1015">
        <w:rPr>
          <w:rFonts w:ascii="Times New Roman" w:hAnsi="Times New Roman" w:cs="Times New Roman"/>
          <w:i/>
          <w:sz w:val="24"/>
          <w:szCs w:val="24"/>
        </w:rPr>
        <w:t>snack bar</w:t>
      </w:r>
      <w:r>
        <w:rPr>
          <w:rFonts w:ascii="Times New Roman" w:hAnsi="Times New Roman" w:cs="Times New Roman"/>
          <w:sz w:val="24"/>
          <w:szCs w:val="24"/>
        </w:rPr>
        <w:t xml:space="preserve"> yang diberikan serta perhitungan skor. </w:t>
      </w:r>
      <w:r>
        <w:rPr>
          <w:rFonts w:ascii="Times New Roman" w:eastAsia="Times New Roman" w:hAnsi="Times New Roman" w:cs="Times New Roman"/>
          <w:sz w:val="24"/>
          <w:szCs w:val="24"/>
        </w:rPr>
        <w:t xml:space="preserve">Dengan jumlah panelis sebanyak 13 responden, skor yang didapat pada formula 1 (F1) dengan skor 98 % dan formula 2 ( F2 ) dengan skor 99% dan termasuk dalam kategori daya terima baik karena hasil &gt; 91%. Berdasarkan hasil skor tertinggi, maka daya terima responden terdapat pada formula 2 (F2). </w:t>
      </w:r>
    </w:p>
    <w:p w:rsidR="00542607" w:rsidRDefault="00542607" w:rsidP="00542607">
      <w:pPr>
        <w:spacing w:after="0" w:line="276" w:lineRule="auto"/>
        <w:ind w:left="709" w:firstLine="720"/>
        <w:jc w:val="both"/>
        <w:rPr>
          <w:rFonts w:ascii="Times New Roman" w:eastAsia="Times New Roman" w:hAnsi="Times New Roman" w:cs="Times New Roman"/>
          <w:sz w:val="24"/>
          <w:szCs w:val="24"/>
        </w:rPr>
      </w:pPr>
    </w:p>
    <w:p w:rsidR="00542607" w:rsidRDefault="00542607" w:rsidP="00542607">
      <w:pPr>
        <w:spacing w:after="0" w:line="276" w:lineRule="auto"/>
        <w:ind w:left="709" w:firstLine="720"/>
        <w:jc w:val="both"/>
        <w:rPr>
          <w:rFonts w:ascii="Times New Roman" w:eastAsia="Times New Roman" w:hAnsi="Times New Roman" w:cs="Times New Roman"/>
          <w:sz w:val="24"/>
          <w:szCs w:val="24"/>
        </w:rPr>
      </w:pPr>
    </w:p>
    <w:p w:rsidR="00542607" w:rsidRDefault="00542607" w:rsidP="00542607">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Analisa Zat Gizi Snack Bar</w:t>
      </w:r>
    </w:p>
    <w:p w:rsidR="00542607" w:rsidRDefault="00542607" w:rsidP="00542607">
      <w:pPr>
        <w:pStyle w:val="ListParagraph"/>
        <w:spacing w:after="0" w:line="276" w:lineRule="auto"/>
        <w:ind w:left="786"/>
        <w:jc w:val="both"/>
        <w:rPr>
          <w:rFonts w:ascii="Times New Roman" w:hAnsi="Times New Roman" w:cs="Times New Roman"/>
          <w:i/>
          <w:sz w:val="24"/>
          <w:szCs w:val="24"/>
        </w:rPr>
      </w:pPr>
      <w:r>
        <w:rPr>
          <w:rFonts w:ascii="Times New Roman" w:hAnsi="Times New Roman" w:cs="Times New Roman"/>
          <w:sz w:val="24"/>
          <w:szCs w:val="24"/>
        </w:rPr>
        <w:t xml:space="preserve">Tabel 8. Hasil Analisa Zat Gizi </w:t>
      </w:r>
      <w:r>
        <w:rPr>
          <w:rFonts w:ascii="Times New Roman" w:hAnsi="Times New Roman" w:cs="Times New Roman"/>
          <w:i/>
          <w:sz w:val="24"/>
          <w:szCs w:val="24"/>
        </w:rPr>
        <w:t xml:space="preserve">snack bar </w:t>
      </w:r>
    </w:p>
    <w:tbl>
      <w:tblPr>
        <w:tblStyle w:val="TableGrid"/>
        <w:tblW w:w="3501" w:type="dxa"/>
        <w:tblInd w:w="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8"/>
        <w:gridCol w:w="1753"/>
      </w:tblGrid>
      <w:tr w:rsidR="00542607" w:rsidTr="00542607">
        <w:trPr>
          <w:trHeight w:val="262"/>
        </w:trPr>
        <w:tc>
          <w:tcPr>
            <w:tcW w:w="1748" w:type="dxa"/>
            <w:tcBorders>
              <w:top w:val="single" w:sz="4" w:space="0" w:color="auto"/>
              <w:bottom w:val="single" w:sz="4" w:space="0" w:color="auto"/>
            </w:tcBorders>
          </w:tcPr>
          <w:p w:rsidR="00542607" w:rsidRDefault="00542607" w:rsidP="0082548D">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Kandungan Zat Gizi</w:t>
            </w:r>
          </w:p>
        </w:tc>
        <w:tc>
          <w:tcPr>
            <w:tcW w:w="1753" w:type="dxa"/>
            <w:tcBorders>
              <w:top w:val="single" w:sz="4" w:space="0" w:color="auto"/>
              <w:bottom w:val="single" w:sz="4" w:space="0" w:color="auto"/>
            </w:tcBorders>
          </w:tcPr>
          <w:p w:rsidR="00542607" w:rsidRDefault="00542607" w:rsidP="0082548D">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Kadar /30 gram/ porsi</w:t>
            </w:r>
          </w:p>
        </w:tc>
      </w:tr>
      <w:tr w:rsidR="00542607" w:rsidTr="00542607">
        <w:trPr>
          <w:trHeight w:val="262"/>
        </w:trPr>
        <w:tc>
          <w:tcPr>
            <w:tcW w:w="1748" w:type="dxa"/>
            <w:tcBorders>
              <w:top w:val="single" w:sz="4" w:space="0" w:color="auto"/>
            </w:tcBorders>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Energi</w:t>
            </w:r>
          </w:p>
        </w:tc>
        <w:tc>
          <w:tcPr>
            <w:tcW w:w="1753" w:type="dxa"/>
            <w:tcBorders>
              <w:top w:val="single" w:sz="4" w:space="0" w:color="auto"/>
            </w:tcBorders>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119,842 kkal</w:t>
            </w:r>
          </w:p>
        </w:tc>
      </w:tr>
      <w:tr w:rsidR="00542607" w:rsidTr="00542607">
        <w:trPr>
          <w:trHeight w:val="262"/>
        </w:trPr>
        <w:tc>
          <w:tcPr>
            <w:tcW w:w="1748" w:type="dxa"/>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Karbohidrat</w:t>
            </w:r>
          </w:p>
        </w:tc>
        <w:tc>
          <w:tcPr>
            <w:tcW w:w="1753" w:type="dxa"/>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20,318 gram</w:t>
            </w:r>
          </w:p>
        </w:tc>
      </w:tr>
      <w:tr w:rsidR="00542607" w:rsidTr="00542607">
        <w:trPr>
          <w:trHeight w:val="262"/>
        </w:trPr>
        <w:tc>
          <w:tcPr>
            <w:tcW w:w="1748" w:type="dxa"/>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Protein</w:t>
            </w:r>
          </w:p>
        </w:tc>
        <w:tc>
          <w:tcPr>
            <w:tcW w:w="1753" w:type="dxa"/>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2,625 gram</w:t>
            </w:r>
          </w:p>
        </w:tc>
      </w:tr>
      <w:tr w:rsidR="00542607" w:rsidTr="00542607">
        <w:trPr>
          <w:trHeight w:val="262"/>
        </w:trPr>
        <w:tc>
          <w:tcPr>
            <w:tcW w:w="1748" w:type="dxa"/>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Lemak</w:t>
            </w:r>
          </w:p>
        </w:tc>
        <w:tc>
          <w:tcPr>
            <w:tcW w:w="1753" w:type="dxa"/>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3,118 gram</w:t>
            </w:r>
          </w:p>
        </w:tc>
      </w:tr>
      <w:tr w:rsidR="00542607" w:rsidTr="00542607">
        <w:trPr>
          <w:trHeight w:val="262"/>
        </w:trPr>
        <w:tc>
          <w:tcPr>
            <w:tcW w:w="1748" w:type="dxa"/>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Serat kasar</w:t>
            </w:r>
          </w:p>
        </w:tc>
        <w:tc>
          <w:tcPr>
            <w:tcW w:w="1753" w:type="dxa"/>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1,641 gram</w:t>
            </w:r>
          </w:p>
        </w:tc>
      </w:tr>
      <w:tr w:rsidR="00542607" w:rsidTr="00542607">
        <w:trPr>
          <w:trHeight w:val="262"/>
        </w:trPr>
        <w:tc>
          <w:tcPr>
            <w:tcW w:w="1748" w:type="dxa"/>
            <w:tcBorders>
              <w:bottom w:val="single" w:sz="4" w:space="0" w:color="auto"/>
            </w:tcBorders>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Air</w:t>
            </w:r>
          </w:p>
        </w:tc>
        <w:tc>
          <w:tcPr>
            <w:tcW w:w="1753" w:type="dxa"/>
            <w:tcBorders>
              <w:bottom w:val="single" w:sz="4" w:space="0" w:color="auto"/>
            </w:tcBorders>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w:t>
            </w:r>
          </w:p>
        </w:tc>
      </w:tr>
      <w:tr w:rsidR="00542607" w:rsidTr="00542607">
        <w:trPr>
          <w:trHeight w:val="262"/>
        </w:trPr>
        <w:tc>
          <w:tcPr>
            <w:tcW w:w="1748" w:type="dxa"/>
            <w:tcBorders>
              <w:top w:val="single" w:sz="4" w:space="0" w:color="auto"/>
              <w:bottom w:val="single" w:sz="4" w:space="0" w:color="auto"/>
            </w:tcBorders>
          </w:tcPr>
          <w:p w:rsidR="00542607" w:rsidRDefault="00542607" w:rsidP="0082548D">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Kadar abu</w:t>
            </w:r>
          </w:p>
        </w:tc>
        <w:tc>
          <w:tcPr>
            <w:tcW w:w="1753" w:type="dxa"/>
            <w:tcBorders>
              <w:top w:val="single" w:sz="4" w:space="0" w:color="auto"/>
              <w:bottom w:val="single" w:sz="4" w:space="0" w:color="auto"/>
            </w:tcBorders>
          </w:tcPr>
          <w:p w:rsidR="00542607" w:rsidRPr="001024B4" w:rsidRDefault="00542607" w:rsidP="0082548D">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0,59 %</w:t>
            </w:r>
          </w:p>
        </w:tc>
      </w:tr>
    </w:tbl>
    <w:p w:rsidR="00FD1B18" w:rsidRDefault="00FD1B18" w:rsidP="00FD1B18">
      <w:pPr>
        <w:pStyle w:val="ListParagraph"/>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Kandungan gizi pada energi dalam 100 gram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sebesar 399,475 kkal, kandungan karbohidrat sebesar 67,279 gram, kandungan protein sebesar 8,751 gram, kandungan lemak sebesar 10,395 gram, serat kasar sebesar 5,471 gram, dan kadar air 11,141 % dan kadar abu 1,984 gram. Pada </w:t>
      </w:r>
      <w:r w:rsidRPr="008D3CFB">
        <w:rPr>
          <w:rFonts w:ascii="Times New Roman" w:eastAsia="Times New Roman" w:hAnsi="Times New Roman" w:cs="Times New Roman"/>
          <w:sz w:val="24"/>
          <w:szCs w:val="24"/>
        </w:rPr>
        <w:t>30 gram</w:t>
      </w:r>
      <w:r>
        <w:rPr>
          <w:rFonts w:ascii="Times New Roman" w:eastAsia="Times New Roman" w:hAnsi="Times New Roman" w:cs="Times New Roman"/>
          <w:i/>
          <w:sz w:val="24"/>
          <w:szCs w:val="24"/>
        </w:rPr>
        <w:t xml:space="preserve"> snack bar </w:t>
      </w:r>
      <w:r>
        <w:rPr>
          <w:rFonts w:ascii="Times New Roman" w:eastAsia="Times New Roman" w:hAnsi="Times New Roman" w:cs="Times New Roman"/>
          <w:sz w:val="24"/>
          <w:szCs w:val="24"/>
        </w:rPr>
        <w:t>mengandung energi sebesar 119,842 kkal, kandungan karbohidrat sebesar 20,318 gram, kandungan protein sebesar 2,625 gram, kandungan lemak sebesar 1,641 gram serta kadar air dan kadar abu sebesar 3,3 % dan 0,59 % .</w:t>
      </w:r>
    </w:p>
    <w:p w:rsidR="00FD1B18" w:rsidRDefault="00FD1B18" w:rsidP="00FD1B18">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FD1B18" w:rsidRPr="00FD1B18" w:rsidRDefault="00FD1B18" w:rsidP="00FD1B18">
      <w:pPr>
        <w:spacing w:after="0" w:line="276" w:lineRule="auto"/>
        <w:ind w:firstLine="720"/>
        <w:jc w:val="both"/>
        <w:rPr>
          <w:rFonts w:ascii="Times New Roman" w:eastAsia="Times New Roman" w:hAnsi="Times New Roman" w:cs="Times New Roman"/>
          <w:b/>
          <w:sz w:val="24"/>
          <w:szCs w:val="24"/>
        </w:rPr>
      </w:pPr>
      <w:r w:rsidRPr="00FD1B18">
        <w:rPr>
          <w:rFonts w:ascii="Times New Roman" w:eastAsia="Times New Roman" w:hAnsi="Times New Roman" w:cs="Times New Roman"/>
          <w:b/>
          <w:sz w:val="24"/>
          <w:szCs w:val="24"/>
        </w:rPr>
        <w:t>Uji Tingkat Kesukaan</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tingkat kesukaan merupakan uji untuk mengetahui tentang kesukaan atau ketidaksukaan seseorang dengan memberikan tanggapan terhadap suatu produk. </w:t>
      </w:r>
      <w:proofErr w:type="gramStart"/>
      <w:r>
        <w:rPr>
          <w:rFonts w:ascii="Times New Roman" w:eastAsia="Times New Roman" w:hAnsi="Times New Roman" w:cs="Times New Roman"/>
          <w:sz w:val="24"/>
          <w:szCs w:val="24"/>
        </w:rPr>
        <w:t>tanggapan</w:t>
      </w:r>
      <w:proofErr w:type="gramEnd"/>
      <w:r>
        <w:rPr>
          <w:rFonts w:ascii="Times New Roman" w:eastAsia="Times New Roman" w:hAnsi="Times New Roman" w:cs="Times New Roman"/>
          <w:sz w:val="24"/>
          <w:szCs w:val="24"/>
        </w:rPr>
        <w:t xml:space="preserve"> suatu produk disebut juga skala hedonik yang dapat dirubah dengan skor. Penggunaan suatu produk dapat digunakan untuk menilai perbedaan suatu produk. </w:t>
      </w:r>
      <w:proofErr w:type="gramStart"/>
      <w:r>
        <w:rPr>
          <w:rFonts w:ascii="Times New Roman" w:eastAsia="Times New Roman" w:hAnsi="Times New Roman" w:cs="Times New Roman"/>
          <w:sz w:val="24"/>
          <w:szCs w:val="24"/>
        </w:rPr>
        <w:t>uji</w:t>
      </w:r>
      <w:proofErr w:type="gramEnd"/>
      <w:r>
        <w:rPr>
          <w:rFonts w:ascii="Times New Roman" w:eastAsia="Times New Roman" w:hAnsi="Times New Roman" w:cs="Times New Roman"/>
          <w:sz w:val="24"/>
          <w:szCs w:val="24"/>
        </w:rPr>
        <w:t xml:space="preserve"> tingkat kesukaan dilakukan dengan </w:t>
      </w:r>
      <w:r>
        <w:rPr>
          <w:rFonts w:ascii="Times New Roman" w:eastAsia="Times New Roman" w:hAnsi="Times New Roman" w:cs="Times New Roman"/>
          <w:sz w:val="24"/>
          <w:szCs w:val="24"/>
        </w:rPr>
        <w:t>responden sebanyak 13 orang dengan 2 formula.</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 merupakan sensori yang paling utama dalam penerimaan suatu produk makanan. Pada uji tingkat kesukaan dalam aspek rasa pada formula 1, responden memberikan tanggapan dengan kriteria suka dan sangat suka. Responden menyatakan rasa dari snack bar formula 1 sedikit kemanisan dibandingkan dengan rasa snack bar formula 2, adapun responden menyatakan formula 2 lebih enak dan beberapa responden memberikan tanggapan sangat suka sekali.</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Warna pada makanan berperan sebagai daya Tarik. Warna merupakan faktor yang dapat mempengaruhi mutu konsumen untuk menarik perhatian. Hasil tingkat kesukaan </w:t>
      </w:r>
      <w:r w:rsidRPr="004720CA">
        <w:rPr>
          <w:rFonts w:ascii="Times New Roman" w:eastAsia="Times New Roman" w:hAnsi="Times New Roman" w:cs="Times New Roman"/>
          <w:i/>
          <w:sz w:val="24"/>
          <w:szCs w:val="24"/>
        </w:rPr>
        <w:t>snack bar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formula 1 memberikan tanggapan suka dan sangat suka dan pada formula 2 responden memberikan tanggapan suka, sangat suka dan sangat suka sekali. Pada aspek warna, berdasarkan skor tertinggi terdapat pada formula 1 (F1) .Responden menyatakan warna produk sedikit pucat. Hal ini dipengaruhi oleh coklat putih yang diberikan tambahan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skim maka warna yang dihasilkan lebih putih dan pada saat penambahan kismis kurang merata. Adapun responden yang menyatakan warna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sudah menarik untuk suatu produk </w:t>
      </w:r>
      <w:r>
        <w:rPr>
          <w:rFonts w:ascii="Times New Roman" w:eastAsia="Times New Roman" w:hAnsi="Times New Roman" w:cs="Times New Roman"/>
          <w:i/>
          <w:sz w:val="24"/>
          <w:szCs w:val="24"/>
        </w:rPr>
        <w:t xml:space="preserve">snack bar. </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Aroma disebut juga bau makanan yang dihasilkan dari suatu </w:t>
      </w:r>
      <w:r>
        <w:rPr>
          <w:rFonts w:ascii="Times New Roman" w:eastAsia="Times New Roman" w:hAnsi="Times New Roman" w:cs="Times New Roman"/>
          <w:sz w:val="24"/>
          <w:szCs w:val="24"/>
        </w:rPr>
        <w:lastRenderedPageBreak/>
        <w:t xml:space="preserve">produk. </w:t>
      </w:r>
      <w:proofErr w:type="gramStart"/>
      <w:r>
        <w:rPr>
          <w:rFonts w:ascii="Times New Roman" w:eastAsia="Times New Roman" w:hAnsi="Times New Roman" w:cs="Times New Roman"/>
          <w:sz w:val="24"/>
          <w:szCs w:val="24"/>
        </w:rPr>
        <w:t>aroma</w:t>
      </w:r>
      <w:proofErr w:type="gramEnd"/>
      <w:r>
        <w:rPr>
          <w:rFonts w:ascii="Times New Roman" w:eastAsia="Times New Roman" w:hAnsi="Times New Roman" w:cs="Times New Roman"/>
          <w:sz w:val="24"/>
          <w:szCs w:val="24"/>
        </w:rPr>
        <w:t xml:space="preserve"> yang terdapat pada makanan berfungsi sebagai daya tarik makanan dan mampu merangsang alat indrawi khususnya penciuman untuk membangkitkan selera. Dari hasil uji tingkat kesukaan produk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formula 1 dan formula 2, terdapat skor tertinggi yaitu pada formula 2 (F2) . Aroma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kedua formula memiliki aroma susu yang kuat berasal dari coklat putih dan susu </w:t>
      </w:r>
      <w:proofErr w:type="gramStart"/>
      <w:r>
        <w:rPr>
          <w:rFonts w:ascii="Times New Roman" w:eastAsia="Times New Roman" w:hAnsi="Times New Roman" w:cs="Times New Roman"/>
          <w:sz w:val="24"/>
          <w:szCs w:val="24"/>
        </w:rPr>
        <w:t>skim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adapun</w:t>
      </w:r>
      <w:proofErr w:type="gramEnd"/>
      <w:r>
        <w:rPr>
          <w:rFonts w:ascii="Times New Roman" w:eastAsia="Times New Roman" w:hAnsi="Times New Roman" w:cs="Times New Roman"/>
          <w:sz w:val="24"/>
          <w:szCs w:val="24"/>
        </w:rPr>
        <w:t xml:space="preserve"> responden yang memberikan tanggapan sangat suka sekali pada formula 2. Hal ini dipengaruhi faktor fisiologis responden yang tidak menyukai aroma produk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w:t>
      </w:r>
    </w:p>
    <w:p w:rsidR="00FD1B18" w:rsidRDefault="00FD1B18" w:rsidP="00FD1B18">
      <w:pPr>
        <w:pStyle w:val="ListParagraph"/>
        <w:spacing w:after="0" w:line="276" w:lineRule="auto"/>
        <w:ind w:firstLine="72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Tekstur makanan mengacu pada struktur makanan yang merupakan hasil dari respon </w:t>
      </w:r>
      <w:r>
        <w:rPr>
          <w:rFonts w:ascii="Times New Roman" w:eastAsia="Times New Roman" w:hAnsi="Times New Roman" w:cs="Times New Roman"/>
          <w:i/>
          <w:sz w:val="24"/>
          <w:szCs w:val="24"/>
        </w:rPr>
        <w:t xml:space="preserve">tactile sense </w:t>
      </w:r>
      <w:r>
        <w:rPr>
          <w:rFonts w:ascii="Times New Roman" w:eastAsia="Times New Roman" w:hAnsi="Times New Roman" w:cs="Times New Roman"/>
          <w:sz w:val="24"/>
          <w:szCs w:val="24"/>
        </w:rPr>
        <w:t xml:space="preserve">rangasangan fisik yang terjadi antara rongga mulut bagian dalam dan makanan </w:t>
      </w:r>
      <w:proofErr w:type="gramStart"/>
      <w:r>
        <w:rPr>
          <w:rFonts w:ascii="Times New Roman" w:eastAsia="Times New Roman" w:hAnsi="Times New Roman" w:cs="Times New Roman"/>
          <w:sz w:val="24"/>
          <w:szCs w:val="24"/>
        </w:rPr>
        <w:t>( Tarwedah</w:t>
      </w:r>
      <w:proofErr w:type="gramEnd"/>
      <w:r>
        <w:rPr>
          <w:rFonts w:ascii="Times New Roman" w:eastAsia="Times New Roman" w:hAnsi="Times New Roman" w:cs="Times New Roman"/>
          <w:sz w:val="24"/>
          <w:szCs w:val="24"/>
        </w:rPr>
        <w:t xml:space="preserve">, 2017 ). Uji tingkat kesukaan pada aspek tekstur formula skor tertinggi terdapat pada formula 2 (F2) terdapat responden yang memberikan tanggapan sangat suka sekali. Hal ini dipengaruhi oleh bahan utama pembuatan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yaitu tepung Mocaf dan tepung terigu, dengan karakteristik fisik yang berbeda yaitu tepung Mocaf mengalami</w:t>
      </w:r>
      <w:r w:rsidRPr="009028A1">
        <w:rPr>
          <w:rFonts w:ascii="Times New Roman" w:hAnsi="Times New Roman" w:cs="Times New Roman"/>
          <w:sz w:val="24"/>
          <w:szCs w:val="24"/>
        </w:rPr>
        <w:t xml:space="preserve"> </w:t>
      </w:r>
      <w:r>
        <w:rPr>
          <w:rFonts w:ascii="Times New Roman" w:hAnsi="Times New Roman" w:cs="Times New Roman"/>
          <w:sz w:val="24"/>
          <w:szCs w:val="24"/>
        </w:rPr>
        <w:t xml:space="preserve">kenaikan </w:t>
      </w:r>
      <w:r w:rsidRPr="009028A1">
        <w:rPr>
          <w:rFonts w:ascii="Times New Roman" w:hAnsi="Times New Roman" w:cs="Times New Roman"/>
          <w:sz w:val="24"/>
          <w:szCs w:val="24"/>
        </w:rPr>
        <w:t>viskositas, kemampuan gelasi, daya rehidrasi, dan kemudahan melarut.</w:t>
      </w:r>
      <w:r>
        <w:rPr>
          <w:rFonts w:ascii="Times New Roman" w:hAnsi="Times New Roman" w:cs="Times New Roman"/>
          <w:sz w:val="24"/>
          <w:szCs w:val="24"/>
        </w:rPr>
        <w:t xml:space="preserve">dan rendah gluten yang mempengaruhi kekenyalan. </w:t>
      </w:r>
    </w:p>
    <w:p w:rsidR="00FD1B18" w:rsidRDefault="00FD1B18" w:rsidP="00FD1B18">
      <w:pPr>
        <w:pStyle w:val="ListParagraph"/>
        <w:spacing w:after="0" w:line="276"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Penampilan atau </w:t>
      </w:r>
      <w:r w:rsidRPr="005C3582">
        <w:rPr>
          <w:rFonts w:ascii="Times New Roman" w:eastAsia="Times New Roman" w:hAnsi="Times New Roman" w:cs="Times New Roman"/>
          <w:sz w:val="24"/>
          <w:szCs w:val="24"/>
        </w:rPr>
        <w:t>penyajian</w:t>
      </w:r>
      <w:r>
        <w:rPr>
          <w:rFonts w:ascii="Times New Roman" w:hAnsi="Times New Roman" w:cs="Times New Roman"/>
          <w:sz w:val="24"/>
          <w:szCs w:val="24"/>
        </w:rPr>
        <w:t xml:space="preserve"> suatu produk mempengaruhi ketertarikan terhadap produk </w:t>
      </w:r>
      <w:r>
        <w:rPr>
          <w:rFonts w:ascii="Times New Roman" w:hAnsi="Times New Roman" w:cs="Times New Roman"/>
          <w:sz w:val="24"/>
          <w:szCs w:val="24"/>
        </w:rPr>
        <w:t xml:space="preserve">tersebut. Apabila tampilan produk tidak menarik maka konsumen enggan memilih produk tersebut. Hasil uji tingkat kesukaan pada aspek penampilan skor tertinggi terdapat pada formula 2 (F2). </w:t>
      </w:r>
    </w:p>
    <w:p w:rsidR="00FD1B18" w:rsidRDefault="00FD1B18" w:rsidP="00FD1B18">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Uji Daya Terima</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 terima adalah salah satu uji yang dapat digunakan untuk analisis sensorik pada suatu produk. </w:t>
      </w:r>
      <w:proofErr w:type="gramStart"/>
      <w:r>
        <w:rPr>
          <w:rFonts w:ascii="Times New Roman" w:eastAsia="Times New Roman" w:hAnsi="Times New Roman" w:cs="Times New Roman"/>
          <w:sz w:val="24"/>
          <w:szCs w:val="24"/>
        </w:rPr>
        <w:t>untuk</w:t>
      </w:r>
      <w:proofErr w:type="gramEnd"/>
      <w:r>
        <w:rPr>
          <w:rFonts w:ascii="Times New Roman" w:eastAsia="Times New Roman" w:hAnsi="Times New Roman" w:cs="Times New Roman"/>
          <w:sz w:val="24"/>
          <w:szCs w:val="24"/>
        </w:rPr>
        <w:t xml:space="preserve"> mengetahui penerimaan produk dengan pengskalaan untuk mengukur tingkat suka dan tidak suka ( Yang,2019 ). Uji penerimaan yang dilakukan dengan metode Comstock untuk mengetahui daya terima dengan melihat sisa produk yang tidak dihabiskan. Uji daya terima yang dilakukan, sebagian responden menghabiskan produk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formula 2, dimana responden yang menghabiskan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formula 2 sebanyak 8 responden dan responden yang menghabiskan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formula 1 sebanyak 3 orang. Berdasarkan skor tertinggi yang didapat pada kedua formula daya terima responden terdapat pada formula 2. Hasil recall 2x24 jam yang dilakukan berkaitan dengan tingkat kecukupan energi responden menunjukkan hasil sebagian besar responden memiliki tingkat kecukupan energi dalam kategori kurang yaitu &lt;80% . Asupan responden juga mempengaruhi tingkat daya terima makanan. </w:t>
      </w:r>
    </w:p>
    <w:p w:rsidR="00FD1B18" w:rsidRDefault="00FD1B18" w:rsidP="00FD1B18">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Analisa Zat Gizi</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sidRPr="008D3CFB">
        <w:rPr>
          <w:rFonts w:ascii="Times New Roman" w:eastAsia="Times New Roman" w:hAnsi="Times New Roman" w:cs="Times New Roman"/>
          <w:sz w:val="24"/>
          <w:szCs w:val="24"/>
        </w:rPr>
        <w:t xml:space="preserve">Kandungan gizi makanan dapat diketahui dengan melakukan uji </w:t>
      </w:r>
      <w:r w:rsidRPr="008D3CFB">
        <w:rPr>
          <w:rFonts w:ascii="Times New Roman" w:eastAsia="Times New Roman" w:hAnsi="Times New Roman" w:cs="Times New Roman"/>
          <w:sz w:val="24"/>
          <w:szCs w:val="24"/>
        </w:rPr>
        <w:lastRenderedPageBreak/>
        <w:t xml:space="preserve">proksimat. Uji proksimat yaitu menentukan secara kuantitatif kandungan zat gizi makro meliputi protein, karbohidrat, lemak, serat, </w:t>
      </w:r>
      <w:proofErr w:type="gramStart"/>
      <w:r w:rsidRPr="008D3CFB">
        <w:rPr>
          <w:rFonts w:ascii="Times New Roman" w:eastAsia="Times New Roman" w:hAnsi="Times New Roman" w:cs="Times New Roman"/>
          <w:sz w:val="24"/>
          <w:szCs w:val="24"/>
        </w:rPr>
        <w:t>kadar</w:t>
      </w:r>
      <w:proofErr w:type="gramEnd"/>
      <w:r w:rsidRPr="008D3CFB">
        <w:rPr>
          <w:rFonts w:ascii="Times New Roman" w:eastAsia="Times New Roman" w:hAnsi="Times New Roman" w:cs="Times New Roman"/>
          <w:sz w:val="24"/>
          <w:szCs w:val="24"/>
        </w:rPr>
        <w:t xml:space="preserve"> air dan kadar abu.</w:t>
      </w:r>
      <w:r>
        <w:rPr>
          <w:rFonts w:ascii="Times New Roman" w:eastAsia="Times New Roman" w:hAnsi="Times New Roman" w:cs="Times New Roman"/>
          <w:sz w:val="24"/>
          <w:szCs w:val="24"/>
        </w:rPr>
        <w:t xml:space="preserve"> </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kandungan energi dalam 100 gram snack bar memiliki energi sebesar 399,475 gram dan dalam 30 gram snack bar mengandung energi 119,842 kkal. Syarat mutu pemberian makanan tambahan ibu hamil adalah minimal 450 kkal dan snack bar dengan berat 100 gram cukup untuk memenuhi syarat dalam makanan selingan ibu hamil. </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Kelompok ibu hamil didesa maupun di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sebagian mengalami asupan energi dan protein dalam kategori defisit. Maka pemberian makanan tambahan atau makanan selingan ibu hamil mengutamakan zat gizi mikro dan zat gizi makro. Syarat mutu makanan tambahan ibu hamil adalah memenuhi minimal 65% dari kasein standar atau minimal 10 gram. Pada snack bar ini, kandungan proteinnya dalam 100 gram sebesar 8,751 gram dan dalam 30 gram sebesar 2,625 gram. Maka snack bar ini dilakukan penambahan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skim yang mengandung tinggi protein. Apabila penyajian sebesar 100 gram dan diberikan penambahan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skim maka selingan snack bar ini dapat memenuhi syarat mutu makanan selingan ibu hamil. </w:t>
      </w:r>
      <w:proofErr w:type="gramStart"/>
      <w:r>
        <w:rPr>
          <w:rFonts w:ascii="Times New Roman" w:eastAsia="Times New Roman" w:hAnsi="Times New Roman" w:cs="Times New Roman"/>
          <w:sz w:val="24"/>
          <w:szCs w:val="24"/>
        </w:rPr>
        <w:t>( PMK.2019</w:t>
      </w:r>
      <w:proofErr w:type="gramEnd"/>
      <w:r>
        <w:rPr>
          <w:rFonts w:ascii="Times New Roman" w:eastAsia="Times New Roman" w:hAnsi="Times New Roman" w:cs="Times New Roman"/>
          <w:sz w:val="24"/>
          <w:szCs w:val="24"/>
        </w:rPr>
        <w:t>).</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analisis yang dilakukan pada snack bar per 100 gram memiliki kandungan lemak sebesar 10,395 gram dan snack bar 3o gram </w:t>
      </w:r>
      <w:r>
        <w:rPr>
          <w:rFonts w:ascii="Times New Roman" w:eastAsia="Times New Roman" w:hAnsi="Times New Roman" w:cs="Times New Roman"/>
          <w:sz w:val="24"/>
          <w:szCs w:val="24"/>
        </w:rPr>
        <w:t xml:space="preserve">mengandung lemak sebanyak 3,118 gram. Syarat mutu pemberian makanan selingan ibu kandungan lemak minimal 20 gram. Maka snack bar ini belum memenuhi syarat mutu makanan selingan ibu hamil. Kandungan lemak berasal dari penambahan coklat putih, mentega dan telur. </w:t>
      </w: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Kandungan serat bagi ibu hamil memiliki manfaat yang baik bagi ibu hamil. Salah satunya adalah mencegah terjadinya konstipasi </w:t>
      </w:r>
      <w:proofErr w:type="gramStart"/>
      <w:r>
        <w:rPr>
          <w:rFonts w:ascii="Times New Roman" w:eastAsia="Times New Roman" w:hAnsi="Times New Roman" w:cs="Times New Roman"/>
          <w:sz w:val="24"/>
          <w:szCs w:val="24"/>
        </w:rPr>
        <w:t>( sembelit</w:t>
      </w:r>
      <w:proofErr w:type="gramEnd"/>
      <w:r>
        <w:rPr>
          <w:rFonts w:ascii="Times New Roman" w:eastAsia="Times New Roman" w:hAnsi="Times New Roman" w:cs="Times New Roman"/>
          <w:sz w:val="24"/>
          <w:szCs w:val="24"/>
        </w:rPr>
        <w:t xml:space="preserve"> ) yang dapat menyebabkan </w:t>
      </w:r>
      <w:r w:rsidRPr="005C3582">
        <w:rPr>
          <w:rFonts w:ascii="Times New Roman" w:eastAsia="Times New Roman" w:hAnsi="Times New Roman" w:cs="Times New Roman"/>
          <w:sz w:val="24"/>
          <w:szCs w:val="24"/>
        </w:rPr>
        <w:t>hemorrhoids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ambeien ). Apabila asupan serat dan cairan cukup maka resiko terjadi konstipasi atau ambeien menurun. Pemberian serat pada syarat mutu makanan selingan ibu hamil yaitu 5 gram. Pada snack bar ini mengandung serat sebanyak 5,471 gram yang berarti dapat memenuhi syarat mutu makanan selingan ibu hamil. (PMK.2019)</w:t>
      </w:r>
    </w:p>
    <w:p w:rsidR="00FD1B18" w:rsidRDefault="00FD1B18" w:rsidP="00FD1B18">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rsidR="00FD1B18" w:rsidRDefault="00FD1B18" w:rsidP="00FD1B18">
      <w:pPr>
        <w:pStyle w:val="ListParagraph"/>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tingkat kesukaan responden pada aspek rasa terdapat pada formula 2 (F2), pada aspek warna terdapat pada formula 1 (F1), serta pada aspek aroma, tekstur dan penampilan terdapat pada formula 2.</w:t>
      </w:r>
    </w:p>
    <w:p w:rsidR="00FD1B18" w:rsidRDefault="00FD1B18" w:rsidP="00FD1B18">
      <w:pPr>
        <w:pStyle w:val="ListParagraph"/>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 terima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tepung Mocaf dan tepung kacang merah </w:t>
      </w:r>
      <w:proofErr w:type="gramStart"/>
      <w:r>
        <w:rPr>
          <w:rFonts w:ascii="Times New Roman" w:eastAsia="Times New Roman" w:hAnsi="Times New Roman" w:cs="Times New Roman"/>
          <w:sz w:val="24"/>
          <w:szCs w:val="24"/>
        </w:rPr>
        <w:t>( F1</w:t>
      </w:r>
      <w:proofErr w:type="gramEnd"/>
      <w:r>
        <w:rPr>
          <w:rFonts w:ascii="Times New Roman" w:eastAsia="Times New Roman" w:hAnsi="Times New Roman" w:cs="Times New Roman"/>
          <w:sz w:val="24"/>
          <w:szCs w:val="24"/>
        </w:rPr>
        <w:t xml:space="preserve"> ), serta </w:t>
      </w:r>
      <w:r>
        <w:rPr>
          <w:rFonts w:ascii="Times New Roman" w:eastAsia="Times New Roman" w:hAnsi="Times New Roman" w:cs="Times New Roman"/>
          <w:i/>
          <w:sz w:val="24"/>
          <w:szCs w:val="24"/>
        </w:rPr>
        <w:t xml:space="preserve">snack bar </w:t>
      </w:r>
      <w:r>
        <w:rPr>
          <w:rFonts w:ascii="Times New Roman" w:eastAsia="Times New Roman" w:hAnsi="Times New Roman" w:cs="Times New Roman"/>
          <w:sz w:val="24"/>
          <w:szCs w:val="24"/>
        </w:rPr>
        <w:t xml:space="preserve">tepung terigu dan tepung kacang merah ( F2 ) lebih tinggi formula 2 dibandingkan dengan formula 1 yang diperoleh berdasarkan total skor. </w:t>
      </w:r>
    </w:p>
    <w:p w:rsidR="00FD1B18" w:rsidRDefault="00FD1B18" w:rsidP="00FD1B18">
      <w:pPr>
        <w:pStyle w:val="ListParagraph"/>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hasil uji kandungan zat gizi menunjukkan snack bar dapat </w:t>
      </w:r>
      <w:r>
        <w:rPr>
          <w:rFonts w:ascii="Times New Roman" w:eastAsia="Times New Roman" w:hAnsi="Times New Roman" w:cs="Times New Roman"/>
          <w:sz w:val="24"/>
          <w:szCs w:val="24"/>
        </w:rPr>
        <w:lastRenderedPageBreak/>
        <w:t xml:space="preserve">menjadi alternatif sebagai makanan selingan padat energi dan zat gizi karena memenuhi syarat mutu pemberian makanan selingan ibu hamil. </w:t>
      </w:r>
    </w:p>
    <w:p w:rsidR="00FD1B18" w:rsidRDefault="00FD1B18" w:rsidP="00FD1B18">
      <w:pPr>
        <w:spacing w:after="0" w:line="276" w:lineRule="auto"/>
        <w:ind w:firstLine="709"/>
        <w:jc w:val="both"/>
        <w:rPr>
          <w:rFonts w:ascii="Times New Roman" w:eastAsia="Times New Roman" w:hAnsi="Times New Roman" w:cs="Times New Roman"/>
          <w:b/>
          <w:sz w:val="24"/>
          <w:szCs w:val="24"/>
        </w:rPr>
      </w:pPr>
    </w:p>
    <w:p w:rsidR="00FD1B18" w:rsidRDefault="00FD1B18" w:rsidP="00FD1B18">
      <w:pPr>
        <w:spacing w:after="0" w:line="276" w:lineRule="auto"/>
        <w:ind w:firstLine="709"/>
        <w:jc w:val="both"/>
        <w:rPr>
          <w:rFonts w:ascii="Times New Roman" w:eastAsia="Times New Roman" w:hAnsi="Times New Roman" w:cs="Times New Roman"/>
          <w:b/>
          <w:sz w:val="24"/>
          <w:szCs w:val="24"/>
        </w:rPr>
      </w:pPr>
    </w:p>
    <w:p w:rsidR="00FD1B18" w:rsidRDefault="00FD1B18" w:rsidP="00FD1B18">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D13E5A" w:rsidRPr="00D13E5A" w:rsidRDefault="00D13E5A" w:rsidP="00D13E5A">
      <w:pPr>
        <w:pStyle w:val="ListParagraph"/>
        <w:numPr>
          <w:ilvl w:val="0"/>
          <w:numId w:val="3"/>
        </w:numPr>
        <w:spacing w:after="240" w:line="240" w:lineRule="auto"/>
        <w:ind w:left="1134" w:hanging="425"/>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Andriani</w:t>
      </w:r>
      <w:proofErr w:type="gramStart"/>
      <w:r w:rsidRPr="00D13E5A">
        <w:rPr>
          <w:rFonts w:ascii="Times New Roman" w:eastAsia="Times New Roman" w:hAnsi="Times New Roman" w:cs="Times New Roman"/>
          <w:sz w:val="24"/>
          <w:szCs w:val="24"/>
        </w:rPr>
        <w:t>.(</w:t>
      </w:r>
      <w:proofErr w:type="gramEnd"/>
      <w:r w:rsidRPr="00D13E5A">
        <w:rPr>
          <w:rFonts w:ascii="Times New Roman" w:eastAsia="Times New Roman" w:hAnsi="Times New Roman" w:cs="Times New Roman"/>
          <w:sz w:val="24"/>
          <w:szCs w:val="24"/>
        </w:rPr>
        <w:t xml:space="preserve"> 2019 ). </w:t>
      </w:r>
      <w:r w:rsidRPr="00D13E5A">
        <w:rPr>
          <w:rFonts w:ascii="Times New Roman" w:eastAsia="Times New Roman" w:hAnsi="Times New Roman" w:cs="Times New Roman"/>
          <w:i/>
          <w:sz w:val="24"/>
          <w:szCs w:val="24"/>
        </w:rPr>
        <w:t xml:space="preserve">Kejadian Kekurangan Energi Kronik </w:t>
      </w:r>
      <w:proofErr w:type="gramStart"/>
      <w:r w:rsidRPr="00D13E5A">
        <w:rPr>
          <w:rFonts w:ascii="Times New Roman" w:eastAsia="Times New Roman" w:hAnsi="Times New Roman" w:cs="Times New Roman"/>
          <w:i/>
          <w:sz w:val="24"/>
          <w:szCs w:val="24"/>
        </w:rPr>
        <w:t>( KEK</w:t>
      </w:r>
      <w:proofErr w:type="gramEnd"/>
      <w:r w:rsidRPr="00D13E5A">
        <w:rPr>
          <w:rFonts w:ascii="Times New Roman" w:eastAsia="Times New Roman" w:hAnsi="Times New Roman" w:cs="Times New Roman"/>
          <w:i/>
          <w:sz w:val="24"/>
          <w:szCs w:val="24"/>
        </w:rPr>
        <w:t xml:space="preserve"> ) Pada Ibu Hamil,</w:t>
      </w:r>
      <w:r w:rsidRPr="00D13E5A">
        <w:rPr>
          <w:rFonts w:ascii="Times New Roman" w:eastAsia="Times New Roman" w:hAnsi="Times New Roman" w:cs="Times New Roman"/>
          <w:sz w:val="24"/>
          <w:szCs w:val="24"/>
        </w:rPr>
        <w:t xml:space="preserve">10(1). Bukit </w:t>
      </w:r>
      <w:proofErr w:type="gramStart"/>
      <w:r w:rsidRPr="00D13E5A">
        <w:rPr>
          <w:rFonts w:ascii="Times New Roman" w:eastAsia="Times New Roman" w:hAnsi="Times New Roman" w:cs="Times New Roman"/>
          <w:sz w:val="24"/>
          <w:szCs w:val="24"/>
        </w:rPr>
        <w:t>Tinggi :</w:t>
      </w:r>
      <w:proofErr w:type="gramEnd"/>
      <w:r w:rsidRPr="00D13E5A">
        <w:rPr>
          <w:rFonts w:ascii="Times New Roman" w:eastAsia="Times New Roman" w:hAnsi="Times New Roman" w:cs="Times New Roman"/>
          <w:sz w:val="24"/>
          <w:szCs w:val="24"/>
        </w:rPr>
        <w:t xml:space="preserve"> IKESPNB. </w:t>
      </w:r>
    </w:p>
    <w:p w:rsidR="00D13E5A" w:rsidRPr="00D13E5A" w:rsidRDefault="00D13E5A" w:rsidP="00D13E5A">
      <w:pPr>
        <w:pStyle w:val="ListParagraph"/>
        <w:numPr>
          <w:ilvl w:val="0"/>
          <w:numId w:val="3"/>
        </w:numPr>
        <w:spacing w:after="240" w:line="240" w:lineRule="auto"/>
        <w:ind w:left="1134" w:hanging="425"/>
        <w:jc w:val="both"/>
        <w:rPr>
          <w:rFonts w:ascii="Times New Roman" w:hAnsi="Times New Roman" w:cs="Times New Roman"/>
          <w:sz w:val="24"/>
          <w:szCs w:val="24"/>
        </w:rPr>
      </w:pPr>
      <w:r w:rsidRPr="00D13E5A">
        <w:rPr>
          <w:rFonts w:ascii="Times New Roman" w:hAnsi="Times New Roman" w:cs="Times New Roman"/>
          <w:sz w:val="24"/>
          <w:szCs w:val="24"/>
        </w:rPr>
        <w:t xml:space="preserve">Badan Pusat Statistik. </w:t>
      </w:r>
      <w:proofErr w:type="gramStart"/>
      <w:r w:rsidRPr="00D13E5A">
        <w:rPr>
          <w:rFonts w:ascii="Times New Roman" w:hAnsi="Times New Roman" w:cs="Times New Roman"/>
          <w:sz w:val="24"/>
          <w:szCs w:val="24"/>
        </w:rPr>
        <w:t>( 2018</w:t>
      </w:r>
      <w:proofErr w:type="gramEnd"/>
      <w:r w:rsidRPr="00D13E5A">
        <w:rPr>
          <w:rFonts w:ascii="Times New Roman" w:hAnsi="Times New Roman" w:cs="Times New Roman"/>
          <w:sz w:val="24"/>
          <w:szCs w:val="24"/>
        </w:rPr>
        <w:t xml:space="preserve"> ). </w:t>
      </w:r>
      <w:r w:rsidRPr="00D13E5A">
        <w:rPr>
          <w:rFonts w:ascii="Times New Roman" w:hAnsi="Times New Roman" w:cs="Times New Roman"/>
          <w:i/>
          <w:sz w:val="24"/>
          <w:szCs w:val="24"/>
        </w:rPr>
        <w:t>Produksi Ubi Kayu dan Ubi Jalar.</w:t>
      </w:r>
      <w:r w:rsidRPr="00D13E5A">
        <w:rPr>
          <w:rFonts w:ascii="Times New Roman" w:hAnsi="Times New Roman" w:cs="Times New Roman"/>
          <w:sz w:val="24"/>
          <w:szCs w:val="24"/>
        </w:rPr>
        <w:t xml:space="preserve"> Menurut Kabupaten Semarang Tahun 2014 – 2019. </w:t>
      </w:r>
      <w:hyperlink r:id="rId6" w:history="1">
        <w:r w:rsidRPr="00D13E5A">
          <w:rPr>
            <w:rStyle w:val="Hyperlink"/>
            <w:rFonts w:ascii="Times New Roman" w:hAnsi="Times New Roman" w:cs="Times New Roman"/>
            <w:sz w:val="24"/>
            <w:szCs w:val="24"/>
          </w:rPr>
          <w:t>https://semarangkab.bps.go.id/statictable/2019/11/04/192/luas-panen-produksi-produktivitas-tanaman-ubi-kayu-dan-ubi-jalar-menurut-kecamatan-di-kabupaten-semarang-2019.html</w:t>
        </w:r>
      </w:hyperlink>
      <w:r w:rsidRPr="00D13E5A">
        <w:rPr>
          <w:rFonts w:ascii="Times New Roman" w:hAnsi="Times New Roman" w:cs="Times New Roman"/>
          <w:sz w:val="24"/>
          <w:szCs w:val="24"/>
        </w:rPr>
        <w:t xml:space="preserve">. </w:t>
      </w:r>
    </w:p>
    <w:p w:rsidR="00D13E5A" w:rsidRPr="00D13E5A" w:rsidRDefault="00D13E5A" w:rsidP="00D13E5A">
      <w:pPr>
        <w:pStyle w:val="ListParagraph"/>
        <w:numPr>
          <w:ilvl w:val="0"/>
          <w:numId w:val="3"/>
        </w:numPr>
        <w:spacing w:after="240" w:line="240" w:lineRule="auto"/>
        <w:ind w:left="1134" w:hanging="425"/>
        <w:jc w:val="both"/>
        <w:rPr>
          <w:rFonts w:ascii="Times New Roman" w:hAnsi="Times New Roman" w:cs="Times New Roman"/>
          <w:sz w:val="24"/>
          <w:szCs w:val="24"/>
        </w:rPr>
      </w:pPr>
      <w:r w:rsidRPr="00D13E5A">
        <w:rPr>
          <w:rFonts w:ascii="Times New Roman" w:hAnsi="Times New Roman" w:cs="Times New Roman"/>
          <w:sz w:val="24"/>
          <w:szCs w:val="24"/>
        </w:rPr>
        <w:t xml:space="preserve">Dahlan, M. Spiyudin. </w:t>
      </w:r>
      <w:proofErr w:type="gramStart"/>
      <w:r w:rsidRPr="00D13E5A">
        <w:rPr>
          <w:rFonts w:ascii="Times New Roman" w:hAnsi="Times New Roman" w:cs="Times New Roman"/>
          <w:sz w:val="24"/>
          <w:szCs w:val="24"/>
        </w:rPr>
        <w:t>( 2014</w:t>
      </w:r>
      <w:proofErr w:type="gramEnd"/>
      <w:r w:rsidRPr="00D13E5A">
        <w:rPr>
          <w:rFonts w:ascii="Times New Roman" w:hAnsi="Times New Roman" w:cs="Times New Roman"/>
          <w:sz w:val="24"/>
          <w:szCs w:val="24"/>
        </w:rPr>
        <w:t xml:space="preserve"> ). </w:t>
      </w:r>
      <w:r w:rsidRPr="00D13E5A">
        <w:rPr>
          <w:rFonts w:ascii="Times New Roman" w:hAnsi="Times New Roman" w:cs="Times New Roman"/>
          <w:i/>
          <w:iCs/>
          <w:sz w:val="24"/>
          <w:szCs w:val="24"/>
        </w:rPr>
        <w:t>Statistik Untuk Kedokteran Dan Kesehatan Deskriptif, Bivariat, Multivariat Dilengkapi Aplikasi Menggunakan</w:t>
      </w:r>
      <w:r w:rsidRPr="00D13E5A">
        <w:rPr>
          <w:rFonts w:ascii="Times New Roman" w:hAnsi="Times New Roman" w:cs="Times New Roman"/>
          <w:sz w:val="24"/>
          <w:szCs w:val="24"/>
        </w:rPr>
        <w:t xml:space="preserve"> SPSS 11( 6 ). Epidemiologi Indonesia. </w:t>
      </w:r>
    </w:p>
    <w:p w:rsidR="00D13E5A" w:rsidRPr="00D13E5A" w:rsidRDefault="00D13E5A" w:rsidP="00D13E5A">
      <w:pPr>
        <w:pStyle w:val="ListParagraph"/>
        <w:numPr>
          <w:ilvl w:val="0"/>
          <w:numId w:val="3"/>
        </w:numPr>
        <w:spacing w:after="240" w:line="240" w:lineRule="auto"/>
        <w:ind w:left="1134" w:hanging="436"/>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Haryanti, Susi Yunita. </w:t>
      </w:r>
      <w:proofErr w:type="gramStart"/>
      <w:r w:rsidRPr="00D13E5A">
        <w:rPr>
          <w:rFonts w:ascii="Times New Roman" w:eastAsia="Times New Roman" w:hAnsi="Times New Roman" w:cs="Times New Roman"/>
          <w:sz w:val="24"/>
          <w:szCs w:val="24"/>
        </w:rPr>
        <w:t>( 2019</w:t>
      </w:r>
      <w:proofErr w:type="gramEnd"/>
      <w:r w:rsidRPr="00D13E5A">
        <w:rPr>
          <w:rFonts w:ascii="Times New Roman" w:eastAsia="Times New Roman" w:hAnsi="Times New Roman" w:cs="Times New Roman"/>
          <w:sz w:val="24"/>
          <w:szCs w:val="24"/>
        </w:rPr>
        <w:t xml:space="preserve"> ). “</w:t>
      </w:r>
      <w:r w:rsidRPr="00D13E5A">
        <w:rPr>
          <w:rFonts w:ascii="Times New Roman" w:eastAsia="Times New Roman" w:hAnsi="Times New Roman" w:cs="Times New Roman"/>
          <w:i/>
          <w:sz w:val="24"/>
          <w:szCs w:val="24"/>
        </w:rPr>
        <w:t>Anemia dan KEK Pada Ibu Hamil Sebagai Faktor Risiko Kejadian Bayi Berat Lahir Rendah ( BBLR )</w:t>
      </w:r>
      <w:r w:rsidRPr="00D13E5A">
        <w:rPr>
          <w:rFonts w:ascii="Times New Roman" w:eastAsia="Times New Roman" w:hAnsi="Times New Roman" w:cs="Times New Roman"/>
          <w:sz w:val="24"/>
          <w:szCs w:val="24"/>
        </w:rPr>
        <w:t xml:space="preserve">”, 7(1). </w:t>
      </w:r>
      <w:proofErr w:type="gramStart"/>
      <w:r w:rsidRPr="00D13E5A">
        <w:rPr>
          <w:rFonts w:ascii="Times New Roman" w:eastAsia="Times New Roman" w:hAnsi="Times New Roman" w:cs="Times New Roman"/>
          <w:sz w:val="24"/>
          <w:szCs w:val="24"/>
        </w:rPr>
        <w:t>Pati :</w:t>
      </w:r>
      <w:proofErr w:type="gramEnd"/>
      <w:r w:rsidRPr="00D13E5A">
        <w:rPr>
          <w:rFonts w:ascii="Times New Roman" w:eastAsia="Times New Roman" w:hAnsi="Times New Roman" w:cs="Times New Roman"/>
          <w:sz w:val="24"/>
          <w:szCs w:val="24"/>
        </w:rPr>
        <w:t xml:space="preserve"> JKM. </w:t>
      </w:r>
    </w:p>
    <w:p w:rsidR="00D13E5A" w:rsidRPr="00D13E5A" w:rsidRDefault="00D13E5A" w:rsidP="00D13E5A">
      <w:pPr>
        <w:pStyle w:val="ListParagraph"/>
        <w:numPr>
          <w:ilvl w:val="0"/>
          <w:numId w:val="3"/>
        </w:numPr>
        <w:spacing w:after="240" w:line="240" w:lineRule="auto"/>
        <w:ind w:left="1134" w:hanging="425"/>
        <w:jc w:val="both"/>
        <w:rPr>
          <w:rFonts w:ascii="Times New Roman" w:eastAsia="Times New Roman" w:hAnsi="Times New Roman" w:cs="Times New Roman"/>
          <w:sz w:val="24"/>
          <w:szCs w:val="24"/>
        </w:rPr>
      </w:pPr>
      <w:r w:rsidRPr="00D13E5A">
        <w:rPr>
          <w:rFonts w:ascii="Times New Roman" w:hAnsi="Times New Roman" w:cs="Times New Roman"/>
          <w:color w:val="000000"/>
          <w:sz w:val="24"/>
          <w:szCs w:val="24"/>
        </w:rPr>
        <w:t xml:space="preserve">Notoatmodjo, S. 2014. </w:t>
      </w:r>
      <w:r w:rsidRPr="00D13E5A">
        <w:rPr>
          <w:rFonts w:ascii="Times New Roman" w:hAnsi="Times New Roman" w:cs="Times New Roman"/>
          <w:i/>
          <w:iCs/>
          <w:color w:val="000000"/>
          <w:sz w:val="24"/>
          <w:szCs w:val="24"/>
        </w:rPr>
        <w:t>Metodologi</w:t>
      </w:r>
      <w:r w:rsidRPr="00D13E5A">
        <w:rPr>
          <w:rFonts w:ascii="Times New Roman" w:hAnsi="Times New Roman" w:cs="Times New Roman"/>
          <w:color w:val="000000"/>
          <w:sz w:val="24"/>
          <w:szCs w:val="24"/>
        </w:rPr>
        <w:t xml:space="preserve"> </w:t>
      </w:r>
      <w:r w:rsidRPr="00D13E5A">
        <w:rPr>
          <w:rFonts w:ascii="Times New Roman" w:hAnsi="Times New Roman" w:cs="Times New Roman"/>
          <w:i/>
          <w:iCs/>
          <w:color w:val="000000"/>
          <w:sz w:val="24"/>
          <w:szCs w:val="24"/>
        </w:rPr>
        <w:t>Penelitian Kesehatan</w:t>
      </w:r>
      <w:r w:rsidRPr="00D13E5A">
        <w:rPr>
          <w:rFonts w:ascii="Times New Roman" w:hAnsi="Times New Roman" w:cs="Times New Roman"/>
          <w:color w:val="000000"/>
          <w:sz w:val="24"/>
          <w:szCs w:val="24"/>
        </w:rPr>
        <w:t xml:space="preserve">. </w:t>
      </w:r>
      <w:proofErr w:type="gramStart"/>
      <w:r w:rsidRPr="00D13E5A">
        <w:rPr>
          <w:rFonts w:ascii="Times New Roman" w:hAnsi="Times New Roman" w:cs="Times New Roman"/>
          <w:color w:val="000000"/>
          <w:sz w:val="24"/>
          <w:szCs w:val="24"/>
        </w:rPr>
        <w:t>Jakarta :</w:t>
      </w:r>
      <w:proofErr w:type="gramEnd"/>
      <w:r w:rsidRPr="00D13E5A">
        <w:rPr>
          <w:rFonts w:ascii="Times New Roman" w:hAnsi="Times New Roman" w:cs="Times New Roman"/>
          <w:color w:val="000000"/>
          <w:sz w:val="24"/>
          <w:szCs w:val="24"/>
        </w:rPr>
        <w:t xml:space="preserve"> PT . Rineka Cipta</w:t>
      </w:r>
    </w:p>
    <w:p w:rsidR="00D13E5A" w:rsidRPr="00D13E5A" w:rsidRDefault="00D13E5A" w:rsidP="00D13E5A">
      <w:pPr>
        <w:pStyle w:val="ListParagraph"/>
        <w:numPr>
          <w:ilvl w:val="0"/>
          <w:numId w:val="3"/>
        </w:numPr>
        <w:spacing w:after="240" w:line="240" w:lineRule="auto"/>
        <w:ind w:left="1134" w:hanging="425"/>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Novitasari, Yayuk </w:t>
      </w:r>
      <w:proofErr w:type="gramStart"/>
      <w:r w:rsidRPr="00D13E5A">
        <w:rPr>
          <w:rFonts w:ascii="Times New Roman" w:eastAsia="Times New Roman" w:hAnsi="Times New Roman" w:cs="Times New Roman"/>
          <w:sz w:val="24"/>
          <w:szCs w:val="24"/>
        </w:rPr>
        <w:t>Dwi</w:t>
      </w:r>
      <w:proofErr w:type="gramEnd"/>
      <w:r w:rsidRPr="00D13E5A">
        <w:rPr>
          <w:rFonts w:ascii="Times New Roman" w:eastAsia="Times New Roman" w:hAnsi="Times New Roman" w:cs="Times New Roman"/>
          <w:sz w:val="24"/>
          <w:szCs w:val="24"/>
        </w:rPr>
        <w:t xml:space="preserve">. (2019). </w:t>
      </w:r>
      <w:proofErr w:type="gramStart"/>
      <w:r w:rsidRPr="00D13E5A">
        <w:rPr>
          <w:rFonts w:ascii="Times New Roman" w:eastAsia="Times New Roman" w:hAnsi="Times New Roman" w:cs="Times New Roman"/>
          <w:sz w:val="24"/>
          <w:szCs w:val="24"/>
        </w:rPr>
        <w:t xml:space="preserve">“ </w:t>
      </w:r>
      <w:r w:rsidRPr="00D13E5A">
        <w:rPr>
          <w:rFonts w:ascii="Times New Roman" w:eastAsia="Times New Roman" w:hAnsi="Times New Roman" w:cs="Times New Roman"/>
          <w:i/>
          <w:sz w:val="24"/>
          <w:szCs w:val="24"/>
        </w:rPr>
        <w:t>Faktor</w:t>
      </w:r>
      <w:proofErr w:type="gramEnd"/>
      <w:r w:rsidRPr="00D13E5A">
        <w:rPr>
          <w:rFonts w:ascii="Times New Roman" w:eastAsia="Times New Roman" w:hAnsi="Times New Roman" w:cs="Times New Roman"/>
          <w:i/>
          <w:sz w:val="24"/>
          <w:szCs w:val="24"/>
        </w:rPr>
        <w:t xml:space="preserve"> – Faktor yang Berhubungan Dengan Kekurangan Energi Kronik ( KEK ) Ibu Hamil di Wilayah Kerja Puskesmas Rwowosari </w:t>
      </w:r>
      <w:r w:rsidRPr="00D13E5A">
        <w:rPr>
          <w:rFonts w:ascii="Times New Roman" w:eastAsia="Times New Roman" w:hAnsi="Times New Roman" w:cs="Times New Roman"/>
          <w:i/>
          <w:sz w:val="24"/>
          <w:szCs w:val="24"/>
        </w:rPr>
        <w:t>Semarang</w:t>
      </w:r>
      <w:r w:rsidRPr="00D13E5A">
        <w:rPr>
          <w:rFonts w:ascii="Times New Roman" w:eastAsia="Times New Roman" w:hAnsi="Times New Roman" w:cs="Times New Roman"/>
          <w:sz w:val="24"/>
          <w:szCs w:val="24"/>
        </w:rPr>
        <w:t xml:space="preserve">”, 8(1). Semarang: JKD. </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eastAsia="Times New Roman" w:hAnsi="Times New Roman" w:cs="Times New Roman"/>
          <w:sz w:val="24"/>
          <w:szCs w:val="24"/>
        </w:rPr>
        <w:t xml:space="preserve">Nugraheni, Evi Yunita. (2014). </w:t>
      </w:r>
      <w:r w:rsidRPr="00D13E5A">
        <w:rPr>
          <w:rFonts w:ascii="Times New Roman" w:hAnsi="Times New Roman" w:cs="Times New Roman"/>
          <w:i/>
          <w:sz w:val="24"/>
          <w:szCs w:val="24"/>
        </w:rPr>
        <w:t>Asupan Energi dan Protein Setelah Program Pemberian Makanan Tambahan Pemulihan Ibu Hamil Kurang Energi Kronik di Puskesmas Kota Surabaya</w:t>
      </w:r>
      <w:r w:rsidRPr="00D13E5A">
        <w:rPr>
          <w:rFonts w:ascii="Times New Roman" w:hAnsi="Times New Roman" w:cs="Times New Roman"/>
          <w:sz w:val="24"/>
          <w:szCs w:val="24"/>
        </w:rPr>
        <w:t>, 1(1)</w:t>
      </w:r>
      <w:r>
        <w:t>.</w:t>
      </w:r>
      <w:r w:rsidRPr="00D13E5A">
        <w:rPr>
          <w:rFonts w:ascii="Times New Roman" w:hAnsi="Times New Roman" w:cs="Times New Roman"/>
          <w:sz w:val="24"/>
          <w:szCs w:val="24"/>
        </w:rPr>
        <w:t xml:space="preserve"> </w:t>
      </w:r>
      <w:proofErr w:type="gramStart"/>
      <w:r w:rsidRPr="00D13E5A">
        <w:rPr>
          <w:rFonts w:ascii="Times New Roman" w:hAnsi="Times New Roman" w:cs="Times New Roman"/>
          <w:sz w:val="24"/>
          <w:szCs w:val="24"/>
        </w:rPr>
        <w:t>Surabaya :</w:t>
      </w:r>
      <w:proofErr w:type="gramEnd"/>
      <w:r w:rsidRPr="00D13E5A">
        <w:rPr>
          <w:rFonts w:ascii="Times New Roman" w:hAnsi="Times New Roman" w:cs="Times New Roman"/>
          <w:sz w:val="24"/>
          <w:szCs w:val="24"/>
        </w:rPr>
        <w:t xml:space="preserve"> IJEMC.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Pangastuti, Hesti Ayuningtyas. (2013). “</w:t>
      </w:r>
      <w:r w:rsidRPr="00D13E5A">
        <w:rPr>
          <w:rFonts w:ascii="Times New Roman" w:eastAsia="Times New Roman" w:hAnsi="Times New Roman" w:cs="Times New Roman"/>
          <w:i/>
          <w:sz w:val="24"/>
          <w:szCs w:val="24"/>
        </w:rPr>
        <w:t xml:space="preserve">Karakteristik Sifat Fisik dan Kimia Tepung Kacang Merah </w:t>
      </w:r>
      <w:proofErr w:type="gramStart"/>
      <w:r w:rsidRPr="00D13E5A">
        <w:rPr>
          <w:rFonts w:ascii="Times New Roman" w:eastAsia="Times New Roman" w:hAnsi="Times New Roman" w:cs="Times New Roman"/>
          <w:i/>
          <w:sz w:val="24"/>
          <w:szCs w:val="24"/>
        </w:rPr>
        <w:t>( Phaseolus</w:t>
      </w:r>
      <w:proofErr w:type="gramEnd"/>
      <w:r w:rsidRPr="00D13E5A">
        <w:rPr>
          <w:rFonts w:ascii="Times New Roman" w:eastAsia="Times New Roman" w:hAnsi="Times New Roman" w:cs="Times New Roman"/>
          <w:i/>
          <w:sz w:val="24"/>
          <w:szCs w:val="24"/>
        </w:rPr>
        <w:t xml:space="preserve"> Vulgaris L ) dengan Beberapa Perlakuan Pendahuluan”</w:t>
      </w:r>
      <w:r w:rsidRPr="00D13E5A">
        <w:rPr>
          <w:rFonts w:ascii="Times New Roman" w:eastAsia="Times New Roman" w:hAnsi="Times New Roman" w:cs="Times New Roman"/>
          <w:sz w:val="24"/>
          <w:szCs w:val="24"/>
        </w:rPr>
        <w:t xml:space="preserve">, 2(1). </w:t>
      </w:r>
      <w:proofErr w:type="gramStart"/>
      <w:r w:rsidRPr="00D13E5A">
        <w:rPr>
          <w:rFonts w:ascii="Times New Roman" w:eastAsia="Times New Roman" w:hAnsi="Times New Roman" w:cs="Times New Roman"/>
          <w:sz w:val="24"/>
          <w:szCs w:val="24"/>
        </w:rPr>
        <w:t>Surakarta :</w:t>
      </w:r>
      <w:proofErr w:type="gramEnd"/>
      <w:r w:rsidRPr="00D13E5A">
        <w:rPr>
          <w:rFonts w:ascii="Times New Roman" w:eastAsia="Times New Roman" w:hAnsi="Times New Roman" w:cs="Times New Roman"/>
          <w:sz w:val="24"/>
          <w:szCs w:val="24"/>
        </w:rPr>
        <w:t xml:space="preserve"> Jurnal Teknosains Pangan.</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Peraturan Menteri Kesehatan Republik Indonesia. (2019). </w:t>
      </w:r>
      <w:r w:rsidRPr="00D13E5A">
        <w:rPr>
          <w:rFonts w:ascii="Times New Roman" w:hAnsi="Times New Roman" w:cs="Times New Roman"/>
          <w:i/>
          <w:sz w:val="24"/>
          <w:szCs w:val="24"/>
        </w:rPr>
        <w:t>Angka Kecukupan Gizi yang Dianjurkan untuk Masyarakat Indonesia</w:t>
      </w:r>
      <w:r w:rsidRPr="00D13E5A">
        <w:rPr>
          <w:rFonts w:ascii="Times New Roman" w:hAnsi="Times New Roman" w:cs="Times New Roman"/>
          <w:sz w:val="24"/>
          <w:szCs w:val="24"/>
        </w:rPr>
        <w:t>. Menteri Kesehatan Republik Indonesia.</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Peraturan Menteri Kesehatan Republik Indonesia. (2016). </w:t>
      </w:r>
      <w:r w:rsidRPr="00D13E5A">
        <w:rPr>
          <w:rFonts w:ascii="Times New Roman" w:hAnsi="Times New Roman" w:cs="Times New Roman"/>
          <w:i/>
          <w:sz w:val="24"/>
          <w:szCs w:val="24"/>
        </w:rPr>
        <w:t>Standar Produk Suplmentasi Gizi.</w:t>
      </w:r>
      <w:r w:rsidRPr="00D13E5A">
        <w:rPr>
          <w:rFonts w:ascii="Times New Roman" w:hAnsi="Times New Roman" w:cs="Times New Roman"/>
          <w:sz w:val="24"/>
          <w:szCs w:val="24"/>
        </w:rPr>
        <w:t xml:space="preserve"> </w:t>
      </w:r>
      <w:proofErr w:type="gramStart"/>
      <w:r w:rsidRPr="00D13E5A">
        <w:rPr>
          <w:rFonts w:ascii="Times New Roman" w:hAnsi="Times New Roman" w:cs="Times New Roman"/>
          <w:sz w:val="24"/>
          <w:szCs w:val="24"/>
        </w:rPr>
        <w:t>15 :</w:t>
      </w:r>
      <w:proofErr w:type="gramEnd"/>
      <w:r w:rsidRPr="00D13E5A">
        <w:rPr>
          <w:rFonts w:ascii="Times New Roman" w:hAnsi="Times New Roman" w:cs="Times New Roman"/>
          <w:sz w:val="24"/>
          <w:szCs w:val="24"/>
        </w:rPr>
        <w:t xml:space="preserve"> 2016.</w:t>
      </w:r>
      <w:r w:rsidRPr="00D13E5A">
        <w:rPr>
          <w:rFonts w:ascii="Times New Roman" w:hAnsi="Times New Roman" w:cs="Times New Roman"/>
          <w:i/>
          <w:sz w:val="24"/>
          <w:szCs w:val="24"/>
        </w:rPr>
        <w:t xml:space="preserve"> </w:t>
      </w:r>
      <w:r w:rsidRPr="00D13E5A">
        <w:rPr>
          <w:rFonts w:ascii="Times New Roman" w:hAnsi="Times New Roman" w:cs="Times New Roman"/>
          <w:sz w:val="24"/>
          <w:szCs w:val="24"/>
        </w:rPr>
        <w:t xml:space="preserve"> </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Pontang, G.S dan Wening D.K. (2020). </w:t>
      </w:r>
      <w:r w:rsidRPr="00D13E5A">
        <w:rPr>
          <w:rFonts w:ascii="Times New Roman" w:hAnsi="Times New Roman" w:cs="Times New Roman"/>
          <w:i/>
          <w:sz w:val="24"/>
          <w:szCs w:val="24"/>
        </w:rPr>
        <w:t>Formulasi Snack Bars Berbahan Dasar Tepung Mocaf dan Tepung Kacang Merah untuk Menjaga Performa Atlet.</w:t>
      </w:r>
      <w:r w:rsidRPr="00D13E5A">
        <w:rPr>
          <w:rFonts w:ascii="Times New Roman" w:hAnsi="Times New Roman" w:cs="Times New Roman"/>
          <w:sz w:val="24"/>
          <w:szCs w:val="24"/>
        </w:rPr>
        <w:t xml:space="preserve"> </w:t>
      </w:r>
      <w:r w:rsidRPr="00D13E5A">
        <w:rPr>
          <w:rFonts w:ascii="Times New Roman" w:hAnsi="Times New Roman" w:cs="Times New Roman"/>
          <w:i/>
          <w:sz w:val="24"/>
          <w:szCs w:val="24"/>
        </w:rPr>
        <w:t xml:space="preserve">Journal of Nutrition College, </w:t>
      </w:r>
      <w:r w:rsidRPr="00D13E5A">
        <w:rPr>
          <w:rFonts w:ascii="Times New Roman" w:hAnsi="Times New Roman" w:cs="Times New Roman"/>
          <w:sz w:val="24"/>
          <w:szCs w:val="24"/>
        </w:rPr>
        <w:t xml:space="preserve">10(3), 218-216. </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Pratama W, Anugrah RM, Pontang GS. (2020). </w:t>
      </w:r>
      <w:r w:rsidRPr="00D13E5A">
        <w:rPr>
          <w:rFonts w:ascii="Times New Roman" w:hAnsi="Times New Roman" w:cs="Times New Roman"/>
          <w:i/>
          <w:sz w:val="24"/>
          <w:szCs w:val="24"/>
        </w:rPr>
        <w:t>Daya Terima Snack Bar Rendah Energi Tinggi Serat Berbahan Dasar Tepung Mocaf dan Tepung Kacang Merah .</w:t>
      </w:r>
      <w:r w:rsidRPr="00D13E5A">
        <w:rPr>
          <w:rFonts w:ascii="Times New Roman" w:hAnsi="Times New Roman" w:cs="Times New Roman"/>
          <w:sz w:val="24"/>
          <w:szCs w:val="24"/>
        </w:rPr>
        <w:t xml:space="preserve">12(1). Universitas Ngudi </w:t>
      </w:r>
      <w:proofErr w:type="gramStart"/>
      <w:r w:rsidRPr="00D13E5A">
        <w:rPr>
          <w:rFonts w:ascii="Times New Roman" w:hAnsi="Times New Roman" w:cs="Times New Roman"/>
          <w:sz w:val="24"/>
          <w:szCs w:val="24"/>
        </w:rPr>
        <w:t>Waluyo :</w:t>
      </w:r>
      <w:proofErr w:type="gramEnd"/>
      <w:r w:rsidRPr="00D13E5A">
        <w:rPr>
          <w:rFonts w:ascii="Times New Roman" w:hAnsi="Times New Roman" w:cs="Times New Roman"/>
          <w:sz w:val="24"/>
          <w:szCs w:val="24"/>
        </w:rPr>
        <w:t xml:space="preserve"> Jurnal Gizi dan Kesehatan.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Pritasari. (2017). </w:t>
      </w:r>
      <w:r w:rsidRPr="00D13E5A">
        <w:rPr>
          <w:rFonts w:ascii="Times New Roman" w:eastAsia="Times New Roman" w:hAnsi="Times New Roman" w:cs="Times New Roman"/>
          <w:i/>
          <w:sz w:val="24"/>
          <w:szCs w:val="24"/>
        </w:rPr>
        <w:t xml:space="preserve">Gizi Dalam Daur </w:t>
      </w:r>
      <w:proofErr w:type="gramStart"/>
      <w:r w:rsidRPr="00D13E5A">
        <w:rPr>
          <w:rFonts w:ascii="Times New Roman" w:eastAsia="Times New Roman" w:hAnsi="Times New Roman" w:cs="Times New Roman"/>
          <w:i/>
          <w:sz w:val="24"/>
          <w:szCs w:val="24"/>
        </w:rPr>
        <w:t>Kehidupan :</w:t>
      </w:r>
      <w:proofErr w:type="gramEnd"/>
      <w:r w:rsidRPr="00D13E5A">
        <w:rPr>
          <w:rFonts w:ascii="Times New Roman" w:eastAsia="Times New Roman" w:hAnsi="Times New Roman" w:cs="Times New Roman"/>
          <w:i/>
          <w:sz w:val="24"/>
          <w:szCs w:val="24"/>
        </w:rPr>
        <w:t xml:space="preserve"> Pusat Pendidikan Sumber Daya Manusia Kesehatan.Kementrian Kesehatan Republik Indonesia.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Soekidjo, N. </w:t>
      </w:r>
      <w:proofErr w:type="gramStart"/>
      <w:r w:rsidRPr="00D13E5A">
        <w:rPr>
          <w:rFonts w:ascii="Times New Roman" w:eastAsia="Times New Roman" w:hAnsi="Times New Roman" w:cs="Times New Roman"/>
          <w:sz w:val="24"/>
          <w:szCs w:val="24"/>
        </w:rPr>
        <w:t>( 2010</w:t>
      </w:r>
      <w:proofErr w:type="gramEnd"/>
      <w:r w:rsidRPr="00D13E5A">
        <w:rPr>
          <w:rFonts w:ascii="Times New Roman" w:eastAsia="Times New Roman" w:hAnsi="Times New Roman" w:cs="Times New Roman"/>
          <w:sz w:val="24"/>
          <w:szCs w:val="24"/>
        </w:rPr>
        <w:t xml:space="preserve"> ). </w:t>
      </w:r>
      <w:r w:rsidRPr="00D13E5A">
        <w:rPr>
          <w:rFonts w:ascii="Times New Roman" w:eastAsia="Times New Roman" w:hAnsi="Times New Roman" w:cs="Times New Roman"/>
          <w:i/>
          <w:sz w:val="24"/>
          <w:szCs w:val="24"/>
        </w:rPr>
        <w:t>Metodologi Penelitian Kesehatan</w:t>
      </w:r>
      <w:r w:rsidRPr="00D13E5A">
        <w:rPr>
          <w:rFonts w:ascii="Times New Roman" w:eastAsia="Times New Roman" w:hAnsi="Times New Roman" w:cs="Times New Roman"/>
          <w:sz w:val="24"/>
          <w:szCs w:val="24"/>
        </w:rPr>
        <w:t xml:space="preserve">. </w:t>
      </w:r>
      <w:proofErr w:type="gramStart"/>
      <w:r w:rsidRPr="00D13E5A">
        <w:rPr>
          <w:rFonts w:ascii="Times New Roman" w:eastAsia="Times New Roman" w:hAnsi="Times New Roman" w:cs="Times New Roman"/>
          <w:sz w:val="24"/>
          <w:szCs w:val="24"/>
        </w:rPr>
        <w:t>Jakarta :</w:t>
      </w:r>
      <w:proofErr w:type="gramEnd"/>
      <w:r w:rsidRPr="00D13E5A">
        <w:rPr>
          <w:rFonts w:ascii="Times New Roman" w:eastAsia="Times New Roman" w:hAnsi="Times New Roman" w:cs="Times New Roman"/>
          <w:sz w:val="24"/>
          <w:szCs w:val="24"/>
        </w:rPr>
        <w:t xml:space="preserve"> PT Rineka Cipta.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lastRenderedPageBreak/>
        <w:t xml:space="preserve">Sugiyono. (2014). </w:t>
      </w:r>
      <w:r w:rsidRPr="00D13E5A">
        <w:rPr>
          <w:rFonts w:ascii="Times New Roman" w:eastAsia="Times New Roman" w:hAnsi="Times New Roman" w:cs="Times New Roman"/>
          <w:i/>
          <w:sz w:val="24"/>
          <w:szCs w:val="24"/>
        </w:rPr>
        <w:t>Metode Penelitian Kuantitatif, Kualitatif Dan R &amp; D</w:t>
      </w:r>
      <w:r w:rsidRPr="00D13E5A">
        <w:rPr>
          <w:rFonts w:ascii="Times New Roman" w:eastAsia="Times New Roman" w:hAnsi="Times New Roman" w:cs="Times New Roman"/>
          <w:sz w:val="24"/>
          <w:szCs w:val="24"/>
        </w:rPr>
        <w:t xml:space="preserve">. </w:t>
      </w:r>
      <w:proofErr w:type="gramStart"/>
      <w:r w:rsidRPr="00D13E5A">
        <w:rPr>
          <w:rFonts w:ascii="Times New Roman" w:eastAsia="Times New Roman" w:hAnsi="Times New Roman" w:cs="Times New Roman"/>
          <w:sz w:val="24"/>
          <w:szCs w:val="24"/>
        </w:rPr>
        <w:t>Bandung :</w:t>
      </w:r>
      <w:proofErr w:type="gramEnd"/>
      <w:r w:rsidRPr="00D13E5A">
        <w:rPr>
          <w:rFonts w:ascii="Times New Roman" w:eastAsia="Times New Roman" w:hAnsi="Times New Roman" w:cs="Times New Roman"/>
          <w:sz w:val="24"/>
          <w:szCs w:val="24"/>
        </w:rPr>
        <w:t xml:space="preserve"> Alfabeta.</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Persatuan Ahli Gizi Indonesia. (2009). Tabel Komposisi Pangan Indonesia. </w:t>
      </w:r>
      <w:proofErr w:type="gramStart"/>
      <w:r w:rsidRPr="00D13E5A">
        <w:rPr>
          <w:rFonts w:ascii="Times New Roman" w:eastAsia="Times New Roman" w:hAnsi="Times New Roman" w:cs="Times New Roman"/>
          <w:sz w:val="24"/>
          <w:szCs w:val="24"/>
        </w:rPr>
        <w:t>Jakarta :</w:t>
      </w:r>
      <w:proofErr w:type="gramEnd"/>
      <w:r w:rsidRPr="00D13E5A">
        <w:rPr>
          <w:rFonts w:ascii="Times New Roman" w:eastAsia="Times New Roman" w:hAnsi="Times New Roman" w:cs="Times New Roman"/>
          <w:sz w:val="24"/>
          <w:szCs w:val="24"/>
        </w:rPr>
        <w:t xml:space="preserve"> PT. Gramedia.</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Putri, Rosa Hadiana. (2019). “</w:t>
      </w:r>
      <w:r w:rsidRPr="00D13E5A">
        <w:rPr>
          <w:rFonts w:ascii="Times New Roman" w:eastAsia="Times New Roman" w:hAnsi="Times New Roman" w:cs="Times New Roman"/>
          <w:i/>
          <w:sz w:val="24"/>
          <w:szCs w:val="24"/>
        </w:rPr>
        <w:t>Pemberian Biskuit Berbasis Bahan Pangan Lokal Untuk Meningkatkan Berat Badan dan Lila Ibu Hamil KEK”</w:t>
      </w:r>
      <w:r w:rsidRPr="00D13E5A">
        <w:rPr>
          <w:rFonts w:ascii="Times New Roman" w:eastAsia="Times New Roman" w:hAnsi="Times New Roman" w:cs="Times New Roman"/>
          <w:sz w:val="24"/>
          <w:szCs w:val="24"/>
        </w:rPr>
        <w:t xml:space="preserve"> 13(1). </w:t>
      </w:r>
      <w:proofErr w:type="gramStart"/>
      <w:r w:rsidRPr="00D13E5A">
        <w:rPr>
          <w:rFonts w:ascii="Times New Roman" w:eastAsia="Times New Roman" w:hAnsi="Times New Roman" w:cs="Times New Roman"/>
          <w:sz w:val="24"/>
          <w:szCs w:val="24"/>
        </w:rPr>
        <w:t>Mataram :</w:t>
      </w:r>
      <w:proofErr w:type="gramEnd"/>
      <w:r w:rsidRPr="00D13E5A">
        <w:rPr>
          <w:rFonts w:ascii="Times New Roman" w:eastAsia="Times New Roman" w:hAnsi="Times New Roman" w:cs="Times New Roman"/>
          <w:sz w:val="24"/>
          <w:szCs w:val="24"/>
        </w:rPr>
        <w:t xml:space="preserve"> JKP.</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Rachmawati N, Pontang GS, Mulyasari I. (2020).</w:t>
      </w:r>
      <w:r w:rsidRPr="00D13E5A">
        <w:rPr>
          <w:b/>
          <w:bCs/>
          <w:color w:val="000000"/>
        </w:rPr>
        <w:t xml:space="preserve"> “</w:t>
      </w:r>
      <w:r w:rsidRPr="00D13E5A">
        <w:rPr>
          <w:rFonts w:ascii="Times New Roman" w:hAnsi="Times New Roman" w:cs="Times New Roman"/>
          <w:bCs/>
          <w:i/>
          <w:color w:val="000000"/>
          <w:sz w:val="24"/>
          <w:szCs w:val="24"/>
        </w:rPr>
        <w:t>Daya Terima Formula Bubur Instan Dari Tempe Kedelai Sebagai</w:t>
      </w:r>
      <w:r w:rsidRPr="00D13E5A">
        <w:rPr>
          <w:rFonts w:ascii="Times New Roman" w:hAnsi="Times New Roman" w:cs="Times New Roman"/>
          <w:i/>
          <w:color w:val="000000"/>
          <w:sz w:val="24"/>
          <w:szCs w:val="24"/>
        </w:rPr>
        <w:t xml:space="preserve"> </w:t>
      </w:r>
      <w:r w:rsidRPr="00D13E5A">
        <w:rPr>
          <w:rFonts w:ascii="Times New Roman" w:hAnsi="Times New Roman" w:cs="Times New Roman"/>
          <w:bCs/>
          <w:i/>
          <w:color w:val="000000"/>
          <w:sz w:val="24"/>
          <w:szCs w:val="24"/>
        </w:rPr>
        <w:t>Makanan Pendamping Asi (Mp-Asi) Untuk Bayi Usia 6-12 Bulan”.</w:t>
      </w:r>
      <w:r w:rsidRPr="00D13E5A">
        <w:rPr>
          <w:rFonts w:ascii="Times New Roman" w:hAnsi="Times New Roman" w:cs="Times New Roman"/>
          <w:bCs/>
          <w:color w:val="000000"/>
          <w:sz w:val="24"/>
          <w:szCs w:val="24"/>
        </w:rPr>
        <w:t xml:space="preserve"> Jurnal Gizi dan </w:t>
      </w:r>
      <w:proofErr w:type="gramStart"/>
      <w:r w:rsidRPr="00D13E5A">
        <w:rPr>
          <w:rFonts w:ascii="Times New Roman" w:hAnsi="Times New Roman" w:cs="Times New Roman"/>
          <w:bCs/>
          <w:color w:val="000000"/>
          <w:sz w:val="24"/>
          <w:szCs w:val="24"/>
        </w:rPr>
        <w:t>Kesehatan :12</w:t>
      </w:r>
      <w:proofErr w:type="gramEnd"/>
      <w:r w:rsidRPr="00D13E5A">
        <w:rPr>
          <w:rFonts w:ascii="Times New Roman" w:hAnsi="Times New Roman" w:cs="Times New Roman"/>
          <w:bCs/>
          <w:color w:val="000000"/>
          <w:sz w:val="24"/>
          <w:szCs w:val="24"/>
        </w:rPr>
        <w:t xml:space="preserve"> (27 ). </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Riskesdas. (2018). Hasil Utama Riskesdas. Badan Penelitian dan Pengembangan </w:t>
      </w:r>
      <w:proofErr w:type="gramStart"/>
      <w:r w:rsidRPr="00D13E5A">
        <w:rPr>
          <w:rFonts w:ascii="Times New Roman" w:hAnsi="Times New Roman" w:cs="Times New Roman"/>
          <w:sz w:val="24"/>
          <w:szCs w:val="24"/>
        </w:rPr>
        <w:t>Kesehatan :</w:t>
      </w:r>
      <w:proofErr w:type="gramEnd"/>
      <w:r w:rsidRPr="00D13E5A">
        <w:rPr>
          <w:rFonts w:ascii="Times New Roman" w:hAnsi="Times New Roman" w:cs="Times New Roman"/>
          <w:sz w:val="24"/>
          <w:szCs w:val="24"/>
        </w:rPr>
        <w:t xml:space="preserve"> Kementrian Kesehatan RI.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Rohma, Lealatul. 2020. “</w:t>
      </w:r>
      <w:r w:rsidRPr="00D13E5A">
        <w:rPr>
          <w:rFonts w:ascii="Times New Roman" w:eastAsia="Times New Roman" w:hAnsi="Times New Roman" w:cs="Times New Roman"/>
          <w:i/>
          <w:sz w:val="24"/>
          <w:szCs w:val="24"/>
        </w:rPr>
        <w:t>Program Pemberian Makanan Tambahan pada Ibu Hamil kekurangan Energi Kronis</w:t>
      </w:r>
      <w:r w:rsidRPr="00D13E5A">
        <w:rPr>
          <w:rFonts w:ascii="Times New Roman" w:eastAsia="Times New Roman" w:hAnsi="Times New Roman" w:cs="Times New Roman"/>
          <w:sz w:val="24"/>
          <w:szCs w:val="24"/>
        </w:rPr>
        <w:t xml:space="preserve">”. </w:t>
      </w:r>
      <w:proofErr w:type="gramStart"/>
      <w:r w:rsidRPr="00D13E5A">
        <w:rPr>
          <w:rFonts w:ascii="Times New Roman" w:eastAsia="Times New Roman" w:hAnsi="Times New Roman" w:cs="Times New Roman"/>
          <w:sz w:val="24"/>
          <w:szCs w:val="24"/>
        </w:rPr>
        <w:t>Semarang :</w:t>
      </w:r>
      <w:proofErr w:type="gramEnd"/>
      <w:r w:rsidRPr="00D13E5A">
        <w:rPr>
          <w:rFonts w:ascii="Times New Roman" w:eastAsia="Times New Roman" w:hAnsi="Times New Roman" w:cs="Times New Roman"/>
          <w:sz w:val="24"/>
          <w:szCs w:val="24"/>
        </w:rPr>
        <w:t xml:space="preserve"> HIGEIA.</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Sairuroh. (2019). </w:t>
      </w:r>
      <w:r w:rsidRPr="00D13E5A">
        <w:rPr>
          <w:rFonts w:ascii="Times New Roman" w:hAnsi="Times New Roman" w:cs="Times New Roman"/>
          <w:i/>
          <w:sz w:val="24"/>
          <w:szCs w:val="24"/>
        </w:rPr>
        <w:t>Dampak Pemberian Biskuit pada Ibu Hamil Berisiko Kekurangan Energi Kronis Terhadap Kadar Hemoglobin</w:t>
      </w:r>
      <w:r w:rsidRPr="00D13E5A">
        <w:rPr>
          <w:rFonts w:ascii="Times New Roman" w:hAnsi="Times New Roman" w:cs="Times New Roman"/>
          <w:sz w:val="24"/>
          <w:szCs w:val="24"/>
        </w:rPr>
        <w:t xml:space="preserve">. Fakultas Kesehatan Masyarakat Universitas Diponegoro. </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Suparni. (2020). “</w:t>
      </w:r>
      <w:r w:rsidRPr="00D13E5A">
        <w:rPr>
          <w:rFonts w:ascii="Times New Roman" w:eastAsia="Times New Roman" w:hAnsi="Times New Roman" w:cs="Times New Roman"/>
          <w:i/>
          <w:sz w:val="24"/>
          <w:szCs w:val="24"/>
        </w:rPr>
        <w:t>Pengaruh Pemberian Ubi Jalar Ungu ( Ipomoea Batatas) Terhadap Peningkatan Lingkar Lengan Atas Ibu Hamil Dengan Kekurangan Energi Kronis Di Wilayah Puskesmas Kedungwuni Kecamatan Kedungwuni Kabupaten Pekalongan Tahun 2018</w:t>
      </w:r>
      <w:r w:rsidRPr="00D13E5A">
        <w:rPr>
          <w:rFonts w:ascii="Times New Roman" w:eastAsia="Times New Roman" w:hAnsi="Times New Roman" w:cs="Times New Roman"/>
          <w:sz w:val="24"/>
          <w:szCs w:val="24"/>
        </w:rPr>
        <w:t>” Volume 16 Nomor 1. Pekalongan: Jurnal Ilmiah Kesehatan Keperawatan.</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sz w:val="24"/>
          <w:szCs w:val="24"/>
        </w:rPr>
        <w:t xml:space="preserve">Tandrianto, J. D. K. Mintoko, dan S. Gunawan. (2014). </w:t>
      </w:r>
      <w:r w:rsidRPr="00D13E5A">
        <w:rPr>
          <w:rFonts w:ascii="Times New Roman" w:hAnsi="Times New Roman" w:cs="Times New Roman"/>
          <w:i/>
          <w:sz w:val="24"/>
          <w:szCs w:val="24"/>
        </w:rPr>
        <w:t xml:space="preserve">Pengaruh fermentasi pada pembuatan mocaf (modified cassava flour) dengan </w:t>
      </w:r>
      <w:r w:rsidRPr="00D13E5A">
        <w:rPr>
          <w:rFonts w:ascii="Times New Roman" w:hAnsi="Times New Roman" w:cs="Times New Roman"/>
          <w:i/>
          <w:sz w:val="24"/>
          <w:szCs w:val="24"/>
        </w:rPr>
        <w:t>menggunakan Lactobacillus plantarum terhadap kandungan protein.</w:t>
      </w:r>
      <w:r w:rsidRPr="00D13E5A">
        <w:rPr>
          <w:rFonts w:ascii="Times New Roman" w:hAnsi="Times New Roman" w:cs="Times New Roman"/>
          <w:sz w:val="24"/>
          <w:szCs w:val="24"/>
        </w:rPr>
        <w:t xml:space="preserve"> Jurnal Teknik Pomits. 3(2): 143-145.</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sz w:val="24"/>
          <w:szCs w:val="24"/>
        </w:rPr>
      </w:pPr>
      <w:r w:rsidRPr="00D13E5A">
        <w:rPr>
          <w:rFonts w:ascii="Times New Roman" w:hAnsi="Times New Roman" w:cs="Times New Roman"/>
          <w:color w:val="000000"/>
          <w:sz w:val="24"/>
          <w:szCs w:val="24"/>
        </w:rPr>
        <w:t xml:space="preserve">Tarwendah, IP. 2017. </w:t>
      </w:r>
      <w:r w:rsidRPr="00D13E5A">
        <w:rPr>
          <w:rFonts w:ascii="Times New Roman" w:hAnsi="Times New Roman" w:cs="Times New Roman"/>
          <w:i/>
          <w:iCs/>
          <w:color w:val="000000"/>
          <w:sz w:val="24"/>
          <w:szCs w:val="24"/>
        </w:rPr>
        <w:t>Jurnal Review: Studi</w:t>
      </w:r>
      <w:r w:rsidRPr="00D13E5A">
        <w:rPr>
          <w:rFonts w:ascii="Times New Roman" w:hAnsi="Times New Roman" w:cs="Times New Roman"/>
          <w:color w:val="000000"/>
          <w:sz w:val="24"/>
          <w:szCs w:val="24"/>
        </w:rPr>
        <w:t xml:space="preserve"> </w:t>
      </w:r>
      <w:r w:rsidRPr="00D13E5A">
        <w:rPr>
          <w:rFonts w:ascii="Times New Roman" w:hAnsi="Times New Roman" w:cs="Times New Roman"/>
          <w:i/>
          <w:iCs/>
          <w:color w:val="000000"/>
          <w:sz w:val="24"/>
          <w:szCs w:val="24"/>
        </w:rPr>
        <w:t>Komparasi Atribut Sensoris Dan</w:t>
      </w:r>
      <w:r w:rsidRPr="00D13E5A">
        <w:rPr>
          <w:rFonts w:ascii="Times New Roman" w:hAnsi="Times New Roman" w:cs="Times New Roman"/>
          <w:color w:val="000000"/>
          <w:sz w:val="24"/>
          <w:szCs w:val="24"/>
        </w:rPr>
        <w:br/>
      </w:r>
      <w:r w:rsidRPr="00D13E5A">
        <w:rPr>
          <w:rFonts w:ascii="Times New Roman" w:hAnsi="Times New Roman" w:cs="Times New Roman"/>
          <w:i/>
          <w:iCs/>
          <w:color w:val="000000"/>
          <w:sz w:val="24"/>
          <w:szCs w:val="24"/>
        </w:rPr>
        <w:t>Kesadaran Merek Produk Pangan.</w:t>
      </w:r>
      <w:r w:rsidRPr="00D13E5A">
        <w:rPr>
          <w:rFonts w:ascii="Times New Roman" w:hAnsi="Times New Roman" w:cs="Times New Roman"/>
          <w:color w:val="000000"/>
          <w:sz w:val="24"/>
          <w:szCs w:val="24"/>
        </w:rPr>
        <w:t xml:space="preserve"> Jurnal Pangan dan Agroindustri Vol.5(20:66-73)</w:t>
      </w:r>
    </w:p>
    <w:p w:rsidR="00D13E5A" w:rsidRPr="00D13E5A" w:rsidRDefault="00D13E5A" w:rsidP="00D13E5A">
      <w:pPr>
        <w:pStyle w:val="ListParagraph"/>
        <w:numPr>
          <w:ilvl w:val="0"/>
          <w:numId w:val="3"/>
        </w:numPr>
        <w:spacing w:after="240" w:line="240" w:lineRule="auto"/>
        <w:jc w:val="both"/>
        <w:rPr>
          <w:rFonts w:ascii="Times New Roman" w:eastAsia="Times New Roman" w:hAnsi="Times New Roman" w:cs="Times New Roman"/>
          <w:sz w:val="24"/>
          <w:szCs w:val="24"/>
        </w:rPr>
      </w:pPr>
      <w:r w:rsidRPr="00D13E5A">
        <w:rPr>
          <w:rFonts w:ascii="Times New Roman" w:eastAsia="Times New Roman" w:hAnsi="Times New Roman" w:cs="Times New Roman"/>
          <w:sz w:val="24"/>
          <w:szCs w:val="24"/>
        </w:rPr>
        <w:t xml:space="preserve">Wulandari, Y. Wuri. </w:t>
      </w:r>
      <w:proofErr w:type="gramStart"/>
      <w:r w:rsidRPr="00D13E5A">
        <w:rPr>
          <w:rFonts w:ascii="Times New Roman" w:eastAsia="Times New Roman" w:hAnsi="Times New Roman" w:cs="Times New Roman"/>
          <w:sz w:val="24"/>
          <w:szCs w:val="24"/>
        </w:rPr>
        <w:t xml:space="preserve">“ </w:t>
      </w:r>
      <w:r w:rsidRPr="00D13E5A">
        <w:rPr>
          <w:rFonts w:ascii="Times New Roman" w:eastAsia="Times New Roman" w:hAnsi="Times New Roman" w:cs="Times New Roman"/>
          <w:i/>
          <w:sz w:val="24"/>
          <w:szCs w:val="24"/>
        </w:rPr>
        <w:t>Karakteristik</w:t>
      </w:r>
      <w:proofErr w:type="gramEnd"/>
      <w:r w:rsidRPr="00D13E5A">
        <w:rPr>
          <w:rFonts w:ascii="Times New Roman" w:eastAsia="Times New Roman" w:hAnsi="Times New Roman" w:cs="Times New Roman"/>
          <w:i/>
          <w:sz w:val="24"/>
          <w:szCs w:val="24"/>
        </w:rPr>
        <w:t xml:space="preserve"> Kimiawi Tepung Mocaf dengan Variasi Fermentasi Spontan Menggunakan Yoghurt Sebagai Starter Culture</w:t>
      </w:r>
      <w:r w:rsidRPr="00D13E5A">
        <w:rPr>
          <w:rFonts w:ascii="Times New Roman" w:eastAsia="Times New Roman" w:hAnsi="Times New Roman" w:cs="Times New Roman"/>
          <w:sz w:val="24"/>
          <w:szCs w:val="24"/>
        </w:rPr>
        <w:t xml:space="preserve">” 1 (1 ) : 18 – 22. Jurnal Teknologi dan Industri Pangan. </w:t>
      </w:r>
    </w:p>
    <w:p w:rsidR="00D13E5A" w:rsidRPr="00D13E5A" w:rsidRDefault="00D13E5A" w:rsidP="00D13E5A">
      <w:pPr>
        <w:pStyle w:val="ListParagraph"/>
        <w:numPr>
          <w:ilvl w:val="0"/>
          <w:numId w:val="3"/>
        </w:numPr>
        <w:spacing w:after="240" w:line="240" w:lineRule="auto"/>
        <w:jc w:val="both"/>
        <w:rPr>
          <w:rFonts w:ascii="Times New Roman" w:hAnsi="Times New Roman" w:cs="Times New Roman"/>
          <w:color w:val="000000"/>
          <w:sz w:val="24"/>
          <w:szCs w:val="24"/>
        </w:rPr>
      </w:pPr>
      <w:r w:rsidRPr="00D13E5A">
        <w:rPr>
          <w:rFonts w:ascii="Times New Roman" w:hAnsi="Times New Roman" w:cs="Times New Roman"/>
          <w:color w:val="000000"/>
          <w:sz w:val="24"/>
          <w:szCs w:val="24"/>
        </w:rPr>
        <w:t xml:space="preserve">Yang J, Jeehyun L. 2019. </w:t>
      </w:r>
      <w:r w:rsidRPr="00D13E5A">
        <w:rPr>
          <w:rFonts w:ascii="Times New Roman" w:hAnsi="Times New Roman" w:cs="Times New Roman"/>
          <w:i/>
          <w:iCs/>
          <w:color w:val="000000"/>
          <w:sz w:val="24"/>
          <w:szCs w:val="24"/>
        </w:rPr>
        <w:t>Application of</w:t>
      </w:r>
      <w:r w:rsidRPr="00D13E5A">
        <w:rPr>
          <w:rFonts w:ascii="Times New Roman" w:hAnsi="Times New Roman" w:cs="Times New Roman"/>
          <w:color w:val="000000"/>
          <w:sz w:val="24"/>
          <w:szCs w:val="24"/>
        </w:rPr>
        <w:t xml:space="preserve"> </w:t>
      </w:r>
      <w:r w:rsidRPr="00D13E5A">
        <w:rPr>
          <w:rFonts w:ascii="Times New Roman" w:hAnsi="Times New Roman" w:cs="Times New Roman"/>
          <w:i/>
          <w:iCs/>
          <w:color w:val="000000"/>
          <w:sz w:val="24"/>
          <w:szCs w:val="24"/>
        </w:rPr>
        <w:t>Sensory Descriptive Analysis and</w:t>
      </w:r>
      <w:r w:rsidRPr="00D13E5A">
        <w:rPr>
          <w:rFonts w:ascii="Times New Roman" w:hAnsi="Times New Roman" w:cs="Times New Roman"/>
          <w:color w:val="000000"/>
          <w:sz w:val="24"/>
          <w:szCs w:val="24"/>
        </w:rPr>
        <w:br/>
      </w:r>
      <w:r w:rsidRPr="00D13E5A">
        <w:rPr>
          <w:rFonts w:ascii="Times New Roman" w:hAnsi="Times New Roman" w:cs="Times New Roman"/>
          <w:i/>
          <w:iCs/>
          <w:color w:val="000000"/>
          <w:sz w:val="24"/>
          <w:szCs w:val="24"/>
        </w:rPr>
        <w:t>Consumer Studies to Investigate</w:t>
      </w:r>
      <w:r w:rsidRPr="00D13E5A">
        <w:rPr>
          <w:rFonts w:ascii="Times New Roman" w:hAnsi="Times New Roman" w:cs="Times New Roman"/>
          <w:color w:val="000000"/>
          <w:sz w:val="24"/>
          <w:szCs w:val="24"/>
        </w:rPr>
        <w:t xml:space="preserve"> </w:t>
      </w:r>
      <w:r w:rsidRPr="00D13E5A">
        <w:rPr>
          <w:rFonts w:ascii="Times New Roman" w:hAnsi="Times New Roman" w:cs="Times New Roman"/>
          <w:i/>
          <w:iCs/>
          <w:color w:val="000000"/>
          <w:sz w:val="24"/>
          <w:szCs w:val="24"/>
        </w:rPr>
        <w:t>Traditional and Authentic Foods: A</w:t>
      </w:r>
      <w:r w:rsidRPr="00D13E5A">
        <w:rPr>
          <w:rFonts w:ascii="Times New Roman" w:hAnsi="Times New Roman" w:cs="Times New Roman"/>
          <w:color w:val="000000"/>
          <w:sz w:val="24"/>
          <w:szCs w:val="24"/>
        </w:rPr>
        <w:br/>
      </w:r>
      <w:r w:rsidRPr="00D13E5A">
        <w:rPr>
          <w:rFonts w:ascii="Times New Roman" w:hAnsi="Times New Roman" w:cs="Times New Roman"/>
          <w:i/>
          <w:iCs/>
          <w:color w:val="000000"/>
          <w:sz w:val="24"/>
          <w:szCs w:val="24"/>
        </w:rPr>
        <w:t xml:space="preserve">Review. </w:t>
      </w:r>
      <w:r w:rsidRPr="00D13E5A">
        <w:rPr>
          <w:rFonts w:ascii="Times New Roman" w:hAnsi="Times New Roman" w:cs="Times New Roman"/>
          <w:color w:val="000000"/>
          <w:sz w:val="24"/>
          <w:szCs w:val="24"/>
        </w:rPr>
        <w:t>Journal Foods 8 (54): 1- 17.</w:t>
      </w:r>
    </w:p>
    <w:p w:rsidR="00FD1B18" w:rsidRPr="00FD1B18" w:rsidRDefault="00FD1B18" w:rsidP="00FD1B18">
      <w:pPr>
        <w:spacing w:after="0" w:line="276" w:lineRule="auto"/>
        <w:ind w:firstLine="709"/>
        <w:jc w:val="both"/>
        <w:rPr>
          <w:rFonts w:ascii="Times New Roman" w:eastAsia="Times New Roman" w:hAnsi="Times New Roman" w:cs="Times New Roman"/>
          <w:b/>
          <w:sz w:val="24"/>
          <w:szCs w:val="24"/>
        </w:rPr>
      </w:pPr>
    </w:p>
    <w:p w:rsidR="00FD1B18" w:rsidRPr="00FD1B18" w:rsidRDefault="00FD1B18" w:rsidP="00FD1B18">
      <w:pPr>
        <w:spacing w:after="0" w:line="276" w:lineRule="auto"/>
        <w:ind w:firstLine="709"/>
        <w:jc w:val="both"/>
        <w:rPr>
          <w:rFonts w:ascii="Times New Roman" w:eastAsia="Times New Roman" w:hAnsi="Times New Roman" w:cs="Times New Roman"/>
          <w:b/>
          <w:sz w:val="24"/>
          <w:szCs w:val="24"/>
        </w:rPr>
      </w:pPr>
    </w:p>
    <w:p w:rsidR="00FD1B18" w:rsidRPr="00FD1B18" w:rsidRDefault="00FD1B18" w:rsidP="00FD1B18">
      <w:pPr>
        <w:spacing w:after="0" w:line="276" w:lineRule="auto"/>
        <w:ind w:firstLine="709"/>
        <w:jc w:val="both"/>
        <w:rPr>
          <w:rFonts w:ascii="Times New Roman" w:hAnsi="Times New Roman" w:cs="Times New Roman"/>
          <w:b/>
          <w:sz w:val="24"/>
          <w:szCs w:val="24"/>
        </w:rPr>
      </w:pPr>
    </w:p>
    <w:p w:rsidR="00FD1B18" w:rsidRDefault="00FD1B18" w:rsidP="00FD1B18">
      <w:pPr>
        <w:pStyle w:val="ListParagraph"/>
        <w:spacing w:after="0" w:line="276"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1B18" w:rsidRPr="00FD1B18" w:rsidRDefault="00FD1B18" w:rsidP="00FD1B18">
      <w:pPr>
        <w:spacing w:after="0" w:line="276" w:lineRule="auto"/>
        <w:ind w:firstLine="720"/>
        <w:jc w:val="both"/>
        <w:rPr>
          <w:rFonts w:ascii="Times New Roman" w:eastAsia="Times New Roman" w:hAnsi="Times New Roman" w:cs="Times New Roman"/>
          <w:sz w:val="24"/>
          <w:szCs w:val="24"/>
        </w:rPr>
      </w:pPr>
    </w:p>
    <w:p w:rsidR="00542607" w:rsidRPr="00FD1B18" w:rsidRDefault="00542607" w:rsidP="00FD1B18">
      <w:pPr>
        <w:spacing w:after="0" w:line="276" w:lineRule="auto"/>
        <w:jc w:val="both"/>
        <w:rPr>
          <w:rFonts w:ascii="Times New Roman" w:eastAsia="Times New Roman" w:hAnsi="Times New Roman" w:cs="Times New Roman"/>
        </w:rPr>
      </w:pPr>
    </w:p>
    <w:p w:rsidR="00542607" w:rsidRPr="00542607" w:rsidRDefault="00542607" w:rsidP="00FD1B18">
      <w:pPr>
        <w:autoSpaceDE w:val="0"/>
        <w:autoSpaceDN w:val="0"/>
        <w:adjustRightInd w:val="0"/>
        <w:spacing w:after="0" w:line="276" w:lineRule="auto"/>
        <w:rPr>
          <w:rFonts w:ascii="Times New Roman" w:hAnsi="Times New Roman" w:cs="Times New Roman"/>
          <w:b/>
        </w:rPr>
      </w:pPr>
    </w:p>
    <w:p w:rsidR="00542607" w:rsidRPr="00E921A9" w:rsidRDefault="00542607" w:rsidP="00FD1B18">
      <w:pPr>
        <w:spacing w:after="0" w:line="276" w:lineRule="auto"/>
        <w:ind w:firstLine="709"/>
        <w:jc w:val="both"/>
        <w:rPr>
          <w:rFonts w:ascii="Times New Roman" w:hAnsi="Times New Roman" w:cs="Times New Roman"/>
          <w:sz w:val="24"/>
          <w:szCs w:val="24"/>
        </w:rPr>
      </w:pPr>
    </w:p>
    <w:p w:rsidR="00542607" w:rsidRDefault="00542607" w:rsidP="00FD1B18">
      <w:pPr>
        <w:pStyle w:val="Heading1"/>
        <w:spacing w:before="0" w:line="276" w:lineRule="auto"/>
        <w:rPr>
          <w:rFonts w:ascii="Times New Roman" w:hAnsi="Times New Roman" w:cs="Times New Roman"/>
          <w:b/>
          <w:bCs/>
          <w:color w:val="000000" w:themeColor="text1"/>
          <w:sz w:val="24"/>
          <w:szCs w:val="24"/>
        </w:rPr>
      </w:pPr>
    </w:p>
    <w:p w:rsidR="00CE5E5E" w:rsidRDefault="00CE5E5E" w:rsidP="00FD1B18">
      <w:pPr>
        <w:pStyle w:val="Heading1"/>
        <w:spacing w:before="0" w:line="276" w:lineRule="auto"/>
        <w:rPr>
          <w:rFonts w:ascii="Times New Roman" w:hAnsi="Times New Roman" w:cs="Times New Roman"/>
          <w:b/>
          <w:bCs/>
          <w:color w:val="000000" w:themeColor="text1"/>
          <w:sz w:val="24"/>
          <w:szCs w:val="24"/>
        </w:rPr>
      </w:pPr>
    </w:p>
    <w:p w:rsidR="00D164DD" w:rsidRDefault="00C66A9C" w:rsidP="00FD1B18">
      <w:pPr>
        <w:spacing w:line="276" w:lineRule="auto"/>
      </w:pPr>
    </w:p>
    <w:sectPr w:rsidR="00D164DD" w:rsidSect="0070258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023"/>
    <w:multiLevelType w:val="hybridMultilevel"/>
    <w:tmpl w:val="CE30C226"/>
    <w:lvl w:ilvl="0" w:tplc="ABB4A296">
      <w:start w:val="1"/>
      <w:numFmt w:val="decimal"/>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E757229"/>
    <w:multiLevelType w:val="hybridMultilevel"/>
    <w:tmpl w:val="4AC0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F419B"/>
    <w:multiLevelType w:val="hybridMultilevel"/>
    <w:tmpl w:val="35348E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5E"/>
    <w:rsid w:val="00004829"/>
    <w:rsid w:val="001571DF"/>
    <w:rsid w:val="00410717"/>
    <w:rsid w:val="00542607"/>
    <w:rsid w:val="0063702B"/>
    <w:rsid w:val="0070258D"/>
    <w:rsid w:val="00752D78"/>
    <w:rsid w:val="00931118"/>
    <w:rsid w:val="00932BFE"/>
    <w:rsid w:val="00C66A9C"/>
    <w:rsid w:val="00CE5E5E"/>
    <w:rsid w:val="00D13E5A"/>
    <w:rsid w:val="00E921A9"/>
    <w:rsid w:val="00FD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5A26A-FDE4-48E2-801B-37D2DA04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E5E"/>
  </w:style>
  <w:style w:type="paragraph" w:styleId="Heading1">
    <w:name w:val="heading 1"/>
    <w:basedOn w:val="Normal"/>
    <w:next w:val="Normal"/>
    <w:link w:val="Heading1Char"/>
    <w:uiPriority w:val="9"/>
    <w:qFormat/>
    <w:rsid w:val="00CE5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5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311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1118"/>
    <w:rPr>
      <w:color w:val="0563C1" w:themeColor="hyperlink"/>
      <w:u w:val="single"/>
    </w:rPr>
  </w:style>
  <w:style w:type="paragraph" w:styleId="ListParagraph">
    <w:name w:val="List Paragraph"/>
    <w:basedOn w:val="Normal"/>
    <w:uiPriority w:val="34"/>
    <w:qFormat/>
    <w:rsid w:val="00932BFE"/>
    <w:pPr>
      <w:ind w:left="720"/>
      <w:contextualSpacing/>
    </w:pPr>
  </w:style>
  <w:style w:type="paragraph" w:styleId="Caption">
    <w:name w:val="caption"/>
    <w:basedOn w:val="Normal"/>
    <w:next w:val="Normal"/>
    <w:uiPriority w:val="35"/>
    <w:unhideWhenUsed/>
    <w:qFormat/>
    <w:rsid w:val="001571DF"/>
    <w:pPr>
      <w:spacing w:after="200" w:line="240" w:lineRule="auto"/>
    </w:pPr>
    <w:rPr>
      <w:rFonts w:eastAsiaTheme="minorEastAsia"/>
      <w:b/>
      <w:bCs/>
      <w:color w:val="5B9BD5" w:themeColor="accent1"/>
      <w:sz w:val="18"/>
      <w:szCs w:val="18"/>
      <w:lang w:val="id-ID" w:eastAsia="id-ID"/>
    </w:rPr>
  </w:style>
  <w:style w:type="table" w:styleId="TableGrid">
    <w:name w:val="Table Grid"/>
    <w:basedOn w:val="TableNormal"/>
    <w:uiPriority w:val="59"/>
    <w:rsid w:val="0070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arangkab.bps.go.id/statictable/2019/11/04/192/luas-panen-produksi-produktivitas-tanaman-ubi-kayu-dan-ubi-jalar-menurut-kecamatan-di-kabupaten-semarang-2019.html" TargetMode="External"/><Relationship Id="rId5" Type="http://schemas.openxmlformats.org/officeDocument/2006/relationships/hyperlink" Target="mailto:Agustinadwires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3</cp:revision>
  <cp:lastPrinted>2021-08-22T15:45:00Z</cp:lastPrinted>
  <dcterms:created xsi:type="dcterms:W3CDTF">2021-08-22T15:43:00Z</dcterms:created>
  <dcterms:modified xsi:type="dcterms:W3CDTF">2021-08-23T04:48:00Z</dcterms:modified>
</cp:coreProperties>
</file>