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3607"/>
        <w:rPr>
          <w:sz w:val="20"/>
        </w:rPr>
      </w:pPr>
      <w:r>
        <w:rPr>
          <w:sz w:val="20"/>
        </w:rPr>
        <w:drawing>
          <wp:inline distT="0" distB="0" distL="0" distR="0">
            <wp:extent cx="1251959" cy="1247298"/>
            <wp:effectExtent l="0" t="0" r="0" b="0"/>
            <wp:docPr id="1" name="image1.png" descr="Description: Description: http://unw.ac.id/images/newlogopt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959" cy="124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before="89"/>
        <w:ind w:left="923" w:right="364" w:firstLine="0"/>
        <w:jc w:val="center"/>
        <w:rPr>
          <w:b/>
          <w:sz w:val="30"/>
        </w:rPr>
      </w:pPr>
      <w:r>
        <w:rPr>
          <w:b/>
          <w:sz w:val="30"/>
        </w:rPr>
        <w:t>KAJIAN</w:t>
      </w:r>
      <w:r>
        <w:rPr>
          <w:b/>
          <w:spacing w:val="-5"/>
          <w:sz w:val="30"/>
        </w:rPr>
        <w:t> </w:t>
      </w:r>
      <w:r>
        <w:rPr>
          <w:b/>
          <w:sz w:val="30"/>
        </w:rPr>
        <w:t>AKTIVITAS</w:t>
      </w:r>
      <w:r>
        <w:rPr>
          <w:b/>
          <w:spacing w:val="-3"/>
          <w:sz w:val="30"/>
        </w:rPr>
        <w:t> </w:t>
      </w:r>
      <w:r>
        <w:rPr>
          <w:b/>
          <w:sz w:val="30"/>
        </w:rPr>
        <w:t>ANTIOKSIDAN</w:t>
      </w:r>
    </w:p>
    <w:p>
      <w:pPr>
        <w:spacing w:before="174"/>
        <w:ind w:left="929" w:right="364" w:firstLine="0"/>
        <w:jc w:val="center"/>
        <w:rPr>
          <w:b/>
          <w:sz w:val="30"/>
        </w:rPr>
      </w:pPr>
      <w:r>
        <w:rPr>
          <w:b/>
          <w:sz w:val="30"/>
        </w:rPr>
        <w:t>KULIT</w:t>
      </w:r>
      <w:r>
        <w:rPr>
          <w:b/>
          <w:spacing w:val="-5"/>
          <w:sz w:val="30"/>
        </w:rPr>
        <w:t> </w:t>
      </w:r>
      <w:r>
        <w:rPr>
          <w:b/>
          <w:sz w:val="30"/>
        </w:rPr>
        <w:t>BATANG</w:t>
      </w:r>
      <w:r>
        <w:rPr>
          <w:b/>
          <w:spacing w:val="-3"/>
          <w:sz w:val="30"/>
        </w:rPr>
        <w:t> </w:t>
      </w:r>
      <w:r>
        <w:rPr>
          <w:b/>
          <w:sz w:val="30"/>
        </w:rPr>
        <w:t>FALOAK</w:t>
      </w:r>
      <w:r>
        <w:rPr>
          <w:b/>
          <w:spacing w:val="1"/>
          <w:sz w:val="30"/>
        </w:rPr>
        <w:t> </w:t>
      </w:r>
      <w:r>
        <w:rPr>
          <w:b/>
          <w:sz w:val="30"/>
        </w:rPr>
        <w:t>(</w:t>
      </w:r>
      <w:r>
        <w:rPr>
          <w:b/>
          <w:i/>
          <w:sz w:val="30"/>
        </w:rPr>
        <w:t>Sterculia</w:t>
      </w:r>
      <w:r>
        <w:rPr>
          <w:b/>
          <w:i/>
          <w:spacing w:val="-1"/>
          <w:sz w:val="30"/>
        </w:rPr>
        <w:t> </w:t>
      </w:r>
      <w:r>
        <w:rPr>
          <w:b/>
          <w:i/>
          <w:sz w:val="30"/>
        </w:rPr>
        <w:t>quadrifida</w:t>
      </w:r>
      <w:r>
        <w:rPr>
          <w:b/>
          <w:i/>
          <w:spacing w:val="2"/>
          <w:sz w:val="30"/>
        </w:rPr>
        <w:t> </w:t>
      </w:r>
      <w:r>
        <w:rPr>
          <w:b/>
          <w:sz w:val="30"/>
        </w:rPr>
        <w:t>R.</w:t>
      </w:r>
      <w:r>
        <w:rPr>
          <w:b/>
          <w:spacing w:val="-3"/>
          <w:sz w:val="30"/>
        </w:rPr>
        <w:t> </w:t>
      </w:r>
      <w:r>
        <w:rPr>
          <w:b/>
          <w:sz w:val="30"/>
        </w:rPr>
        <w:t>Br)</w:t>
      </w: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Heading1"/>
        <w:spacing w:before="218"/>
        <w:ind w:left="922" w:right="364"/>
        <w:jc w:val="center"/>
      </w:pPr>
      <w:r>
        <w:rPr/>
        <w:t>ARTIKEL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5"/>
        <w:rPr>
          <w:b/>
          <w:sz w:val="43"/>
        </w:rPr>
      </w:pPr>
    </w:p>
    <w:p>
      <w:pPr>
        <w:pStyle w:val="Heading2"/>
        <w:ind w:left="925" w:right="364"/>
      </w:pPr>
      <w:r>
        <w:rPr/>
        <w:t>Oleh</w:t>
      </w:r>
    </w:p>
    <w:p>
      <w:pPr>
        <w:spacing w:line="357" w:lineRule="auto" w:before="143"/>
        <w:ind w:left="3601" w:right="3046" w:firstLine="0"/>
        <w:jc w:val="center"/>
        <w:rPr>
          <w:sz w:val="28"/>
        </w:rPr>
      </w:pPr>
      <w:r>
        <w:rPr>
          <w:spacing w:val="-1"/>
          <w:sz w:val="28"/>
        </w:rPr>
        <w:t>ADE</w:t>
      </w:r>
      <w:r>
        <w:rPr>
          <w:spacing w:val="-16"/>
          <w:sz w:val="28"/>
        </w:rPr>
        <w:t> </w:t>
      </w:r>
      <w:r>
        <w:rPr>
          <w:sz w:val="28"/>
        </w:rPr>
        <w:t>RIYANTO</w:t>
      </w:r>
      <w:r>
        <w:rPr>
          <w:spacing w:val="-67"/>
          <w:sz w:val="28"/>
        </w:rPr>
        <w:t> </w:t>
      </w:r>
      <w:r>
        <w:rPr>
          <w:sz w:val="28"/>
        </w:rPr>
        <w:t>052191019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24"/>
        </w:rPr>
      </w:pPr>
    </w:p>
    <w:p>
      <w:pPr>
        <w:spacing w:line="360" w:lineRule="auto" w:before="0"/>
        <w:ind w:left="2493" w:right="1936" w:firstLine="0"/>
        <w:jc w:val="center"/>
        <w:rPr>
          <w:sz w:val="28"/>
        </w:rPr>
      </w:pPr>
      <w:r>
        <w:rPr>
          <w:sz w:val="28"/>
        </w:rPr>
        <w:t>PROGRAM STUDI</w:t>
      </w:r>
      <w:r>
        <w:rPr>
          <w:spacing w:val="3"/>
          <w:sz w:val="28"/>
        </w:rPr>
        <w:t> </w:t>
      </w:r>
      <w:r>
        <w:rPr>
          <w:sz w:val="28"/>
        </w:rPr>
        <w:t>FARMASI</w:t>
      </w:r>
      <w:r>
        <w:rPr>
          <w:spacing w:val="1"/>
          <w:sz w:val="28"/>
        </w:rPr>
        <w:t> </w:t>
      </w:r>
      <w:r>
        <w:rPr>
          <w:sz w:val="28"/>
        </w:rPr>
        <w:t>FAKULTAS KESEHATAN</w:t>
      </w:r>
      <w:r>
        <w:rPr>
          <w:spacing w:val="1"/>
          <w:sz w:val="28"/>
        </w:rPr>
        <w:t> </w:t>
      </w:r>
      <w:r>
        <w:rPr>
          <w:sz w:val="28"/>
        </w:rPr>
        <w:t>UNIVERSITAS</w:t>
      </w:r>
      <w:r>
        <w:rPr>
          <w:spacing w:val="-7"/>
          <w:sz w:val="28"/>
        </w:rPr>
        <w:t> </w:t>
      </w:r>
      <w:r>
        <w:rPr>
          <w:sz w:val="28"/>
        </w:rPr>
        <w:t>NGUDI</w:t>
      </w:r>
      <w:r>
        <w:rPr>
          <w:spacing w:val="-7"/>
          <w:sz w:val="28"/>
        </w:rPr>
        <w:t> </w:t>
      </w:r>
      <w:r>
        <w:rPr>
          <w:sz w:val="28"/>
        </w:rPr>
        <w:t>WALUYO</w:t>
      </w:r>
      <w:r>
        <w:rPr>
          <w:spacing w:val="-67"/>
          <w:sz w:val="28"/>
        </w:rPr>
        <w:t> </w:t>
      </w:r>
      <w:r>
        <w:rPr>
          <w:sz w:val="28"/>
        </w:rPr>
        <w:t>2021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Heading2"/>
        <w:spacing w:before="90"/>
        <w:ind w:left="565"/>
      </w:pPr>
      <w:r>
        <w:rPr/>
        <w:t>i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ind w:left="552"/>
        <w:rPr>
          <w:sz w:val="20"/>
        </w:rPr>
      </w:pPr>
      <w:r>
        <w:rPr>
          <w:sz w:val="20"/>
        </w:rPr>
        <w:drawing>
          <wp:inline distT="0" distB="0" distL="0" distR="0">
            <wp:extent cx="5959230" cy="608076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230" cy="60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40" w:bottom="280" w:left="800" w:right="800"/>
        </w:sectPr>
      </w:pPr>
    </w:p>
    <w:p>
      <w:pPr>
        <w:pStyle w:val="BodyText"/>
        <w:spacing w:before="3"/>
        <w:rPr>
          <w:sz w:val="23"/>
        </w:rPr>
      </w:pPr>
    </w:p>
    <w:p>
      <w:pPr>
        <w:spacing w:before="0"/>
        <w:ind w:left="545" w:right="0" w:firstLine="0"/>
        <w:jc w:val="left"/>
        <w:rPr>
          <w:rFonts w:ascii="Cambria"/>
          <w:b/>
          <w:sz w:val="16"/>
        </w:rPr>
      </w:pPr>
      <w:r>
        <w:rPr>
          <w:rFonts w:ascii="Cambria"/>
          <w:b/>
          <w:color w:val="231F20"/>
          <w:sz w:val="16"/>
        </w:rPr>
        <w:t>Vol</w:t>
      </w:r>
      <w:r>
        <w:rPr>
          <w:rFonts w:ascii="Cambria"/>
          <w:b/>
          <w:color w:val="231F20"/>
          <w:spacing w:val="-5"/>
          <w:sz w:val="16"/>
        </w:rPr>
        <w:t> </w:t>
      </w:r>
      <w:r>
        <w:rPr>
          <w:rFonts w:ascii="Cambria"/>
          <w:b/>
          <w:color w:val="231F20"/>
          <w:sz w:val="16"/>
        </w:rPr>
        <w:t>12,</w:t>
      </w:r>
      <w:r>
        <w:rPr>
          <w:rFonts w:ascii="Cambria"/>
          <w:b/>
          <w:color w:val="231F20"/>
          <w:spacing w:val="-5"/>
          <w:sz w:val="16"/>
        </w:rPr>
        <w:t> </w:t>
      </w:r>
      <w:r>
        <w:rPr>
          <w:rFonts w:ascii="Cambria"/>
          <w:b/>
          <w:color w:val="231F20"/>
          <w:sz w:val="16"/>
        </w:rPr>
        <w:t>Issue</w:t>
      </w:r>
      <w:r>
        <w:rPr>
          <w:rFonts w:ascii="Cambria"/>
          <w:b/>
          <w:color w:val="231F20"/>
          <w:spacing w:val="-4"/>
          <w:sz w:val="16"/>
        </w:rPr>
        <w:t> </w:t>
      </w:r>
      <w:r>
        <w:rPr>
          <w:rFonts w:ascii="Cambria"/>
          <w:b/>
          <w:color w:val="231F20"/>
          <w:sz w:val="16"/>
        </w:rPr>
        <w:t>7,</w:t>
      </w:r>
      <w:r>
        <w:rPr>
          <w:rFonts w:ascii="Cambria"/>
          <w:b/>
          <w:color w:val="231F20"/>
          <w:spacing w:val="-5"/>
          <w:sz w:val="16"/>
        </w:rPr>
        <w:t> </w:t>
      </w:r>
      <w:r>
        <w:rPr>
          <w:rFonts w:ascii="Cambria"/>
          <w:b/>
          <w:color w:val="231F20"/>
          <w:sz w:val="16"/>
        </w:rPr>
        <w:t>2019</w:t>
      </w:r>
    </w:p>
    <w:p>
      <w:pPr>
        <w:spacing w:before="77"/>
        <w:ind w:left="776" w:right="0" w:firstLine="0"/>
        <w:jc w:val="left"/>
        <w:rPr>
          <w:rFonts w:ascii="Cambria"/>
          <w:sz w:val="16"/>
        </w:rPr>
      </w:pPr>
      <w:r>
        <w:rPr/>
        <w:br w:type="column"/>
      </w:r>
      <w:r>
        <w:rPr>
          <w:rFonts w:ascii="Cambria"/>
          <w:color w:val="231F20"/>
          <w:w w:val="85"/>
          <w:sz w:val="16"/>
        </w:rPr>
        <w:t>Online</w:t>
      </w:r>
      <w:r>
        <w:rPr>
          <w:rFonts w:ascii="Cambria"/>
          <w:color w:val="231F20"/>
          <w:spacing w:val="23"/>
          <w:w w:val="85"/>
          <w:sz w:val="16"/>
        </w:rPr>
        <w:t> </w:t>
      </w:r>
      <w:r>
        <w:rPr>
          <w:rFonts w:ascii="Cambria"/>
          <w:color w:val="231F20"/>
          <w:w w:val="85"/>
          <w:sz w:val="16"/>
        </w:rPr>
        <w:t>-</w:t>
      </w:r>
      <w:r>
        <w:rPr>
          <w:rFonts w:ascii="Cambria"/>
          <w:color w:val="231F20"/>
          <w:spacing w:val="23"/>
          <w:w w:val="85"/>
          <w:sz w:val="16"/>
        </w:rPr>
        <w:t> </w:t>
      </w:r>
      <w:r>
        <w:rPr>
          <w:rFonts w:ascii="Cambria"/>
          <w:color w:val="231F20"/>
          <w:w w:val="85"/>
          <w:sz w:val="16"/>
        </w:rPr>
        <w:t>2455-3891</w:t>
      </w:r>
    </w:p>
    <w:p>
      <w:pPr>
        <w:spacing w:before="3"/>
        <w:ind w:left="868" w:right="0" w:firstLine="0"/>
        <w:jc w:val="left"/>
        <w:rPr>
          <w:rFonts w:ascii="Cambria"/>
          <w:sz w:val="16"/>
        </w:rPr>
      </w:pPr>
      <w:r>
        <w:rPr>
          <w:rFonts w:ascii="Cambria"/>
          <w:color w:val="231F20"/>
          <w:w w:val="85"/>
          <w:sz w:val="16"/>
        </w:rPr>
        <w:t>Print</w:t>
      </w:r>
      <w:r>
        <w:rPr>
          <w:rFonts w:ascii="Cambria"/>
          <w:color w:val="231F20"/>
          <w:spacing w:val="22"/>
          <w:w w:val="85"/>
          <w:sz w:val="16"/>
        </w:rPr>
        <w:t> </w:t>
      </w:r>
      <w:r>
        <w:rPr>
          <w:rFonts w:ascii="Cambria"/>
          <w:color w:val="231F20"/>
          <w:w w:val="85"/>
          <w:sz w:val="16"/>
        </w:rPr>
        <w:t>-</w:t>
      </w:r>
      <w:r>
        <w:rPr>
          <w:rFonts w:ascii="Cambria"/>
          <w:color w:val="231F20"/>
          <w:spacing w:val="21"/>
          <w:w w:val="85"/>
          <w:sz w:val="16"/>
        </w:rPr>
        <w:t> </w:t>
      </w:r>
      <w:r>
        <w:rPr>
          <w:rFonts w:ascii="Cambria"/>
          <w:color w:val="231F20"/>
          <w:w w:val="85"/>
          <w:sz w:val="16"/>
        </w:rPr>
        <w:t>0974-2441</w:t>
      </w:r>
    </w:p>
    <w:p>
      <w:pPr>
        <w:spacing w:before="46"/>
        <w:ind w:left="545" w:right="0" w:firstLine="0"/>
        <w:jc w:val="left"/>
        <w:rPr>
          <w:b/>
          <w:sz w:val="20"/>
        </w:rPr>
      </w:pPr>
      <w:r>
        <w:rPr>
          <w:b/>
          <w:color w:val="231F20"/>
          <w:spacing w:val="-2"/>
          <w:sz w:val="20"/>
          <w:u w:val="single" w:color="231F20"/>
        </w:rPr>
        <w:t>Research</w:t>
      </w:r>
      <w:r>
        <w:rPr>
          <w:b/>
          <w:color w:val="231F20"/>
          <w:spacing w:val="-5"/>
          <w:sz w:val="20"/>
          <w:u w:val="single" w:color="231F20"/>
        </w:rPr>
        <w:t> </w:t>
      </w:r>
      <w:r>
        <w:rPr>
          <w:b/>
          <w:color w:val="231F20"/>
          <w:spacing w:val="-1"/>
          <w:sz w:val="20"/>
          <w:u w:val="single" w:color="231F20"/>
        </w:rPr>
        <w:t>Article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580" w:bottom="280" w:left="800" w:right="800"/>
          <w:cols w:num="2" w:equalWidth="0">
            <w:col w:w="2078" w:space="5984"/>
            <w:col w:w="2248"/>
          </w:cols>
        </w:sectPr>
      </w:pPr>
    </w:p>
    <w:p>
      <w:pPr>
        <w:spacing w:before="156"/>
        <w:ind w:left="196" w:right="196" w:firstLine="0"/>
        <w:jc w:val="center"/>
        <w:rPr>
          <w:rFonts w:ascii="Cambria"/>
          <w:b/>
          <w:sz w:val="24"/>
        </w:rPr>
      </w:pPr>
      <w:r>
        <w:rPr>
          <w:rFonts w:ascii="Cambria"/>
          <w:b/>
          <w:color w:val="231F20"/>
          <w:sz w:val="24"/>
        </w:rPr>
        <w:t>ANTIOXIDANT</w:t>
      </w:r>
      <w:r>
        <w:rPr>
          <w:rFonts w:ascii="Cambria"/>
          <w:b/>
          <w:color w:val="231F20"/>
          <w:spacing w:val="-10"/>
          <w:sz w:val="24"/>
        </w:rPr>
        <w:t> </w:t>
      </w:r>
      <w:r>
        <w:rPr>
          <w:rFonts w:ascii="Cambria"/>
          <w:b/>
          <w:color w:val="231F20"/>
          <w:sz w:val="24"/>
        </w:rPr>
        <w:t>ACTIVITY</w:t>
      </w:r>
      <w:r>
        <w:rPr>
          <w:rFonts w:ascii="Cambria"/>
          <w:b/>
          <w:color w:val="231F20"/>
          <w:spacing w:val="-11"/>
          <w:sz w:val="24"/>
        </w:rPr>
        <w:t> </w:t>
      </w:r>
      <w:r>
        <w:rPr>
          <w:rFonts w:ascii="Cambria"/>
          <w:b/>
          <w:color w:val="231F20"/>
          <w:sz w:val="24"/>
        </w:rPr>
        <w:t>OF</w:t>
      </w:r>
      <w:r>
        <w:rPr>
          <w:rFonts w:ascii="Cambria"/>
          <w:b/>
          <w:color w:val="231F20"/>
          <w:spacing w:val="-11"/>
          <w:sz w:val="24"/>
        </w:rPr>
        <w:t> </w:t>
      </w:r>
      <w:r>
        <w:rPr>
          <w:rFonts w:ascii="Cambria"/>
          <w:b/>
          <w:color w:val="231F20"/>
          <w:sz w:val="24"/>
        </w:rPr>
        <w:t>PLANT</w:t>
      </w:r>
      <w:r>
        <w:rPr>
          <w:rFonts w:ascii="Cambria"/>
          <w:b/>
          <w:color w:val="231F20"/>
          <w:spacing w:val="-10"/>
          <w:sz w:val="24"/>
        </w:rPr>
        <w:t> </w:t>
      </w:r>
      <w:r>
        <w:rPr>
          <w:rFonts w:ascii="Cambria"/>
          <w:b/>
          <w:color w:val="231F20"/>
          <w:sz w:val="24"/>
        </w:rPr>
        <w:t>PARTS</w:t>
      </w:r>
      <w:r>
        <w:rPr>
          <w:rFonts w:ascii="Cambria"/>
          <w:b/>
          <w:color w:val="231F20"/>
          <w:spacing w:val="-11"/>
          <w:sz w:val="24"/>
        </w:rPr>
        <w:t> </w:t>
      </w:r>
      <w:r>
        <w:rPr>
          <w:rFonts w:ascii="Cambria"/>
          <w:b/>
          <w:color w:val="231F20"/>
          <w:sz w:val="24"/>
        </w:rPr>
        <w:t>EXTRACTS</w:t>
      </w:r>
      <w:r>
        <w:rPr>
          <w:rFonts w:ascii="Cambria"/>
          <w:b/>
          <w:color w:val="231F20"/>
          <w:spacing w:val="-11"/>
          <w:sz w:val="24"/>
        </w:rPr>
        <w:t> </w:t>
      </w:r>
      <w:r>
        <w:rPr>
          <w:rFonts w:ascii="Cambria"/>
          <w:b/>
          <w:color w:val="231F20"/>
          <w:sz w:val="24"/>
        </w:rPr>
        <w:t>FROM</w:t>
      </w:r>
      <w:r>
        <w:rPr>
          <w:rFonts w:ascii="Cambria"/>
          <w:b/>
          <w:color w:val="231F20"/>
          <w:spacing w:val="-10"/>
          <w:sz w:val="24"/>
        </w:rPr>
        <w:t> </w:t>
      </w:r>
      <w:r>
        <w:rPr>
          <w:rFonts w:ascii="Cambria"/>
          <w:b/>
          <w:i/>
          <w:color w:val="231F20"/>
          <w:sz w:val="24"/>
        </w:rPr>
        <w:t>STERCULIA</w:t>
      </w:r>
      <w:r>
        <w:rPr>
          <w:rFonts w:ascii="Cambria"/>
          <w:b/>
          <w:i/>
          <w:color w:val="231F20"/>
          <w:spacing w:val="-10"/>
          <w:sz w:val="24"/>
        </w:rPr>
        <w:t> </w:t>
      </w:r>
      <w:r>
        <w:rPr>
          <w:rFonts w:ascii="Cambria"/>
          <w:b/>
          <w:i/>
          <w:color w:val="231F20"/>
          <w:sz w:val="24"/>
        </w:rPr>
        <w:t>QUADRIFIDA</w:t>
      </w:r>
      <w:r>
        <w:rPr>
          <w:rFonts w:ascii="Cambria"/>
          <w:b/>
          <w:i/>
          <w:color w:val="231F20"/>
          <w:spacing w:val="-10"/>
          <w:sz w:val="24"/>
        </w:rPr>
        <w:t> </w:t>
      </w:r>
      <w:r>
        <w:rPr>
          <w:rFonts w:ascii="Cambria"/>
          <w:b/>
          <w:color w:val="231F20"/>
          <w:sz w:val="24"/>
        </w:rPr>
        <w:t>R.</w:t>
      </w:r>
      <w:r>
        <w:rPr>
          <w:rFonts w:ascii="Cambria"/>
          <w:b/>
          <w:color w:val="231F20"/>
          <w:spacing w:val="-10"/>
          <w:sz w:val="24"/>
        </w:rPr>
        <w:t> </w:t>
      </w:r>
      <w:r>
        <w:rPr>
          <w:rFonts w:ascii="Cambria"/>
          <w:b/>
          <w:color w:val="231F20"/>
          <w:sz w:val="24"/>
        </w:rPr>
        <w:t>BR.</w:t>
      </w:r>
    </w:p>
    <w:p>
      <w:pPr>
        <w:pStyle w:val="BodyText"/>
        <w:spacing w:before="7"/>
        <w:rPr>
          <w:rFonts w:ascii="Cambria"/>
          <w:b/>
          <w:sz w:val="40"/>
        </w:rPr>
      </w:pPr>
    </w:p>
    <w:p>
      <w:pPr>
        <w:spacing w:before="0"/>
        <w:ind w:left="196" w:right="196" w:firstLine="0"/>
        <w:jc w:val="center"/>
        <w:rPr>
          <w:rFonts w:ascii="Cambria"/>
          <w:b/>
          <w:sz w:val="11"/>
        </w:rPr>
      </w:pPr>
      <w:r>
        <w:rPr>
          <w:rFonts w:ascii="Cambria"/>
          <w:b/>
          <w:color w:val="231F20"/>
          <w:sz w:val="20"/>
        </w:rPr>
        <w:t>GRACE</w:t>
      </w:r>
      <w:r>
        <w:rPr>
          <w:rFonts w:ascii="Cambria"/>
          <w:b/>
          <w:color w:val="231F20"/>
          <w:spacing w:val="-11"/>
          <w:sz w:val="20"/>
        </w:rPr>
        <w:t> </w:t>
      </w:r>
      <w:r>
        <w:rPr>
          <w:rFonts w:ascii="Cambria"/>
          <w:b/>
          <w:color w:val="231F20"/>
          <w:sz w:val="20"/>
        </w:rPr>
        <w:t>SEREPINA</w:t>
      </w:r>
      <w:r>
        <w:rPr>
          <w:rFonts w:ascii="Cambria"/>
          <w:b/>
          <w:color w:val="231F20"/>
          <w:spacing w:val="-10"/>
          <w:sz w:val="20"/>
        </w:rPr>
        <w:t> </w:t>
      </w:r>
      <w:r>
        <w:rPr>
          <w:rFonts w:ascii="Cambria"/>
          <w:b/>
          <w:color w:val="231F20"/>
          <w:sz w:val="20"/>
        </w:rPr>
        <w:t>SARAGIH</w:t>
      </w:r>
      <w:r>
        <w:rPr>
          <w:rFonts w:ascii="Cambria"/>
          <w:b/>
          <w:color w:val="231F20"/>
          <w:position w:val="7"/>
          <w:sz w:val="11"/>
        </w:rPr>
        <w:t>1,2*</w:t>
      </w:r>
      <w:r>
        <w:rPr>
          <w:rFonts w:ascii="Cambria"/>
          <w:b/>
          <w:color w:val="231F20"/>
          <w:sz w:val="20"/>
        </w:rPr>
        <w:t>,</w:t>
      </w:r>
      <w:r>
        <w:rPr>
          <w:rFonts w:ascii="Cambria"/>
          <w:b/>
          <w:color w:val="231F20"/>
          <w:spacing w:val="-11"/>
          <w:sz w:val="20"/>
        </w:rPr>
        <w:t> </w:t>
      </w:r>
      <w:r>
        <w:rPr>
          <w:rFonts w:ascii="Cambria"/>
          <w:b/>
          <w:color w:val="231F20"/>
          <w:sz w:val="20"/>
        </w:rPr>
        <w:t>SISWADI</w:t>
      </w:r>
      <w:r>
        <w:rPr>
          <w:rFonts w:ascii="Cambria"/>
          <w:b/>
          <w:color w:val="231F20"/>
          <w:spacing w:val="-10"/>
          <w:sz w:val="20"/>
        </w:rPr>
        <w:t> </w:t>
      </w:r>
      <w:r>
        <w:rPr>
          <w:rFonts w:ascii="Cambria"/>
          <w:b/>
          <w:color w:val="231F20"/>
          <w:sz w:val="20"/>
        </w:rPr>
        <w:t>SISWADI</w:t>
      </w:r>
      <w:r>
        <w:rPr>
          <w:rFonts w:ascii="Cambria"/>
          <w:b/>
          <w:color w:val="231F20"/>
          <w:position w:val="7"/>
          <w:sz w:val="11"/>
        </w:rPr>
        <w:t>1,3</w:t>
      </w:r>
    </w:p>
    <w:p>
      <w:pPr>
        <w:spacing w:line="256" w:lineRule="auto" w:before="124"/>
        <w:ind w:left="196" w:right="193" w:firstLine="0"/>
        <w:jc w:val="center"/>
        <w:rPr>
          <w:rFonts w:ascii="Cambria"/>
          <w:b/>
          <w:sz w:val="16"/>
        </w:rPr>
      </w:pPr>
      <w:r>
        <w:rPr>
          <w:rFonts w:ascii="Cambria"/>
          <w:b/>
          <w:color w:val="231F20"/>
          <w:position w:val="5"/>
          <w:sz w:val="9"/>
        </w:rPr>
        <w:t>1</w:t>
      </w:r>
      <w:r>
        <w:rPr>
          <w:rFonts w:ascii="Cambria"/>
          <w:b/>
          <w:color w:val="231F20"/>
          <w:sz w:val="16"/>
        </w:rPr>
        <w:t>Department of Research and Development, Environment and Forestry Research and Development Institute of Kupang, Kupang,</w:t>
      </w:r>
      <w:r>
        <w:rPr>
          <w:rFonts w:ascii="Cambria"/>
          <w:b/>
          <w:color w:val="231F20"/>
          <w:spacing w:val="1"/>
          <w:sz w:val="16"/>
        </w:rPr>
        <w:t> </w:t>
      </w:r>
      <w:r>
        <w:rPr>
          <w:rFonts w:ascii="Cambria"/>
          <w:b/>
          <w:color w:val="231F20"/>
          <w:sz w:val="16"/>
        </w:rPr>
        <w:t>Indonesia.</w:t>
      </w:r>
      <w:r>
        <w:rPr>
          <w:rFonts w:ascii="Cambria"/>
          <w:b/>
          <w:color w:val="231F20"/>
          <w:spacing w:val="-7"/>
          <w:sz w:val="16"/>
        </w:rPr>
        <w:t> </w:t>
      </w:r>
      <w:r>
        <w:rPr>
          <w:rFonts w:ascii="Cambria"/>
          <w:b/>
          <w:color w:val="231F20"/>
          <w:position w:val="5"/>
          <w:sz w:val="9"/>
        </w:rPr>
        <w:t>2</w:t>
      </w:r>
      <w:r>
        <w:rPr>
          <w:rFonts w:ascii="Cambria"/>
          <w:b/>
          <w:color w:val="231F20"/>
          <w:sz w:val="16"/>
        </w:rPr>
        <w:t>Research</w:t>
      </w:r>
      <w:r>
        <w:rPr>
          <w:rFonts w:ascii="Cambria"/>
          <w:b/>
          <w:color w:val="231F20"/>
          <w:spacing w:val="-4"/>
          <w:sz w:val="16"/>
        </w:rPr>
        <w:t> </w:t>
      </w:r>
      <w:r>
        <w:rPr>
          <w:rFonts w:ascii="Cambria"/>
          <w:b/>
          <w:color w:val="231F20"/>
          <w:sz w:val="16"/>
        </w:rPr>
        <w:t>and</w:t>
      </w:r>
      <w:r>
        <w:rPr>
          <w:rFonts w:ascii="Cambria"/>
          <w:b/>
          <w:color w:val="231F20"/>
          <w:spacing w:val="-6"/>
          <w:sz w:val="16"/>
        </w:rPr>
        <w:t> </w:t>
      </w:r>
      <w:r>
        <w:rPr>
          <w:rFonts w:ascii="Cambria"/>
          <w:b/>
          <w:color w:val="231F20"/>
          <w:sz w:val="16"/>
        </w:rPr>
        <w:t>Development</w:t>
      </w:r>
      <w:r>
        <w:rPr>
          <w:rFonts w:ascii="Cambria"/>
          <w:b/>
          <w:color w:val="231F20"/>
          <w:spacing w:val="-4"/>
          <w:sz w:val="16"/>
        </w:rPr>
        <w:t> </w:t>
      </w:r>
      <w:r>
        <w:rPr>
          <w:rFonts w:ascii="Cambria"/>
          <w:b/>
          <w:color w:val="231F20"/>
          <w:sz w:val="16"/>
        </w:rPr>
        <w:t>Center</w:t>
      </w:r>
      <w:r>
        <w:rPr>
          <w:rFonts w:ascii="Cambria"/>
          <w:b/>
          <w:color w:val="231F20"/>
          <w:spacing w:val="-5"/>
          <w:sz w:val="16"/>
        </w:rPr>
        <w:t> </w:t>
      </w:r>
      <w:r>
        <w:rPr>
          <w:rFonts w:ascii="Cambria"/>
          <w:b/>
          <w:color w:val="231F20"/>
          <w:sz w:val="16"/>
        </w:rPr>
        <w:t>of</w:t>
      </w:r>
      <w:r>
        <w:rPr>
          <w:rFonts w:ascii="Cambria"/>
          <w:b/>
          <w:color w:val="231F20"/>
          <w:spacing w:val="-6"/>
          <w:sz w:val="16"/>
        </w:rPr>
        <w:t> </w:t>
      </w:r>
      <w:r>
        <w:rPr>
          <w:rFonts w:ascii="Cambria"/>
          <w:b/>
          <w:color w:val="231F20"/>
          <w:sz w:val="16"/>
        </w:rPr>
        <w:t>Environmental</w:t>
      </w:r>
      <w:r>
        <w:rPr>
          <w:rFonts w:ascii="Cambria"/>
          <w:b/>
          <w:color w:val="231F20"/>
          <w:spacing w:val="-5"/>
          <w:sz w:val="16"/>
        </w:rPr>
        <w:t> </w:t>
      </w:r>
      <w:r>
        <w:rPr>
          <w:rFonts w:ascii="Cambria"/>
          <w:b/>
          <w:color w:val="231F20"/>
          <w:sz w:val="16"/>
        </w:rPr>
        <w:t>Quality</w:t>
      </w:r>
      <w:r>
        <w:rPr>
          <w:rFonts w:ascii="Cambria"/>
          <w:b/>
          <w:color w:val="231F20"/>
          <w:spacing w:val="-5"/>
          <w:sz w:val="16"/>
        </w:rPr>
        <w:t> </w:t>
      </w:r>
      <w:r>
        <w:rPr>
          <w:rFonts w:ascii="Cambria"/>
          <w:b/>
          <w:color w:val="231F20"/>
          <w:sz w:val="16"/>
        </w:rPr>
        <w:t>and</w:t>
      </w:r>
      <w:r>
        <w:rPr>
          <w:rFonts w:ascii="Cambria"/>
          <w:b/>
          <w:color w:val="231F20"/>
          <w:spacing w:val="-6"/>
          <w:sz w:val="16"/>
        </w:rPr>
        <w:t> </w:t>
      </w:r>
      <w:r>
        <w:rPr>
          <w:rFonts w:ascii="Cambria"/>
          <w:b/>
          <w:color w:val="231F20"/>
          <w:sz w:val="16"/>
        </w:rPr>
        <w:t>Laboratory,</w:t>
      </w:r>
      <w:r>
        <w:rPr>
          <w:rFonts w:ascii="Cambria"/>
          <w:b/>
          <w:color w:val="231F20"/>
          <w:spacing w:val="-5"/>
          <w:sz w:val="16"/>
        </w:rPr>
        <w:t> </w:t>
      </w:r>
      <w:r>
        <w:rPr>
          <w:rFonts w:ascii="Cambria"/>
          <w:b/>
          <w:color w:val="231F20"/>
          <w:sz w:val="16"/>
        </w:rPr>
        <w:t>Serpong,</w:t>
      </w:r>
      <w:r>
        <w:rPr>
          <w:rFonts w:ascii="Cambria"/>
          <w:b/>
          <w:color w:val="231F20"/>
          <w:spacing w:val="-6"/>
          <w:sz w:val="16"/>
        </w:rPr>
        <w:t> </w:t>
      </w:r>
      <w:r>
        <w:rPr>
          <w:rFonts w:ascii="Cambria"/>
          <w:b/>
          <w:color w:val="231F20"/>
          <w:sz w:val="16"/>
        </w:rPr>
        <w:t>Banten,</w:t>
      </w:r>
      <w:r>
        <w:rPr>
          <w:rFonts w:ascii="Cambria"/>
          <w:b/>
          <w:color w:val="231F20"/>
          <w:spacing w:val="-4"/>
          <w:sz w:val="16"/>
        </w:rPr>
        <w:t> </w:t>
      </w:r>
      <w:r>
        <w:rPr>
          <w:rFonts w:ascii="Cambria"/>
          <w:b/>
          <w:color w:val="231F20"/>
          <w:sz w:val="16"/>
        </w:rPr>
        <w:t>Indonesia.</w:t>
      </w:r>
      <w:r>
        <w:rPr>
          <w:rFonts w:ascii="Cambria"/>
          <w:b/>
          <w:color w:val="231F20"/>
          <w:spacing w:val="-7"/>
          <w:sz w:val="16"/>
        </w:rPr>
        <w:t> </w:t>
      </w:r>
      <w:r>
        <w:rPr>
          <w:rFonts w:ascii="Cambria"/>
          <w:b/>
          <w:color w:val="231F20"/>
          <w:position w:val="5"/>
          <w:sz w:val="9"/>
        </w:rPr>
        <w:t>3</w:t>
      </w:r>
      <w:r>
        <w:rPr>
          <w:rFonts w:ascii="Cambria"/>
          <w:b/>
          <w:color w:val="231F20"/>
          <w:sz w:val="16"/>
        </w:rPr>
        <w:t>Department</w:t>
      </w:r>
      <w:r>
        <w:rPr>
          <w:rFonts w:ascii="Cambria"/>
          <w:b/>
          <w:color w:val="231F20"/>
          <w:spacing w:val="-4"/>
          <w:sz w:val="16"/>
        </w:rPr>
        <w:t> </w:t>
      </w:r>
      <w:r>
        <w:rPr>
          <w:rFonts w:ascii="Cambria"/>
          <w:b/>
          <w:color w:val="231F20"/>
          <w:sz w:val="16"/>
        </w:rPr>
        <w:t>of</w:t>
      </w:r>
      <w:r>
        <w:rPr>
          <w:rFonts w:ascii="Cambria"/>
          <w:b/>
          <w:color w:val="231F20"/>
          <w:spacing w:val="1"/>
          <w:sz w:val="16"/>
        </w:rPr>
        <w:t> </w:t>
      </w:r>
      <w:r>
        <w:rPr>
          <w:rFonts w:ascii="Cambria"/>
          <w:b/>
          <w:color w:val="231F20"/>
          <w:sz w:val="16"/>
        </w:rPr>
        <w:t>Research</w:t>
      </w:r>
      <w:r>
        <w:rPr>
          <w:rFonts w:ascii="Cambria"/>
          <w:b/>
          <w:color w:val="231F20"/>
          <w:spacing w:val="-3"/>
          <w:sz w:val="16"/>
        </w:rPr>
        <w:t> </w:t>
      </w:r>
      <w:r>
        <w:rPr>
          <w:rFonts w:ascii="Cambria"/>
          <w:b/>
          <w:color w:val="231F20"/>
          <w:sz w:val="16"/>
        </w:rPr>
        <w:t>and</w:t>
      </w:r>
      <w:r>
        <w:rPr>
          <w:rFonts w:ascii="Cambria"/>
          <w:b/>
          <w:color w:val="231F20"/>
          <w:spacing w:val="-2"/>
          <w:sz w:val="16"/>
        </w:rPr>
        <w:t> </w:t>
      </w:r>
      <w:r>
        <w:rPr>
          <w:rFonts w:ascii="Cambria"/>
          <w:b/>
          <w:color w:val="231F20"/>
          <w:sz w:val="16"/>
        </w:rPr>
        <w:t>Development,</w:t>
      </w:r>
      <w:r>
        <w:rPr>
          <w:rFonts w:ascii="Cambria"/>
          <w:b/>
          <w:color w:val="231F20"/>
          <w:spacing w:val="-3"/>
          <w:sz w:val="16"/>
        </w:rPr>
        <w:t> </w:t>
      </w:r>
      <w:r>
        <w:rPr>
          <w:rFonts w:ascii="Cambria"/>
          <w:b/>
          <w:color w:val="231F20"/>
          <w:sz w:val="16"/>
        </w:rPr>
        <w:t>Environment</w:t>
      </w:r>
      <w:r>
        <w:rPr>
          <w:rFonts w:ascii="Cambria"/>
          <w:b/>
          <w:color w:val="231F20"/>
          <w:spacing w:val="-3"/>
          <w:sz w:val="16"/>
        </w:rPr>
        <w:t> </w:t>
      </w:r>
      <w:r>
        <w:rPr>
          <w:rFonts w:ascii="Cambria"/>
          <w:b/>
          <w:color w:val="231F20"/>
          <w:sz w:val="16"/>
        </w:rPr>
        <w:t>and</w:t>
      </w:r>
      <w:r>
        <w:rPr>
          <w:rFonts w:ascii="Cambria"/>
          <w:b/>
          <w:color w:val="231F20"/>
          <w:spacing w:val="-3"/>
          <w:sz w:val="16"/>
        </w:rPr>
        <w:t> </w:t>
      </w:r>
      <w:r>
        <w:rPr>
          <w:rFonts w:ascii="Cambria"/>
          <w:b/>
          <w:color w:val="231F20"/>
          <w:sz w:val="16"/>
        </w:rPr>
        <w:t>Forestry</w:t>
      </w:r>
      <w:r>
        <w:rPr>
          <w:rFonts w:ascii="Cambria"/>
          <w:b/>
          <w:color w:val="231F20"/>
          <w:spacing w:val="-2"/>
          <w:sz w:val="16"/>
        </w:rPr>
        <w:t> </w:t>
      </w:r>
      <w:r>
        <w:rPr>
          <w:rFonts w:ascii="Cambria"/>
          <w:b/>
          <w:color w:val="231F20"/>
          <w:sz w:val="16"/>
        </w:rPr>
        <w:t>Research</w:t>
      </w:r>
      <w:r>
        <w:rPr>
          <w:rFonts w:ascii="Cambria"/>
          <w:b/>
          <w:color w:val="231F20"/>
          <w:spacing w:val="-2"/>
          <w:sz w:val="16"/>
        </w:rPr>
        <w:t> </w:t>
      </w:r>
      <w:r>
        <w:rPr>
          <w:rFonts w:ascii="Cambria"/>
          <w:b/>
          <w:color w:val="231F20"/>
          <w:sz w:val="16"/>
        </w:rPr>
        <w:t>and</w:t>
      </w:r>
      <w:r>
        <w:rPr>
          <w:rFonts w:ascii="Cambria"/>
          <w:b/>
          <w:color w:val="231F20"/>
          <w:spacing w:val="-3"/>
          <w:sz w:val="16"/>
        </w:rPr>
        <w:t> </w:t>
      </w:r>
      <w:r>
        <w:rPr>
          <w:rFonts w:ascii="Cambria"/>
          <w:b/>
          <w:color w:val="231F20"/>
          <w:sz w:val="16"/>
        </w:rPr>
        <w:t>Development</w:t>
      </w:r>
      <w:r>
        <w:rPr>
          <w:rFonts w:ascii="Cambria"/>
          <w:b/>
          <w:color w:val="231F20"/>
          <w:spacing w:val="-2"/>
          <w:sz w:val="16"/>
        </w:rPr>
        <w:t> </w:t>
      </w:r>
      <w:r>
        <w:rPr>
          <w:rFonts w:ascii="Cambria"/>
          <w:b/>
          <w:color w:val="231F20"/>
          <w:sz w:val="16"/>
        </w:rPr>
        <w:t>Institute</w:t>
      </w:r>
      <w:r>
        <w:rPr>
          <w:rFonts w:ascii="Cambria"/>
          <w:b/>
          <w:color w:val="231F20"/>
          <w:spacing w:val="-2"/>
          <w:sz w:val="16"/>
        </w:rPr>
        <w:t> </w:t>
      </w:r>
      <w:r>
        <w:rPr>
          <w:rFonts w:ascii="Cambria"/>
          <w:b/>
          <w:color w:val="231F20"/>
          <w:sz w:val="16"/>
        </w:rPr>
        <w:t>of</w:t>
      </w:r>
      <w:r>
        <w:rPr>
          <w:rFonts w:ascii="Cambria"/>
          <w:b/>
          <w:color w:val="231F20"/>
          <w:spacing w:val="-3"/>
          <w:sz w:val="16"/>
        </w:rPr>
        <w:t> </w:t>
      </w:r>
      <w:r>
        <w:rPr>
          <w:rFonts w:ascii="Cambria"/>
          <w:b/>
          <w:color w:val="231F20"/>
          <w:sz w:val="16"/>
        </w:rPr>
        <w:t>Banjarbaru,</w:t>
      </w:r>
      <w:r>
        <w:rPr>
          <w:rFonts w:ascii="Cambria"/>
          <w:b/>
          <w:color w:val="231F20"/>
          <w:spacing w:val="-3"/>
          <w:sz w:val="16"/>
        </w:rPr>
        <w:t> </w:t>
      </w:r>
      <w:r>
        <w:rPr>
          <w:rFonts w:ascii="Cambria"/>
          <w:b/>
          <w:color w:val="231F20"/>
          <w:sz w:val="16"/>
        </w:rPr>
        <w:t>Banjarbaru,</w:t>
      </w:r>
    </w:p>
    <w:p>
      <w:pPr>
        <w:spacing w:line="185" w:lineRule="exact" w:before="0"/>
        <w:ind w:left="196" w:right="195" w:firstLine="0"/>
        <w:jc w:val="center"/>
        <w:rPr>
          <w:rFonts w:ascii="Cambria"/>
          <w:b/>
          <w:sz w:val="16"/>
        </w:rPr>
      </w:pPr>
      <w:r>
        <w:rPr>
          <w:rFonts w:ascii="Cambria"/>
          <w:b/>
          <w:color w:val="231F20"/>
          <w:sz w:val="16"/>
        </w:rPr>
        <w:t>South</w:t>
      </w:r>
      <w:r>
        <w:rPr>
          <w:rFonts w:ascii="Cambria"/>
          <w:b/>
          <w:color w:val="231F20"/>
          <w:spacing w:val="-6"/>
          <w:sz w:val="16"/>
        </w:rPr>
        <w:t> </w:t>
      </w:r>
      <w:r>
        <w:rPr>
          <w:rFonts w:ascii="Cambria"/>
          <w:b/>
          <w:color w:val="231F20"/>
          <w:sz w:val="16"/>
        </w:rPr>
        <w:t>Kalimantan,</w:t>
      </w:r>
      <w:r>
        <w:rPr>
          <w:rFonts w:ascii="Cambria"/>
          <w:b/>
          <w:color w:val="231F20"/>
          <w:spacing w:val="-5"/>
          <w:sz w:val="16"/>
        </w:rPr>
        <w:t> </w:t>
      </w:r>
      <w:r>
        <w:rPr>
          <w:rFonts w:ascii="Cambria"/>
          <w:b/>
          <w:color w:val="231F20"/>
          <w:sz w:val="16"/>
        </w:rPr>
        <w:t>Indonesia.</w:t>
      </w:r>
      <w:r>
        <w:rPr>
          <w:rFonts w:ascii="Cambria"/>
          <w:b/>
          <w:color w:val="231F20"/>
          <w:spacing w:val="-4"/>
          <w:sz w:val="16"/>
        </w:rPr>
        <w:t> </w:t>
      </w:r>
      <w:r>
        <w:rPr>
          <w:rFonts w:ascii="Cambria"/>
          <w:b/>
          <w:color w:val="231F20"/>
          <w:sz w:val="16"/>
        </w:rPr>
        <w:t>Email:</w:t>
      </w:r>
      <w:r>
        <w:rPr>
          <w:rFonts w:ascii="Cambria"/>
          <w:b/>
          <w:color w:val="231F20"/>
          <w:spacing w:val="-4"/>
          <w:sz w:val="16"/>
        </w:rPr>
        <w:t> </w:t>
      </w:r>
      <w:hyperlink r:id="rId7">
        <w:r>
          <w:rPr>
            <w:rFonts w:ascii="Cambria"/>
            <w:b/>
            <w:color w:val="231F20"/>
            <w:sz w:val="16"/>
          </w:rPr>
          <w:t>graceserepina@gmail.com</w:t>
        </w:r>
      </w:hyperlink>
    </w:p>
    <w:p>
      <w:pPr>
        <w:spacing w:before="112"/>
        <w:ind w:left="196" w:right="195" w:firstLine="0"/>
        <w:jc w:val="center"/>
        <w:rPr>
          <w:rFonts w:ascii="Cambria"/>
          <w:b/>
          <w:i/>
          <w:sz w:val="15"/>
        </w:rPr>
      </w:pPr>
      <w:r>
        <w:rPr/>
        <w:pict>
          <v:shape style="position:absolute;margin-left:45.647999pt;margin-top:16.976473pt;width:504.15pt;height:.1pt;mso-position-horizontal-relative:page;mso-position-vertical-relative:paragraph;z-index:-15728640;mso-wrap-distance-left:0;mso-wrap-distance-right:0" coordorigin="913,340" coordsize="10083,0" path="m913,340l10996,340e" filled="false" stroked="true" strokeweight="2.5pt" strokecolor="#231f20">
            <v:path arrowok="t"/>
            <v:stroke dashstyle="solid"/>
            <w10:wrap type="topAndBottom"/>
          </v:shape>
        </w:pict>
      </w:r>
      <w:r>
        <w:rPr>
          <w:rFonts w:ascii="Cambria"/>
          <w:b/>
          <w:i/>
          <w:color w:val="231F20"/>
          <w:sz w:val="15"/>
        </w:rPr>
        <w:t>Received:</w:t>
      </w:r>
      <w:r>
        <w:rPr>
          <w:rFonts w:ascii="Cambria"/>
          <w:b/>
          <w:i/>
          <w:color w:val="231F20"/>
          <w:spacing w:val="-3"/>
          <w:sz w:val="15"/>
        </w:rPr>
        <w:t> </w:t>
      </w:r>
      <w:r>
        <w:rPr>
          <w:rFonts w:ascii="Cambria"/>
          <w:b/>
          <w:i/>
          <w:color w:val="231F20"/>
          <w:sz w:val="15"/>
        </w:rPr>
        <w:t>10</w:t>
      </w:r>
      <w:r>
        <w:rPr>
          <w:rFonts w:ascii="Cambria"/>
          <w:b/>
          <w:i/>
          <w:color w:val="231F20"/>
          <w:spacing w:val="-2"/>
          <w:sz w:val="15"/>
        </w:rPr>
        <w:t> </w:t>
      </w:r>
      <w:r>
        <w:rPr>
          <w:rFonts w:ascii="Cambria"/>
          <w:b/>
          <w:i/>
          <w:color w:val="231F20"/>
          <w:sz w:val="15"/>
        </w:rPr>
        <w:t>April</w:t>
      </w:r>
      <w:r>
        <w:rPr>
          <w:rFonts w:ascii="Cambria"/>
          <w:b/>
          <w:i/>
          <w:color w:val="231F20"/>
          <w:spacing w:val="-3"/>
          <w:sz w:val="15"/>
        </w:rPr>
        <w:t> </w:t>
      </w:r>
      <w:r>
        <w:rPr>
          <w:rFonts w:ascii="Cambria"/>
          <w:b/>
          <w:i/>
          <w:color w:val="231F20"/>
          <w:sz w:val="15"/>
        </w:rPr>
        <w:t>2019,</w:t>
      </w:r>
      <w:r>
        <w:rPr>
          <w:rFonts w:ascii="Cambria"/>
          <w:b/>
          <w:i/>
          <w:color w:val="231F20"/>
          <w:spacing w:val="-2"/>
          <w:sz w:val="15"/>
        </w:rPr>
        <w:t> </w:t>
      </w:r>
      <w:r>
        <w:rPr>
          <w:rFonts w:ascii="Cambria"/>
          <w:b/>
          <w:i/>
          <w:color w:val="231F20"/>
          <w:sz w:val="15"/>
        </w:rPr>
        <w:t>Revised</w:t>
      </w:r>
      <w:r>
        <w:rPr>
          <w:rFonts w:ascii="Cambria"/>
          <w:b/>
          <w:i/>
          <w:color w:val="231F20"/>
          <w:spacing w:val="-2"/>
          <w:sz w:val="15"/>
        </w:rPr>
        <w:t> </w:t>
      </w:r>
      <w:r>
        <w:rPr>
          <w:rFonts w:ascii="Cambria"/>
          <w:b/>
          <w:i/>
          <w:color w:val="231F20"/>
          <w:sz w:val="15"/>
        </w:rPr>
        <w:t>and</w:t>
      </w:r>
      <w:r>
        <w:rPr>
          <w:rFonts w:ascii="Cambria"/>
          <w:b/>
          <w:i/>
          <w:color w:val="231F20"/>
          <w:spacing w:val="-2"/>
          <w:sz w:val="15"/>
        </w:rPr>
        <w:t> </w:t>
      </w:r>
      <w:r>
        <w:rPr>
          <w:rFonts w:ascii="Cambria"/>
          <w:b/>
          <w:i/>
          <w:color w:val="231F20"/>
          <w:sz w:val="15"/>
        </w:rPr>
        <w:t>Accepted:</w:t>
      </w:r>
      <w:r>
        <w:rPr>
          <w:rFonts w:ascii="Cambria"/>
          <w:b/>
          <w:i/>
          <w:color w:val="231F20"/>
          <w:spacing w:val="-2"/>
          <w:sz w:val="15"/>
        </w:rPr>
        <w:t> </w:t>
      </w:r>
      <w:r>
        <w:rPr>
          <w:rFonts w:ascii="Cambria"/>
          <w:b/>
          <w:i/>
          <w:color w:val="231F20"/>
          <w:sz w:val="15"/>
        </w:rPr>
        <w:t>15</w:t>
      </w:r>
      <w:r>
        <w:rPr>
          <w:rFonts w:ascii="Cambria"/>
          <w:b/>
          <w:i/>
          <w:color w:val="231F20"/>
          <w:spacing w:val="-2"/>
          <w:sz w:val="15"/>
        </w:rPr>
        <w:t> </w:t>
      </w:r>
      <w:r>
        <w:rPr>
          <w:rFonts w:ascii="Cambria"/>
          <w:b/>
          <w:i/>
          <w:color w:val="231F20"/>
          <w:sz w:val="15"/>
        </w:rPr>
        <w:t>May</w:t>
      </w:r>
      <w:r>
        <w:rPr>
          <w:rFonts w:ascii="Cambria"/>
          <w:b/>
          <w:i/>
          <w:color w:val="231F20"/>
          <w:spacing w:val="-3"/>
          <w:sz w:val="15"/>
        </w:rPr>
        <w:t> </w:t>
      </w:r>
      <w:r>
        <w:rPr>
          <w:rFonts w:ascii="Cambria"/>
          <w:b/>
          <w:i/>
          <w:color w:val="231F20"/>
          <w:sz w:val="15"/>
        </w:rPr>
        <w:t>2019</w:t>
      </w:r>
    </w:p>
    <w:p>
      <w:pPr>
        <w:spacing w:before="29"/>
        <w:ind w:left="112" w:right="0" w:firstLine="0"/>
        <w:jc w:val="left"/>
        <w:rPr>
          <w:rFonts w:ascii="Cambria"/>
          <w:b/>
          <w:sz w:val="16"/>
        </w:rPr>
      </w:pPr>
      <w:r>
        <w:rPr>
          <w:rFonts w:ascii="Cambria"/>
          <w:b/>
          <w:color w:val="231F20"/>
          <w:sz w:val="16"/>
        </w:rPr>
        <w:t>ABSTRACT</w:t>
      </w:r>
    </w:p>
    <w:p>
      <w:pPr>
        <w:pStyle w:val="BodyText"/>
        <w:spacing w:before="3"/>
        <w:rPr>
          <w:rFonts w:ascii="Cambria"/>
          <w:b/>
          <w:sz w:val="17"/>
        </w:rPr>
      </w:pPr>
    </w:p>
    <w:p>
      <w:pPr>
        <w:spacing w:line="256" w:lineRule="auto" w:before="0"/>
        <w:ind w:left="112" w:right="108" w:firstLine="0"/>
        <w:jc w:val="both"/>
        <w:rPr>
          <w:rFonts w:ascii="Cambria" w:hAnsi="Cambria"/>
          <w:sz w:val="16"/>
        </w:rPr>
      </w:pPr>
      <w:r>
        <w:rPr>
          <w:rFonts w:ascii="Cambria" w:hAnsi="Cambria"/>
          <w:b/>
          <w:color w:val="231F20"/>
          <w:sz w:val="16"/>
        </w:rPr>
        <w:t>Objective: </w:t>
      </w:r>
      <w:r>
        <w:rPr>
          <w:rFonts w:ascii="Cambria" w:hAnsi="Cambria"/>
          <w:i/>
          <w:color w:val="231F20"/>
          <w:sz w:val="16"/>
        </w:rPr>
        <w:t>Sterculia quadrifida </w:t>
      </w:r>
      <w:r>
        <w:rPr>
          <w:rFonts w:ascii="Cambria" w:hAnsi="Cambria"/>
          <w:color w:val="231F20"/>
          <w:sz w:val="16"/>
        </w:rPr>
        <w:t>R. Br. of Sterculiaceae family is locally known as “Faloak” in East Nusa Tenggara Province, Indonesia. </w:t>
      </w:r>
      <w:r>
        <w:rPr>
          <w:rFonts w:ascii="Cambria" w:hAnsi="Cambria"/>
          <w:i/>
          <w:color w:val="231F20"/>
          <w:sz w:val="16"/>
        </w:rPr>
        <w:t>S. quadrifida </w:t>
      </w:r>
      <w:r>
        <w:rPr>
          <w:rFonts w:ascii="Cambria" w:hAnsi="Cambria"/>
          <w:color w:val="231F20"/>
          <w:sz w:val="16"/>
        </w:rPr>
        <w:t>is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used</w:t>
      </w:r>
      <w:r>
        <w:rPr>
          <w:rFonts w:ascii="Cambria" w:hAnsi="Cambria"/>
          <w:color w:val="231F20"/>
          <w:spacing w:val="-9"/>
          <w:sz w:val="16"/>
        </w:rPr>
        <w:t> </w:t>
      </w:r>
      <w:r>
        <w:rPr>
          <w:rFonts w:ascii="Cambria" w:hAnsi="Cambria"/>
          <w:color w:val="231F20"/>
          <w:sz w:val="16"/>
        </w:rPr>
        <w:t>in</w:t>
      </w:r>
      <w:r>
        <w:rPr>
          <w:rFonts w:ascii="Cambria" w:hAnsi="Cambria"/>
          <w:color w:val="231F20"/>
          <w:spacing w:val="-9"/>
          <w:sz w:val="16"/>
        </w:rPr>
        <w:t> </w:t>
      </w:r>
      <w:r>
        <w:rPr>
          <w:rFonts w:ascii="Cambria" w:hAnsi="Cambria"/>
          <w:color w:val="231F20"/>
          <w:sz w:val="16"/>
        </w:rPr>
        <w:t>folk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z w:val="16"/>
        </w:rPr>
        <w:t>medicine</w:t>
      </w:r>
      <w:r>
        <w:rPr>
          <w:rFonts w:ascii="Cambria" w:hAnsi="Cambria"/>
          <w:color w:val="231F20"/>
          <w:spacing w:val="-9"/>
          <w:sz w:val="16"/>
        </w:rPr>
        <w:t> </w:t>
      </w:r>
      <w:r>
        <w:rPr>
          <w:rFonts w:ascii="Cambria" w:hAnsi="Cambria"/>
          <w:color w:val="231F20"/>
          <w:sz w:val="16"/>
        </w:rPr>
        <w:t>to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z w:val="16"/>
        </w:rPr>
        <w:t>treat</w:t>
      </w:r>
      <w:r>
        <w:rPr>
          <w:rFonts w:ascii="Cambria" w:hAnsi="Cambria"/>
          <w:color w:val="231F20"/>
          <w:spacing w:val="-9"/>
          <w:sz w:val="16"/>
        </w:rPr>
        <w:t> </w:t>
      </w:r>
      <w:r>
        <w:rPr>
          <w:rFonts w:ascii="Cambria" w:hAnsi="Cambria"/>
          <w:color w:val="231F20"/>
          <w:sz w:val="16"/>
        </w:rPr>
        <w:t>hepatitis,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z w:val="16"/>
        </w:rPr>
        <w:t>rheumatism,</w:t>
      </w:r>
      <w:r>
        <w:rPr>
          <w:rFonts w:ascii="Cambria" w:hAnsi="Cambria"/>
          <w:color w:val="231F20"/>
          <w:spacing w:val="-9"/>
          <w:sz w:val="16"/>
        </w:rPr>
        <w:t> </w:t>
      </w:r>
      <w:r>
        <w:rPr>
          <w:rFonts w:ascii="Cambria" w:hAnsi="Cambria"/>
          <w:color w:val="231F20"/>
          <w:sz w:val="16"/>
        </w:rPr>
        <w:t>and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z w:val="16"/>
        </w:rPr>
        <w:t>to</w:t>
      </w:r>
      <w:r>
        <w:rPr>
          <w:rFonts w:ascii="Cambria" w:hAnsi="Cambria"/>
          <w:color w:val="231F20"/>
          <w:spacing w:val="-9"/>
          <w:sz w:val="16"/>
        </w:rPr>
        <w:t> </w:t>
      </w:r>
      <w:r>
        <w:rPr>
          <w:rFonts w:ascii="Cambria" w:hAnsi="Cambria"/>
          <w:color w:val="231F20"/>
          <w:sz w:val="16"/>
        </w:rPr>
        <w:t>recover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z w:val="16"/>
        </w:rPr>
        <w:t>stamina.</w:t>
      </w:r>
      <w:r>
        <w:rPr>
          <w:rFonts w:ascii="Cambria" w:hAnsi="Cambria"/>
          <w:color w:val="231F20"/>
          <w:spacing w:val="-9"/>
          <w:sz w:val="16"/>
        </w:rPr>
        <w:t> </w:t>
      </w:r>
      <w:r>
        <w:rPr>
          <w:rFonts w:ascii="Cambria" w:hAnsi="Cambria"/>
          <w:color w:val="231F20"/>
          <w:sz w:val="16"/>
        </w:rPr>
        <w:t>The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z w:val="16"/>
        </w:rPr>
        <w:t>aim</w:t>
      </w:r>
      <w:r>
        <w:rPr>
          <w:rFonts w:ascii="Cambria" w:hAnsi="Cambria"/>
          <w:color w:val="231F20"/>
          <w:spacing w:val="-9"/>
          <w:sz w:val="16"/>
        </w:rPr>
        <w:t> </w:t>
      </w:r>
      <w:r>
        <w:rPr>
          <w:rFonts w:ascii="Cambria" w:hAnsi="Cambria"/>
          <w:color w:val="231F20"/>
          <w:sz w:val="16"/>
        </w:rPr>
        <w:t>of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z w:val="16"/>
        </w:rPr>
        <w:t>this</w:t>
      </w:r>
      <w:r>
        <w:rPr>
          <w:rFonts w:ascii="Cambria" w:hAnsi="Cambria"/>
          <w:color w:val="231F20"/>
          <w:spacing w:val="-9"/>
          <w:sz w:val="16"/>
        </w:rPr>
        <w:t> </w:t>
      </w:r>
      <w:r>
        <w:rPr>
          <w:rFonts w:ascii="Cambria" w:hAnsi="Cambria"/>
          <w:color w:val="231F20"/>
          <w:sz w:val="16"/>
        </w:rPr>
        <w:t>study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z w:val="16"/>
        </w:rPr>
        <w:t>was</w:t>
      </w:r>
      <w:r>
        <w:rPr>
          <w:rFonts w:ascii="Cambria" w:hAnsi="Cambria"/>
          <w:color w:val="231F20"/>
          <w:spacing w:val="-9"/>
          <w:sz w:val="16"/>
        </w:rPr>
        <w:t> </w:t>
      </w:r>
      <w:r>
        <w:rPr>
          <w:rFonts w:ascii="Cambria" w:hAnsi="Cambria"/>
          <w:color w:val="231F20"/>
          <w:sz w:val="16"/>
        </w:rPr>
        <w:t>to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z w:val="16"/>
        </w:rPr>
        <w:t>determine</w:t>
      </w:r>
      <w:r>
        <w:rPr>
          <w:rFonts w:ascii="Cambria" w:hAnsi="Cambria"/>
          <w:color w:val="231F20"/>
          <w:spacing w:val="-9"/>
          <w:sz w:val="16"/>
        </w:rPr>
        <w:t> </w:t>
      </w:r>
      <w:r>
        <w:rPr>
          <w:rFonts w:ascii="Cambria" w:hAnsi="Cambria"/>
          <w:color w:val="231F20"/>
          <w:sz w:val="16"/>
        </w:rPr>
        <w:t>the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z w:val="16"/>
        </w:rPr>
        <w:t>total</w:t>
      </w:r>
      <w:r>
        <w:rPr>
          <w:rFonts w:ascii="Cambria" w:hAnsi="Cambria"/>
          <w:color w:val="231F20"/>
          <w:spacing w:val="-9"/>
          <w:sz w:val="16"/>
        </w:rPr>
        <w:t> </w:t>
      </w:r>
      <w:r>
        <w:rPr>
          <w:rFonts w:ascii="Cambria" w:hAnsi="Cambria"/>
          <w:color w:val="231F20"/>
          <w:sz w:val="16"/>
        </w:rPr>
        <w:t>flavonoids,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z w:val="16"/>
        </w:rPr>
        <w:t>total</w:t>
      </w:r>
      <w:r>
        <w:rPr>
          <w:rFonts w:ascii="Cambria" w:hAnsi="Cambria"/>
          <w:color w:val="231F20"/>
          <w:spacing w:val="-9"/>
          <w:sz w:val="16"/>
        </w:rPr>
        <w:t> </w:t>
      </w:r>
      <w:r>
        <w:rPr>
          <w:rFonts w:ascii="Cambria" w:hAnsi="Cambria"/>
          <w:color w:val="231F20"/>
          <w:sz w:val="16"/>
        </w:rPr>
        <w:t>phenolic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content</w:t>
      </w:r>
      <w:r>
        <w:rPr>
          <w:rFonts w:ascii="Cambria" w:hAnsi="Cambria"/>
          <w:color w:val="231F20"/>
          <w:spacing w:val="-1"/>
          <w:sz w:val="16"/>
        </w:rPr>
        <w:t> </w:t>
      </w:r>
      <w:r>
        <w:rPr>
          <w:rFonts w:ascii="Cambria" w:hAnsi="Cambria"/>
          <w:color w:val="231F20"/>
          <w:sz w:val="16"/>
        </w:rPr>
        <w:t>(TPC), and</w:t>
      </w:r>
      <w:r>
        <w:rPr>
          <w:rFonts w:ascii="Cambria" w:hAnsi="Cambria"/>
          <w:color w:val="231F20"/>
          <w:spacing w:val="-2"/>
          <w:sz w:val="16"/>
        </w:rPr>
        <w:t> </w:t>
      </w:r>
      <w:r>
        <w:rPr>
          <w:rFonts w:ascii="Cambria" w:hAnsi="Cambria"/>
          <w:color w:val="231F20"/>
          <w:sz w:val="16"/>
        </w:rPr>
        <w:t>antioxidant</w:t>
      </w:r>
      <w:r>
        <w:rPr>
          <w:rFonts w:ascii="Cambria" w:hAnsi="Cambria"/>
          <w:color w:val="231F20"/>
          <w:spacing w:val="-1"/>
          <w:sz w:val="16"/>
        </w:rPr>
        <w:t> </w:t>
      </w:r>
      <w:r>
        <w:rPr>
          <w:rFonts w:ascii="Cambria" w:hAnsi="Cambria"/>
          <w:color w:val="231F20"/>
          <w:sz w:val="16"/>
        </w:rPr>
        <w:t>activity</w:t>
      </w:r>
      <w:r>
        <w:rPr>
          <w:rFonts w:ascii="Cambria" w:hAnsi="Cambria"/>
          <w:color w:val="231F20"/>
          <w:spacing w:val="-1"/>
          <w:sz w:val="16"/>
        </w:rPr>
        <w:t> </w:t>
      </w:r>
      <w:r>
        <w:rPr>
          <w:rFonts w:ascii="Cambria" w:hAnsi="Cambria"/>
          <w:color w:val="231F20"/>
          <w:sz w:val="16"/>
        </w:rPr>
        <w:t>of extracts</w:t>
      </w:r>
      <w:r>
        <w:rPr>
          <w:rFonts w:ascii="Cambria" w:hAnsi="Cambria"/>
          <w:color w:val="231F20"/>
          <w:spacing w:val="-2"/>
          <w:sz w:val="16"/>
        </w:rPr>
        <w:t> </w:t>
      </w:r>
      <w:r>
        <w:rPr>
          <w:rFonts w:ascii="Cambria" w:hAnsi="Cambria"/>
          <w:color w:val="231F20"/>
          <w:sz w:val="16"/>
        </w:rPr>
        <w:t>from different</w:t>
      </w:r>
      <w:r>
        <w:rPr>
          <w:rFonts w:ascii="Cambria" w:hAnsi="Cambria"/>
          <w:color w:val="231F20"/>
          <w:spacing w:val="-1"/>
          <w:sz w:val="16"/>
        </w:rPr>
        <w:t> </w:t>
      </w:r>
      <w:r>
        <w:rPr>
          <w:rFonts w:ascii="Cambria" w:hAnsi="Cambria"/>
          <w:color w:val="231F20"/>
          <w:sz w:val="16"/>
        </w:rPr>
        <w:t>plant</w:t>
      </w:r>
      <w:r>
        <w:rPr>
          <w:rFonts w:ascii="Cambria" w:hAnsi="Cambria"/>
          <w:color w:val="231F20"/>
          <w:spacing w:val="-1"/>
          <w:sz w:val="16"/>
        </w:rPr>
        <w:t> </w:t>
      </w:r>
      <w:r>
        <w:rPr>
          <w:rFonts w:ascii="Cambria" w:hAnsi="Cambria"/>
          <w:color w:val="231F20"/>
          <w:sz w:val="16"/>
        </w:rPr>
        <w:t>parts</w:t>
      </w:r>
      <w:r>
        <w:rPr>
          <w:rFonts w:ascii="Cambria" w:hAnsi="Cambria"/>
          <w:color w:val="231F20"/>
          <w:spacing w:val="-2"/>
          <w:sz w:val="16"/>
        </w:rPr>
        <w:t> </w:t>
      </w:r>
      <w:r>
        <w:rPr>
          <w:rFonts w:ascii="Cambria" w:hAnsi="Cambria"/>
          <w:color w:val="231F20"/>
          <w:sz w:val="16"/>
        </w:rPr>
        <w:t>of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i/>
          <w:color w:val="231F20"/>
          <w:sz w:val="16"/>
        </w:rPr>
        <w:t>S.</w:t>
      </w:r>
      <w:r>
        <w:rPr>
          <w:rFonts w:ascii="Cambria" w:hAnsi="Cambria"/>
          <w:i/>
          <w:color w:val="231F20"/>
          <w:spacing w:val="-1"/>
          <w:sz w:val="16"/>
        </w:rPr>
        <w:t> </w:t>
      </w:r>
      <w:r>
        <w:rPr>
          <w:rFonts w:ascii="Cambria" w:hAnsi="Cambria"/>
          <w:i/>
          <w:color w:val="231F20"/>
          <w:sz w:val="16"/>
        </w:rPr>
        <w:t>quadrifida</w:t>
      </w:r>
      <w:r>
        <w:rPr>
          <w:rFonts w:ascii="Cambria" w:hAnsi="Cambria"/>
          <w:color w:val="231F20"/>
          <w:sz w:val="16"/>
        </w:rPr>
        <w:t>.</w:t>
      </w:r>
    </w:p>
    <w:p>
      <w:pPr>
        <w:spacing w:line="256" w:lineRule="auto" w:before="158"/>
        <w:ind w:left="112" w:right="111" w:firstLine="0"/>
        <w:jc w:val="both"/>
        <w:rPr>
          <w:rFonts w:ascii="Cambria" w:hAnsi="Cambria"/>
          <w:sz w:val="16"/>
        </w:rPr>
      </w:pPr>
      <w:r>
        <w:rPr>
          <w:rFonts w:ascii="Cambria" w:hAnsi="Cambria"/>
          <w:b/>
          <w:color w:val="231F20"/>
          <w:sz w:val="16"/>
        </w:rPr>
        <w:t>Methods: </w:t>
      </w:r>
      <w:r>
        <w:rPr>
          <w:rFonts w:ascii="Cambria" w:hAnsi="Cambria"/>
          <w:color w:val="231F20"/>
          <w:sz w:val="16"/>
        </w:rPr>
        <w:t>The sampled parts of </w:t>
      </w:r>
      <w:r>
        <w:rPr>
          <w:rFonts w:ascii="Cambria" w:hAnsi="Cambria"/>
          <w:i/>
          <w:color w:val="231F20"/>
          <w:sz w:val="16"/>
        </w:rPr>
        <w:t>S. quadrifida </w:t>
      </w:r>
      <w:r>
        <w:rPr>
          <w:rFonts w:ascii="Cambria" w:hAnsi="Cambria"/>
          <w:color w:val="231F20"/>
          <w:sz w:val="16"/>
        </w:rPr>
        <w:t>were non-stripped stem bark, new regrown stem bark, old regrown stem bark, root bark, branch bark,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and leaves. Stem bark was classified into three categories, namely, bark that has never been peeled (non-stripped stem bark), old regrown stem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bark</w:t>
      </w:r>
      <w:r>
        <w:rPr>
          <w:rFonts w:ascii="Cambria" w:hAnsi="Cambria"/>
          <w:color w:val="231F20"/>
          <w:spacing w:val="-4"/>
          <w:sz w:val="16"/>
        </w:rPr>
        <w:t> </w:t>
      </w:r>
      <w:r>
        <w:rPr>
          <w:rFonts w:ascii="Cambria" w:hAnsi="Cambria"/>
          <w:color w:val="231F20"/>
          <w:sz w:val="16"/>
        </w:rPr>
        <w:t>(estimated</w:t>
      </w:r>
      <w:r>
        <w:rPr>
          <w:rFonts w:ascii="Cambria" w:hAnsi="Cambria"/>
          <w:color w:val="231F20"/>
          <w:spacing w:val="-2"/>
          <w:sz w:val="16"/>
        </w:rPr>
        <w:t> </w:t>
      </w:r>
      <w:r>
        <w:rPr>
          <w:rFonts w:ascii="Cambria" w:hAnsi="Cambria"/>
          <w:color w:val="231F20"/>
          <w:sz w:val="16"/>
        </w:rPr>
        <w:t>to</w:t>
      </w:r>
      <w:r>
        <w:rPr>
          <w:rFonts w:ascii="Cambria" w:hAnsi="Cambria"/>
          <w:color w:val="231F20"/>
          <w:spacing w:val="-3"/>
          <w:sz w:val="16"/>
        </w:rPr>
        <w:t> </w:t>
      </w:r>
      <w:r>
        <w:rPr>
          <w:rFonts w:ascii="Cambria" w:hAnsi="Cambria"/>
          <w:color w:val="231F20"/>
          <w:sz w:val="16"/>
        </w:rPr>
        <w:t>be</w:t>
      </w:r>
      <w:r>
        <w:rPr>
          <w:rFonts w:ascii="Cambria" w:hAnsi="Cambria"/>
          <w:color w:val="231F20"/>
          <w:spacing w:val="-3"/>
          <w:sz w:val="16"/>
        </w:rPr>
        <w:t> </w:t>
      </w:r>
      <w:r>
        <w:rPr>
          <w:rFonts w:ascii="Cambria" w:hAnsi="Cambria"/>
          <w:color w:val="231F20"/>
          <w:sz w:val="16"/>
        </w:rPr>
        <w:t>&gt;6</w:t>
      </w:r>
      <w:r>
        <w:rPr>
          <w:rFonts w:ascii="Cambria" w:hAnsi="Cambria"/>
          <w:color w:val="231F20"/>
          <w:spacing w:val="-4"/>
          <w:sz w:val="16"/>
        </w:rPr>
        <w:t> </w:t>
      </w:r>
      <w:r>
        <w:rPr>
          <w:rFonts w:ascii="Cambria" w:hAnsi="Cambria"/>
          <w:color w:val="231F20"/>
          <w:sz w:val="16"/>
        </w:rPr>
        <w:t>months</w:t>
      </w:r>
      <w:r>
        <w:rPr>
          <w:rFonts w:ascii="Cambria" w:hAnsi="Cambria"/>
          <w:color w:val="231F20"/>
          <w:spacing w:val="-3"/>
          <w:sz w:val="16"/>
        </w:rPr>
        <w:t> </w:t>
      </w:r>
      <w:r>
        <w:rPr>
          <w:rFonts w:ascii="Cambria" w:hAnsi="Cambria"/>
          <w:color w:val="231F20"/>
          <w:sz w:val="16"/>
        </w:rPr>
        <w:t>after</w:t>
      </w:r>
      <w:r>
        <w:rPr>
          <w:rFonts w:ascii="Cambria" w:hAnsi="Cambria"/>
          <w:color w:val="231F20"/>
          <w:spacing w:val="-4"/>
          <w:sz w:val="16"/>
        </w:rPr>
        <w:t> </w:t>
      </w:r>
      <w:r>
        <w:rPr>
          <w:rFonts w:ascii="Cambria" w:hAnsi="Cambria"/>
          <w:color w:val="231F20"/>
          <w:sz w:val="16"/>
        </w:rPr>
        <w:t>debarking),</w:t>
      </w:r>
      <w:r>
        <w:rPr>
          <w:rFonts w:ascii="Cambria" w:hAnsi="Cambria"/>
          <w:color w:val="231F20"/>
          <w:spacing w:val="-3"/>
          <w:sz w:val="16"/>
        </w:rPr>
        <w:t> </w:t>
      </w:r>
      <w:r>
        <w:rPr>
          <w:rFonts w:ascii="Cambria" w:hAnsi="Cambria"/>
          <w:color w:val="231F20"/>
          <w:sz w:val="16"/>
        </w:rPr>
        <w:t>and</w:t>
      </w:r>
      <w:r>
        <w:rPr>
          <w:rFonts w:ascii="Cambria" w:hAnsi="Cambria"/>
          <w:color w:val="231F20"/>
          <w:spacing w:val="-4"/>
          <w:sz w:val="16"/>
        </w:rPr>
        <w:t> </w:t>
      </w:r>
      <w:r>
        <w:rPr>
          <w:rFonts w:ascii="Cambria" w:hAnsi="Cambria"/>
          <w:color w:val="231F20"/>
          <w:sz w:val="16"/>
        </w:rPr>
        <w:t>new</w:t>
      </w:r>
      <w:r>
        <w:rPr>
          <w:rFonts w:ascii="Cambria" w:hAnsi="Cambria"/>
          <w:color w:val="231F20"/>
          <w:spacing w:val="-3"/>
          <w:sz w:val="16"/>
        </w:rPr>
        <w:t> </w:t>
      </w:r>
      <w:r>
        <w:rPr>
          <w:rFonts w:ascii="Cambria" w:hAnsi="Cambria"/>
          <w:color w:val="231F20"/>
          <w:sz w:val="16"/>
        </w:rPr>
        <w:t>regrown</w:t>
      </w:r>
      <w:r>
        <w:rPr>
          <w:rFonts w:ascii="Cambria" w:hAnsi="Cambria"/>
          <w:color w:val="231F20"/>
          <w:spacing w:val="-3"/>
          <w:sz w:val="16"/>
        </w:rPr>
        <w:t> </w:t>
      </w:r>
      <w:r>
        <w:rPr>
          <w:rFonts w:ascii="Cambria" w:hAnsi="Cambria"/>
          <w:color w:val="231F20"/>
          <w:sz w:val="16"/>
        </w:rPr>
        <w:t>stem</w:t>
      </w:r>
      <w:r>
        <w:rPr>
          <w:rFonts w:ascii="Cambria" w:hAnsi="Cambria"/>
          <w:color w:val="231F20"/>
          <w:spacing w:val="-3"/>
          <w:sz w:val="16"/>
        </w:rPr>
        <w:t> </w:t>
      </w:r>
      <w:r>
        <w:rPr>
          <w:rFonts w:ascii="Cambria" w:hAnsi="Cambria"/>
          <w:color w:val="231F20"/>
          <w:sz w:val="16"/>
        </w:rPr>
        <w:t>bark</w:t>
      </w:r>
      <w:r>
        <w:rPr>
          <w:rFonts w:ascii="Cambria" w:hAnsi="Cambria"/>
          <w:color w:val="231F20"/>
          <w:spacing w:val="-3"/>
          <w:sz w:val="16"/>
        </w:rPr>
        <w:t> </w:t>
      </w:r>
      <w:r>
        <w:rPr>
          <w:rFonts w:ascii="Cambria" w:hAnsi="Cambria"/>
          <w:color w:val="231F20"/>
          <w:sz w:val="16"/>
        </w:rPr>
        <w:t>(estimated</w:t>
      </w:r>
      <w:r>
        <w:rPr>
          <w:rFonts w:ascii="Cambria" w:hAnsi="Cambria"/>
          <w:color w:val="231F20"/>
          <w:spacing w:val="-3"/>
          <w:sz w:val="16"/>
        </w:rPr>
        <w:t> </w:t>
      </w:r>
      <w:r>
        <w:rPr>
          <w:rFonts w:ascii="Cambria" w:hAnsi="Cambria"/>
          <w:color w:val="231F20"/>
          <w:sz w:val="16"/>
        </w:rPr>
        <w:t>to</w:t>
      </w:r>
      <w:r>
        <w:rPr>
          <w:rFonts w:ascii="Cambria" w:hAnsi="Cambria"/>
          <w:color w:val="231F20"/>
          <w:spacing w:val="-2"/>
          <w:sz w:val="16"/>
        </w:rPr>
        <w:t> </w:t>
      </w:r>
      <w:r>
        <w:rPr>
          <w:rFonts w:ascii="Cambria" w:hAnsi="Cambria"/>
          <w:color w:val="231F20"/>
          <w:sz w:val="16"/>
        </w:rPr>
        <w:t>be</w:t>
      </w:r>
      <w:r>
        <w:rPr>
          <w:rFonts w:ascii="Cambria" w:hAnsi="Cambria"/>
          <w:color w:val="231F20"/>
          <w:spacing w:val="-4"/>
          <w:sz w:val="16"/>
        </w:rPr>
        <w:t> </w:t>
      </w:r>
      <w:r>
        <w:rPr>
          <w:rFonts w:ascii="Cambria" w:hAnsi="Cambria"/>
          <w:color w:val="231F20"/>
          <w:sz w:val="16"/>
        </w:rPr>
        <w:t>&lt;6</w:t>
      </w:r>
      <w:r>
        <w:rPr>
          <w:rFonts w:ascii="Cambria" w:hAnsi="Cambria"/>
          <w:color w:val="231F20"/>
          <w:spacing w:val="-3"/>
          <w:sz w:val="16"/>
        </w:rPr>
        <w:t> </w:t>
      </w:r>
      <w:r>
        <w:rPr>
          <w:rFonts w:ascii="Cambria" w:hAnsi="Cambria"/>
          <w:color w:val="231F20"/>
          <w:sz w:val="16"/>
        </w:rPr>
        <w:t>months</w:t>
      </w:r>
      <w:r>
        <w:rPr>
          <w:rFonts w:ascii="Cambria" w:hAnsi="Cambria"/>
          <w:color w:val="231F20"/>
          <w:spacing w:val="-4"/>
          <w:sz w:val="16"/>
        </w:rPr>
        <w:t> </w:t>
      </w:r>
      <w:r>
        <w:rPr>
          <w:rFonts w:ascii="Cambria" w:hAnsi="Cambria"/>
          <w:color w:val="231F20"/>
          <w:sz w:val="16"/>
        </w:rPr>
        <w:t>after</w:t>
      </w:r>
      <w:r>
        <w:rPr>
          <w:rFonts w:ascii="Cambria" w:hAnsi="Cambria"/>
          <w:color w:val="231F20"/>
          <w:spacing w:val="-3"/>
          <w:sz w:val="16"/>
        </w:rPr>
        <w:t> </w:t>
      </w:r>
      <w:r>
        <w:rPr>
          <w:rFonts w:ascii="Cambria" w:hAnsi="Cambria"/>
          <w:color w:val="231F20"/>
          <w:sz w:val="16"/>
        </w:rPr>
        <w:t>debarking).</w:t>
      </w:r>
      <w:r>
        <w:rPr>
          <w:rFonts w:ascii="Cambria" w:hAnsi="Cambria"/>
          <w:color w:val="231F20"/>
          <w:spacing w:val="-4"/>
          <w:sz w:val="16"/>
        </w:rPr>
        <w:t> </w:t>
      </w:r>
      <w:r>
        <w:rPr>
          <w:rFonts w:ascii="Cambria" w:hAnsi="Cambria"/>
          <w:color w:val="231F20"/>
          <w:sz w:val="16"/>
        </w:rPr>
        <w:t>Total</w:t>
      </w:r>
      <w:r>
        <w:rPr>
          <w:rFonts w:ascii="Cambria" w:hAnsi="Cambria"/>
          <w:color w:val="231F20"/>
          <w:spacing w:val="-2"/>
          <w:sz w:val="16"/>
        </w:rPr>
        <w:t> </w:t>
      </w:r>
      <w:r>
        <w:rPr>
          <w:rFonts w:ascii="Cambria" w:hAnsi="Cambria"/>
          <w:color w:val="231F20"/>
          <w:sz w:val="16"/>
        </w:rPr>
        <w:t>flavonoid</w:t>
      </w:r>
      <w:r>
        <w:rPr>
          <w:rFonts w:ascii="Cambria" w:hAnsi="Cambria"/>
          <w:color w:val="231F20"/>
          <w:spacing w:val="-3"/>
          <w:sz w:val="16"/>
        </w:rPr>
        <w:t> </w:t>
      </w:r>
      <w:r>
        <w:rPr>
          <w:rFonts w:ascii="Cambria" w:hAnsi="Cambria"/>
          <w:color w:val="231F20"/>
          <w:sz w:val="16"/>
        </w:rPr>
        <w:t>content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(TFC) was determined by colorimetric aluminum chloride method and TPC was measured using Folin–Ciocalteu’s reagent. Antioxidant activity was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determined</w:t>
      </w:r>
      <w:r>
        <w:rPr>
          <w:rFonts w:ascii="Cambria" w:hAnsi="Cambria"/>
          <w:color w:val="231F20"/>
          <w:spacing w:val="-1"/>
          <w:sz w:val="16"/>
        </w:rPr>
        <w:t> </w:t>
      </w:r>
      <w:r>
        <w:rPr>
          <w:rFonts w:ascii="Cambria" w:hAnsi="Cambria"/>
          <w:color w:val="231F20"/>
          <w:sz w:val="16"/>
        </w:rPr>
        <w:t>with</w:t>
      </w:r>
      <w:r>
        <w:rPr>
          <w:rFonts w:ascii="Cambria" w:hAnsi="Cambria"/>
          <w:color w:val="231F20"/>
          <w:spacing w:val="-1"/>
          <w:sz w:val="16"/>
        </w:rPr>
        <w:t> </w:t>
      </w:r>
      <w:r>
        <w:rPr>
          <w:rFonts w:ascii="Cambria" w:hAnsi="Cambria"/>
          <w:color w:val="231F20"/>
          <w:sz w:val="16"/>
        </w:rPr>
        <w:t>2,2-diphenyl-1-picrylhydrazyl</w:t>
      </w:r>
      <w:r>
        <w:rPr>
          <w:rFonts w:ascii="Cambria" w:hAnsi="Cambria"/>
          <w:color w:val="231F20"/>
          <w:spacing w:val="-1"/>
          <w:sz w:val="16"/>
        </w:rPr>
        <w:t> </w:t>
      </w:r>
      <w:r>
        <w:rPr>
          <w:rFonts w:ascii="Cambria" w:hAnsi="Cambria"/>
          <w:color w:val="231F20"/>
          <w:sz w:val="16"/>
        </w:rPr>
        <w:t>(DPPH).</w:t>
      </w:r>
    </w:p>
    <w:p>
      <w:pPr>
        <w:pStyle w:val="BodyText"/>
        <w:spacing w:before="10"/>
        <w:rPr>
          <w:rFonts w:ascii="Cambria"/>
          <w:sz w:val="15"/>
        </w:rPr>
      </w:pPr>
    </w:p>
    <w:p>
      <w:pPr>
        <w:spacing w:line="256" w:lineRule="auto" w:before="0"/>
        <w:ind w:left="112" w:right="110" w:firstLine="0"/>
        <w:jc w:val="both"/>
        <w:rPr>
          <w:rFonts w:ascii="Cambria" w:hAnsi="Cambria"/>
          <w:sz w:val="16"/>
        </w:rPr>
      </w:pPr>
      <w:r>
        <w:rPr>
          <w:rFonts w:ascii="Cambria" w:hAnsi="Cambria"/>
          <w:b/>
          <w:color w:val="231F20"/>
          <w:sz w:val="16"/>
        </w:rPr>
        <w:t>Results: </w:t>
      </w:r>
      <w:r>
        <w:rPr>
          <w:rFonts w:ascii="Cambria" w:hAnsi="Cambria"/>
          <w:color w:val="231F20"/>
          <w:sz w:val="16"/>
        </w:rPr>
        <w:t>The concentrations of flavonoids in </w:t>
      </w:r>
      <w:r>
        <w:rPr>
          <w:rFonts w:ascii="Cambria" w:hAnsi="Cambria"/>
          <w:i/>
          <w:color w:val="231F20"/>
          <w:sz w:val="16"/>
        </w:rPr>
        <w:t>S. quadrifida </w:t>
      </w:r>
      <w:r>
        <w:rPr>
          <w:rFonts w:ascii="Cambria" w:hAnsi="Cambria"/>
          <w:color w:val="231F20"/>
          <w:sz w:val="16"/>
        </w:rPr>
        <w:t>extracts from different plant parts varied from 0.58±0.13 to 1.25±0.10 mg QE/g. The TPC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in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z w:val="16"/>
        </w:rPr>
        <w:t>the</w:t>
      </w:r>
      <w:r>
        <w:rPr>
          <w:rFonts w:ascii="Cambria" w:hAnsi="Cambria"/>
          <w:color w:val="231F20"/>
          <w:spacing w:val="-6"/>
          <w:sz w:val="16"/>
        </w:rPr>
        <w:t> </w:t>
      </w:r>
      <w:r>
        <w:rPr>
          <w:rFonts w:ascii="Cambria" w:hAnsi="Cambria"/>
          <w:color w:val="231F20"/>
          <w:sz w:val="16"/>
        </w:rPr>
        <w:t>extracts</w:t>
      </w:r>
      <w:r>
        <w:rPr>
          <w:rFonts w:ascii="Cambria" w:hAnsi="Cambria"/>
          <w:color w:val="231F20"/>
          <w:spacing w:val="-6"/>
          <w:sz w:val="16"/>
        </w:rPr>
        <w:t> </w:t>
      </w:r>
      <w:r>
        <w:rPr>
          <w:rFonts w:ascii="Cambria" w:hAnsi="Cambria"/>
          <w:color w:val="231F20"/>
          <w:sz w:val="16"/>
        </w:rPr>
        <w:t>of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z w:val="16"/>
        </w:rPr>
        <w:t>different</w:t>
      </w:r>
      <w:r>
        <w:rPr>
          <w:rFonts w:ascii="Cambria" w:hAnsi="Cambria"/>
          <w:color w:val="231F20"/>
          <w:spacing w:val="-6"/>
          <w:sz w:val="16"/>
        </w:rPr>
        <w:t> </w:t>
      </w:r>
      <w:r>
        <w:rPr>
          <w:rFonts w:ascii="Cambria" w:hAnsi="Cambria"/>
          <w:color w:val="231F20"/>
          <w:sz w:val="16"/>
        </w:rPr>
        <w:t>plant</w:t>
      </w:r>
      <w:r>
        <w:rPr>
          <w:rFonts w:ascii="Cambria" w:hAnsi="Cambria"/>
          <w:color w:val="231F20"/>
          <w:spacing w:val="-6"/>
          <w:sz w:val="16"/>
        </w:rPr>
        <w:t> </w:t>
      </w:r>
      <w:r>
        <w:rPr>
          <w:rFonts w:ascii="Cambria" w:hAnsi="Cambria"/>
          <w:color w:val="231F20"/>
          <w:sz w:val="16"/>
        </w:rPr>
        <w:t>parts</w:t>
      </w:r>
      <w:r>
        <w:rPr>
          <w:rFonts w:ascii="Cambria" w:hAnsi="Cambria"/>
          <w:color w:val="231F20"/>
          <w:spacing w:val="-6"/>
          <w:sz w:val="16"/>
        </w:rPr>
        <w:t> </w:t>
      </w:r>
      <w:r>
        <w:rPr>
          <w:rFonts w:ascii="Cambria" w:hAnsi="Cambria"/>
          <w:color w:val="231F20"/>
          <w:sz w:val="16"/>
        </w:rPr>
        <w:t>ranged</w:t>
      </w:r>
      <w:r>
        <w:rPr>
          <w:rFonts w:ascii="Cambria" w:hAnsi="Cambria"/>
          <w:color w:val="231F20"/>
          <w:spacing w:val="-6"/>
          <w:sz w:val="16"/>
        </w:rPr>
        <w:t> </w:t>
      </w:r>
      <w:r>
        <w:rPr>
          <w:rFonts w:ascii="Cambria" w:hAnsi="Cambria"/>
          <w:color w:val="231F20"/>
          <w:sz w:val="16"/>
        </w:rPr>
        <w:t>between</w:t>
      </w:r>
      <w:r>
        <w:rPr>
          <w:rFonts w:ascii="Cambria" w:hAnsi="Cambria"/>
          <w:color w:val="231F20"/>
          <w:spacing w:val="-6"/>
          <w:sz w:val="16"/>
        </w:rPr>
        <w:t> </w:t>
      </w:r>
      <w:r>
        <w:rPr>
          <w:rFonts w:ascii="Cambria" w:hAnsi="Cambria"/>
          <w:color w:val="231F20"/>
          <w:sz w:val="16"/>
        </w:rPr>
        <w:t>8.61±0.09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z w:val="16"/>
        </w:rPr>
        <w:t>and</w:t>
      </w:r>
      <w:r>
        <w:rPr>
          <w:rFonts w:ascii="Cambria" w:hAnsi="Cambria"/>
          <w:color w:val="231F20"/>
          <w:spacing w:val="-6"/>
          <w:sz w:val="16"/>
        </w:rPr>
        <w:t> </w:t>
      </w:r>
      <w:r>
        <w:rPr>
          <w:rFonts w:ascii="Cambria" w:hAnsi="Cambria"/>
          <w:color w:val="231F20"/>
          <w:sz w:val="16"/>
        </w:rPr>
        <w:t>10.43±0.08</w:t>
      </w:r>
      <w:r>
        <w:rPr>
          <w:rFonts w:ascii="Cambria" w:hAnsi="Cambria"/>
          <w:color w:val="231F20"/>
          <w:spacing w:val="-6"/>
          <w:sz w:val="16"/>
        </w:rPr>
        <w:t> </w:t>
      </w:r>
      <w:r>
        <w:rPr>
          <w:rFonts w:ascii="Cambria" w:hAnsi="Cambria"/>
          <w:color w:val="231F20"/>
          <w:sz w:val="16"/>
        </w:rPr>
        <w:t>mg</w:t>
      </w:r>
      <w:r>
        <w:rPr>
          <w:rFonts w:ascii="Cambria" w:hAnsi="Cambria"/>
          <w:color w:val="231F20"/>
          <w:spacing w:val="-6"/>
          <w:sz w:val="16"/>
        </w:rPr>
        <w:t> </w:t>
      </w:r>
      <w:r>
        <w:rPr>
          <w:rFonts w:ascii="Cambria" w:hAnsi="Cambria"/>
          <w:color w:val="231F20"/>
          <w:sz w:val="16"/>
        </w:rPr>
        <w:t>GAE/g.</w:t>
      </w:r>
      <w:r>
        <w:rPr>
          <w:rFonts w:ascii="Cambria" w:hAnsi="Cambria"/>
          <w:color w:val="231F20"/>
          <w:spacing w:val="-6"/>
          <w:sz w:val="16"/>
        </w:rPr>
        <w:t> </w:t>
      </w:r>
      <w:r>
        <w:rPr>
          <w:rFonts w:ascii="Cambria" w:hAnsi="Cambria"/>
          <w:color w:val="231F20"/>
          <w:sz w:val="16"/>
        </w:rPr>
        <w:t>Branch</w:t>
      </w:r>
      <w:r>
        <w:rPr>
          <w:rFonts w:ascii="Cambria" w:hAnsi="Cambria"/>
          <w:color w:val="231F20"/>
          <w:spacing w:val="-6"/>
          <w:sz w:val="16"/>
        </w:rPr>
        <w:t> </w:t>
      </w:r>
      <w:r>
        <w:rPr>
          <w:rFonts w:ascii="Cambria" w:hAnsi="Cambria"/>
          <w:color w:val="231F20"/>
          <w:sz w:val="16"/>
        </w:rPr>
        <w:t>bark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z w:val="16"/>
        </w:rPr>
        <w:t>has</w:t>
      </w:r>
      <w:r>
        <w:rPr>
          <w:rFonts w:ascii="Cambria" w:hAnsi="Cambria"/>
          <w:color w:val="231F20"/>
          <w:spacing w:val="-6"/>
          <w:sz w:val="16"/>
        </w:rPr>
        <w:t> </w:t>
      </w:r>
      <w:r>
        <w:rPr>
          <w:rFonts w:ascii="Cambria" w:hAnsi="Cambria"/>
          <w:color w:val="231F20"/>
          <w:sz w:val="16"/>
        </w:rPr>
        <w:t>the</w:t>
      </w:r>
      <w:r>
        <w:rPr>
          <w:rFonts w:ascii="Cambria" w:hAnsi="Cambria"/>
          <w:color w:val="231F20"/>
          <w:spacing w:val="-6"/>
          <w:sz w:val="16"/>
        </w:rPr>
        <w:t> </w:t>
      </w:r>
      <w:r>
        <w:rPr>
          <w:rFonts w:ascii="Cambria" w:hAnsi="Cambria"/>
          <w:color w:val="231F20"/>
          <w:sz w:val="16"/>
        </w:rPr>
        <w:t>highest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z w:val="16"/>
        </w:rPr>
        <w:t>total</w:t>
      </w:r>
      <w:r>
        <w:rPr>
          <w:rFonts w:ascii="Cambria" w:hAnsi="Cambria"/>
          <w:color w:val="231F20"/>
          <w:spacing w:val="-5"/>
          <w:sz w:val="16"/>
        </w:rPr>
        <w:t> </w:t>
      </w:r>
      <w:r>
        <w:rPr>
          <w:rFonts w:ascii="Cambria" w:hAnsi="Cambria"/>
          <w:color w:val="231F20"/>
          <w:sz w:val="16"/>
        </w:rPr>
        <w:t>flavonoid</w:t>
      </w:r>
      <w:r>
        <w:rPr>
          <w:rFonts w:ascii="Cambria" w:hAnsi="Cambria"/>
          <w:color w:val="231F20"/>
          <w:spacing w:val="-6"/>
          <w:sz w:val="16"/>
        </w:rPr>
        <w:t> </w:t>
      </w:r>
      <w:r>
        <w:rPr>
          <w:rFonts w:ascii="Cambria" w:hAnsi="Cambria"/>
          <w:color w:val="231F20"/>
          <w:sz w:val="16"/>
        </w:rPr>
        <w:t>and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z w:val="16"/>
        </w:rPr>
        <w:t>phenolic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content.</w:t>
      </w:r>
      <w:r>
        <w:rPr>
          <w:rFonts w:ascii="Cambria" w:hAnsi="Cambria"/>
          <w:color w:val="231F20"/>
          <w:spacing w:val="-5"/>
          <w:sz w:val="16"/>
        </w:rPr>
        <w:t> </w:t>
      </w:r>
      <w:r>
        <w:rPr>
          <w:rFonts w:ascii="Cambria" w:hAnsi="Cambria"/>
          <w:color w:val="231F20"/>
          <w:sz w:val="16"/>
        </w:rPr>
        <w:t>The</w:t>
      </w:r>
      <w:r>
        <w:rPr>
          <w:rFonts w:ascii="Cambria" w:hAnsi="Cambria"/>
          <w:color w:val="231F20"/>
          <w:spacing w:val="-3"/>
          <w:sz w:val="16"/>
        </w:rPr>
        <w:t> </w:t>
      </w:r>
      <w:r>
        <w:rPr>
          <w:rFonts w:ascii="Cambria" w:hAnsi="Cambria"/>
          <w:color w:val="231F20"/>
          <w:sz w:val="16"/>
        </w:rPr>
        <w:t>extract</w:t>
      </w:r>
      <w:r>
        <w:rPr>
          <w:rFonts w:ascii="Cambria" w:hAnsi="Cambria"/>
          <w:color w:val="231F20"/>
          <w:spacing w:val="-5"/>
          <w:sz w:val="16"/>
        </w:rPr>
        <w:t> </w:t>
      </w:r>
      <w:r>
        <w:rPr>
          <w:rFonts w:ascii="Cambria" w:hAnsi="Cambria"/>
          <w:color w:val="231F20"/>
          <w:sz w:val="16"/>
        </w:rPr>
        <w:t>of</w:t>
      </w:r>
      <w:r>
        <w:rPr>
          <w:rFonts w:ascii="Cambria" w:hAnsi="Cambria"/>
          <w:color w:val="231F20"/>
          <w:spacing w:val="-3"/>
          <w:sz w:val="16"/>
        </w:rPr>
        <w:t> </w:t>
      </w:r>
      <w:r>
        <w:rPr>
          <w:rFonts w:ascii="Cambria" w:hAnsi="Cambria"/>
          <w:color w:val="231F20"/>
          <w:sz w:val="16"/>
        </w:rPr>
        <w:t>new</w:t>
      </w:r>
      <w:r>
        <w:rPr>
          <w:rFonts w:ascii="Cambria" w:hAnsi="Cambria"/>
          <w:color w:val="231F20"/>
          <w:spacing w:val="-5"/>
          <w:sz w:val="16"/>
        </w:rPr>
        <w:t> </w:t>
      </w:r>
      <w:r>
        <w:rPr>
          <w:rFonts w:ascii="Cambria" w:hAnsi="Cambria"/>
          <w:color w:val="231F20"/>
          <w:sz w:val="16"/>
        </w:rPr>
        <w:t>regrown</w:t>
      </w:r>
      <w:r>
        <w:rPr>
          <w:rFonts w:ascii="Cambria" w:hAnsi="Cambria"/>
          <w:color w:val="231F20"/>
          <w:spacing w:val="-4"/>
          <w:sz w:val="16"/>
        </w:rPr>
        <w:t> </w:t>
      </w:r>
      <w:r>
        <w:rPr>
          <w:rFonts w:ascii="Cambria" w:hAnsi="Cambria"/>
          <w:color w:val="231F20"/>
          <w:sz w:val="16"/>
        </w:rPr>
        <w:t>stem</w:t>
      </w:r>
      <w:r>
        <w:rPr>
          <w:rFonts w:ascii="Cambria" w:hAnsi="Cambria"/>
          <w:color w:val="231F20"/>
          <w:spacing w:val="-4"/>
          <w:sz w:val="16"/>
        </w:rPr>
        <w:t> </w:t>
      </w:r>
      <w:r>
        <w:rPr>
          <w:rFonts w:ascii="Cambria" w:hAnsi="Cambria"/>
          <w:color w:val="231F20"/>
          <w:sz w:val="16"/>
        </w:rPr>
        <w:t>bark</w:t>
      </w:r>
      <w:r>
        <w:rPr>
          <w:rFonts w:ascii="Cambria" w:hAnsi="Cambria"/>
          <w:color w:val="231F20"/>
          <w:spacing w:val="-4"/>
          <w:sz w:val="16"/>
        </w:rPr>
        <w:t> </w:t>
      </w:r>
      <w:r>
        <w:rPr>
          <w:rFonts w:ascii="Cambria" w:hAnsi="Cambria"/>
          <w:color w:val="231F20"/>
          <w:sz w:val="16"/>
        </w:rPr>
        <w:t>exhibited</w:t>
      </w:r>
      <w:r>
        <w:rPr>
          <w:rFonts w:ascii="Cambria" w:hAnsi="Cambria"/>
          <w:color w:val="231F20"/>
          <w:spacing w:val="-4"/>
          <w:sz w:val="16"/>
        </w:rPr>
        <w:t> </w:t>
      </w:r>
      <w:r>
        <w:rPr>
          <w:rFonts w:ascii="Cambria" w:hAnsi="Cambria"/>
          <w:color w:val="231F20"/>
          <w:sz w:val="16"/>
        </w:rPr>
        <w:t>potent</w:t>
      </w:r>
      <w:r>
        <w:rPr>
          <w:rFonts w:ascii="Cambria" w:hAnsi="Cambria"/>
          <w:color w:val="231F20"/>
          <w:spacing w:val="-3"/>
          <w:sz w:val="16"/>
        </w:rPr>
        <w:t> </w:t>
      </w:r>
      <w:r>
        <w:rPr>
          <w:rFonts w:ascii="Cambria" w:hAnsi="Cambria"/>
          <w:color w:val="231F20"/>
          <w:sz w:val="16"/>
        </w:rPr>
        <w:t>antioxidant</w:t>
      </w:r>
      <w:r>
        <w:rPr>
          <w:rFonts w:ascii="Cambria" w:hAnsi="Cambria"/>
          <w:color w:val="231F20"/>
          <w:spacing w:val="-5"/>
          <w:sz w:val="16"/>
        </w:rPr>
        <w:t> </w:t>
      </w:r>
      <w:r>
        <w:rPr>
          <w:rFonts w:ascii="Cambria" w:hAnsi="Cambria"/>
          <w:color w:val="231F20"/>
          <w:sz w:val="16"/>
        </w:rPr>
        <w:t>activity</w:t>
      </w:r>
      <w:r>
        <w:rPr>
          <w:rFonts w:ascii="Cambria" w:hAnsi="Cambria"/>
          <w:color w:val="231F20"/>
          <w:spacing w:val="-3"/>
          <w:sz w:val="16"/>
        </w:rPr>
        <w:t> </w:t>
      </w:r>
      <w:r>
        <w:rPr>
          <w:rFonts w:ascii="Cambria" w:hAnsi="Cambria"/>
          <w:color w:val="231F20"/>
          <w:sz w:val="16"/>
        </w:rPr>
        <w:t>with</w:t>
      </w:r>
      <w:r>
        <w:rPr>
          <w:rFonts w:ascii="Cambria" w:hAnsi="Cambria"/>
          <w:color w:val="231F20"/>
          <w:spacing w:val="-5"/>
          <w:sz w:val="16"/>
        </w:rPr>
        <w:t> </w:t>
      </w:r>
      <w:r>
        <w:rPr>
          <w:rFonts w:ascii="Cambria" w:hAnsi="Cambria"/>
          <w:color w:val="231F20"/>
          <w:sz w:val="16"/>
        </w:rPr>
        <w:t>inhibitory</w:t>
      </w:r>
      <w:r>
        <w:rPr>
          <w:rFonts w:ascii="Cambria" w:hAnsi="Cambria"/>
          <w:color w:val="231F20"/>
          <w:spacing w:val="-3"/>
          <w:sz w:val="16"/>
        </w:rPr>
        <w:t> </w:t>
      </w:r>
      <w:r>
        <w:rPr>
          <w:rFonts w:ascii="Cambria" w:hAnsi="Cambria"/>
          <w:color w:val="231F20"/>
          <w:sz w:val="16"/>
        </w:rPr>
        <w:t>concentration</w:t>
      </w:r>
      <w:r>
        <w:rPr>
          <w:rFonts w:ascii="Cambria" w:hAnsi="Cambria"/>
          <w:color w:val="231F20"/>
          <w:spacing w:val="-4"/>
          <w:sz w:val="16"/>
        </w:rPr>
        <w:t> </w:t>
      </w:r>
      <w:r>
        <w:rPr>
          <w:rFonts w:ascii="Cambria" w:hAnsi="Cambria"/>
          <w:color w:val="231F20"/>
          <w:sz w:val="16"/>
        </w:rPr>
        <w:t>(IC</w:t>
      </w:r>
      <w:r>
        <w:rPr>
          <w:rFonts w:ascii="Cambria" w:hAnsi="Cambria"/>
          <w:color w:val="231F20"/>
          <w:sz w:val="16"/>
          <w:vertAlign w:val="subscript"/>
        </w:rPr>
        <w:t>50</w:t>
      </w:r>
      <w:r>
        <w:rPr>
          <w:rFonts w:ascii="Cambria" w:hAnsi="Cambria"/>
          <w:color w:val="231F20"/>
          <w:sz w:val="16"/>
          <w:vertAlign w:val="baseline"/>
        </w:rPr>
        <w:t>)</w:t>
      </w:r>
      <w:r>
        <w:rPr>
          <w:rFonts w:ascii="Cambria" w:hAnsi="Cambria"/>
          <w:color w:val="231F20"/>
          <w:spacing w:val="-4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values</w:t>
      </w:r>
      <w:r>
        <w:rPr>
          <w:rFonts w:ascii="Cambria" w:hAnsi="Cambria"/>
          <w:color w:val="231F20"/>
          <w:spacing w:val="-4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of</w:t>
      </w:r>
      <w:r>
        <w:rPr>
          <w:rFonts w:ascii="Cambria" w:hAnsi="Cambria"/>
          <w:color w:val="231F20"/>
          <w:spacing w:val="-4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2.51±0.03</w:t>
      </w:r>
      <w:r>
        <w:rPr>
          <w:rFonts w:ascii="Cambria" w:hAnsi="Cambria"/>
          <w:color w:val="231F20"/>
          <w:spacing w:val="-3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µg/ml.</w:t>
      </w:r>
    </w:p>
    <w:p>
      <w:pPr>
        <w:spacing w:line="256" w:lineRule="auto" w:before="188"/>
        <w:ind w:left="112" w:right="111" w:firstLine="0"/>
        <w:jc w:val="both"/>
        <w:rPr>
          <w:rFonts w:ascii="Cambria"/>
          <w:sz w:val="16"/>
        </w:rPr>
      </w:pPr>
      <w:r>
        <w:rPr>
          <w:rFonts w:ascii="Cambria"/>
          <w:b/>
          <w:color w:val="231F20"/>
          <w:sz w:val="16"/>
        </w:rPr>
        <w:t>Conclusion: </w:t>
      </w:r>
      <w:r>
        <w:rPr>
          <w:rFonts w:ascii="Cambria"/>
          <w:color w:val="231F20"/>
          <w:sz w:val="16"/>
        </w:rPr>
        <w:t>This study demonstrated for the first time that extracts from different plant parts of </w:t>
      </w:r>
      <w:r>
        <w:rPr>
          <w:rFonts w:ascii="Cambria"/>
          <w:i/>
          <w:color w:val="231F20"/>
          <w:sz w:val="16"/>
        </w:rPr>
        <w:t>S. quadrifida </w:t>
      </w:r>
      <w:r>
        <w:rPr>
          <w:rFonts w:ascii="Cambria"/>
          <w:color w:val="231F20"/>
          <w:sz w:val="16"/>
        </w:rPr>
        <w:t>exhibited strong antioxidant activity.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However,</w:t>
      </w:r>
      <w:r>
        <w:rPr>
          <w:rFonts w:ascii="Cambria"/>
          <w:color w:val="231F20"/>
          <w:spacing w:val="-3"/>
          <w:sz w:val="16"/>
        </w:rPr>
        <w:t> </w:t>
      </w:r>
      <w:r>
        <w:rPr>
          <w:rFonts w:ascii="Cambria"/>
          <w:color w:val="231F20"/>
          <w:sz w:val="16"/>
        </w:rPr>
        <w:t>the</w:t>
      </w:r>
      <w:r>
        <w:rPr>
          <w:rFonts w:ascii="Cambria"/>
          <w:color w:val="231F20"/>
          <w:spacing w:val="-3"/>
          <w:sz w:val="16"/>
        </w:rPr>
        <w:t> </w:t>
      </w:r>
      <w:r>
        <w:rPr>
          <w:rFonts w:ascii="Cambria"/>
          <w:color w:val="231F20"/>
          <w:sz w:val="16"/>
        </w:rPr>
        <w:t>total</w:t>
      </w:r>
      <w:r>
        <w:rPr>
          <w:rFonts w:ascii="Cambria"/>
          <w:color w:val="231F20"/>
          <w:spacing w:val="-2"/>
          <w:sz w:val="16"/>
        </w:rPr>
        <w:t> </w:t>
      </w:r>
      <w:r>
        <w:rPr>
          <w:rFonts w:ascii="Cambria"/>
          <w:color w:val="231F20"/>
          <w:sz w:val="16"/>
        </w:rPr>
        <w:t>phenolic</w:t>
      </w:r>
      <w:r>
        <w:rPr>
          <w:rFonts w:ascii="Cambria"/>
          <w:color w:val="231F20"/>
          <w:spacing w:val="-3"/>
          <w:sz w:val="16"/>
        </w:rPr>
        <w:t> </w:t>
      </w:r>
      <w:r>
        <w:rPr>
          <w:rFonts w:ascii="Cambria"/>
          <w:color w:val="231F20"/>
          <w:sz w:val="16"/>
        </w:rPr>
        <w:t>and</w:t>
      </w:r>
      <w:r>
        <w:rPr>
          <w:rFonts w:ascii="Cambria"/>
          <w:color w:val="231F20"/>
          <w:spacing w:val="-2"/>
          <w:sz w:val="16"/>
        </w:rPr>
        <w:t> </w:t>
      </w:r>
      <w:r>
        <w:rPr>
          <w:rFonts w:ascii="Cambria"/>
          <w:color w:val="231F20"/>
          <w:sz w:val="16"/>
        </w:rPr>
        <w:t>flavonoid</w:t>
      </w:r>
      <w:r>
        <w:rPr>
          <w:rFonts w:ascii="Cambria"/>
          <w:color w:val="231F20"/>
          <w:spacing w:val="-2"/>
          <w:sz w:val="16"/>
        </w:rPr>
        <w:t> </w:t>
      </w:r>
      <w:r>
        <w:rPr>
          <w:rFonts w:ascii="Cambria"/>
          <w:color w:val="231F20"/>
          <w:sz w:val="16"/>
        </w:rPr>
        <w:t>contents</w:t>
      </w:r>
      <w:r>
        <w:rPr>
          <w:rFonts w:ascii="Cambria"/>
          <w:color w:val="231F20"/>
          <w:spacing w:val="-2"/>
          <w:sz w:val="16"/>
        </w:rPr>
        <w:t> </w:t>
      </w:r>
      <w:r>
        <w:rPr>
          <w:rFonts w:ascii="Cambria"/>
          <w:color w:val="231F20"/>
          <w:sz w:val="16"/>
        </w:rPr>
        <w:t>in</w:t>
      </w:r>
      <w:r>
        <w:rPr>
          <w:rFonts w:ascii="Cambria"/>
          <w:color w:val="231F20"/>
          <w:spacing w:val="-3"/>
          <w:sz w:val="16"/>
        </w:rPr>
        <w:t> </w:t>
      </w:r>
      <w:r>
        <w:rPr>
          <w:rFonts w:ascii="Cambria"/>
          <w:i/>
          <w:color w:val="231F20"/>
          <w:sz w:val="16"/>
        </w:rPr>
        <w:t>S.</w:t>
      </w:r>
      <w:r>
        <w:rPr>
          <w:rFonts w:ascii="Cambria"/>
          <w:i/>
          <w:color w:val="231F20"/>
          <w:spacing w:val="-2"/>
          <w:sz w:val="16"/>
        </w:rPr>
        <w:t> </w:t>
      </w:r>
      <w:r>
        <w:rPr>
          <w:rFonts w:ascii="Cambria"/>
          <w:i/>
          <w:color w:val="231F20"/>
          <w:sz w:val="16"/>
        </w:rPr>
        <w:t>quadrifida</w:t>
      </w:r>
      <w:r>
        <w:rPr>
          <w:rFonts w:ascii="Cambria"/>
          <w:i/>
          <w:color w:val="231F20"/>
          <w:spacing w:val="-1"/>
          <w:sz w:val="16"/>
        </w:rPr>
        <w:t> </w:t>
      </w:r>
      <w:r>
        <w:rPr>
          <w:rFonts w:ascii="Cambria"/>
          <w:color w:val="231F20"/>
          <w:sz w:val="16"/>
        </w:rPr>
        <w:t>only</w:t>
      </w:r>
      <w:r>
        <w:rPr>
          <w:rFonts w:ascii="Cambria"/>
          <w:color w:val="231F20"/>
          <w:spacing w:val="-2"/>
          <w:sz w:val="16"/>
        </w:rPr>
        <w:t> </w:t>
      </w:r>
      <w:r>
        <w:rPr>
          <w:rFonts w:ascii="Cambria"/>
          <w:color w:val="231F20"/>
          <w:sz w:val="16"/>
        </w:rPr>
        <w:t>indicated</w:t>
      </w:r>
      <w:r>
        <w:rPr>
          <w:rFonts w:ascii="Cambria"/>
          <w:color w:val="231F20"/>
          <w:spacing w:val="-2"/>
          <w:sz w:val="16"/>
        </w:rPr>
        <w:t> </w:t>
      </w:r>
      <w:r>
        <w:rPr>
          <w:rFonts w:ascii="Cambria"/>
          <w:color w:val="231F20"/>
          <w:sz w:val="16"/>
        </w:rPr>
        <w:t>a</w:t>
      </w:r>
      <w:r>
        <w:rPr>
          <w:rFonts w:ascii="Cambria"/>
          <w:color w:val="231F20"/>
          <w:spacing w:val="-3"/>
          <w:sz w:val="16"/>
        </w:rPr>
        <w:t> </w:t>
      </w:r>
      <w:r>
        <w:rPr>
          <w:rFonts w:ascii="Cambria"/>
          <w:color w:val="231F20"/>
          <w:sz w:val="16"/>
        </w:rPr>
        <w:t>weak</w:t>
      </w:r>
      <w:r>
        <w:rPr>
          <w:rFonts w:ascii="Cambria"/>
          <w:color w:val="231F20"/>
          <w:spacing w:val="-2"/>
          <w:sz w:val="16"/>
        </w:rPr>
        <w:t> </w:t>
      </w:r>
      <w:r>
        <w:rPr>
          <w:rFonts w:ascii="Cambria"/>
          <w:color w:val="231F20"/>
          <w:sz w:val="16"/>
        </w:rPr>
        <w:t>correlation</w:t>
      </w:r>
      <w:r>
        <w:rPr>
          <w:rFonts w:ascii="Cambria"/>
          <w:color w:val="231F20"/>
          <w:spacing w:val="-1"/>
          <w:sz w:val="16"/>
        </w:rPr>
        <w:t> </w:t>
      </w:r>
      <w:r>
        <w:rPr>
          <w:rFonts w:ascii="Cambria"/>
          <w:color w:val="231F20"/>
          <w:sz w:val="16"/>
        </w:rPr>
        <w:t>with</w:t>
      </w:r>
      <w:r>
        <w:rPr>
          <w:rFonts w:ascii="Cambria"/>
          <w:color w:val="231F20"/>
          <w:spacing w:val="-3"/>
          <w:sz w:val="16"/>
        </w:rPr>
        <w:t> </w:t>
      </w:r>
      <w:r>
        <w:rPr>
          <w:rFonts w:ascii="Cambria"/>
          <w:color w:val="231F20"/>
          <w:sz w:val="16"/>
        </w:rPr>
        <w:t>its</w:t>
      </w:r>
      <w:r>
        <w:rPr>
          <w:rFonts w:ascii="Cambria"/>
          <w:color w:val="231F20"/>
          <w:spacing w:val="-2"/>
          <w:sz w:val="16"/>
        </w:rPr>
        <w:t> </w:t>
      </w:r>
      <w:r>
        <w:rPr>
          <w:rFonts w:ascii="Cambria"/>
          <w:color w:val="231F20"/>
          <w:sz w:val="16"/>
        </w:rPr>
        <w:t>antioxidant</w:t>
      </w:r>
      <w:r>
        <w:rPr>
          <w:rFonts w:ascii="Cambria"/>
          <w:color w:val="231F20"/>
          <w:spacing w:val="-3"/>
          <w:sz w:val="16"/>
        </w:rPr>
        <w:t> </w:t>
      </w:r>
      <w:r>
        <w:rPr>
          <w:rFonts w:ascii="Cambria"/>
          <w:color w:val="231F20"/>
          <w:sz w:val="16"/>
        </w:rPr>
        <w:t>activity.</w:t>
      </w:r>
    </w:p>
    <w:p>
      <w:pPr>
        <w:pStyle w:val="BodyText"/>
        <w:spacing w:before="1"/>
        <w:rPr>
          <w:rFonts w:ascii="Cambria"/>
          <w:sz w:val="16"/>
        </w:rPr>
      </w:pPr>
    </w:p>
    <w:p>
      <w:pPr>
        <w:spacing w:before="0"/>
        <w:ind w:left="112" w:right="0" w:firstLine="0"/>
        <w:jc w:val="both"/>
        <w:rPr>
          <w:rFonts w:ascii="Cambria"/>
          <w:i/>
          <w:sz w:val="16"/>
        </w:rPr>
      </w:pPr>
      <w:r>
        <w:rPr/>
        <w:pict>
          <v:shape style="position:absolute;margin-left:45.647999pt;margin-top:13.851571pt;width:504.15pt;height:.1pt;mso-position-horizontal-relative:page;mso-position-vertical-relative:paragraph;z-index:-15728128;mso-wrap-distance-left:0;mso-wrap-distance-right:0" coordorigin="913,277" coordsize="10083,0" path="m913,277l10996,277e" filled="false" stroked="true" strokeweight="2.5pt" strokecolor="#231f20">
            <v:path arrowok="t"/>
            <v:stroke dashstyle="solid"/>
            <w10:wrap type="topAndBottom"/>
          </v:shape>
        </w:pict>
      </w:r>
      <w:r>
        <w:rPr>
          <w:rFonts w:ascii="Cambria"/>
          <w:b/>
          <w:color w:val="231F20"/>
          <w:spacing w:val="-1"/>
          <w:sz w:val="16"/>
        </w:rPr>
        <w:t>Keywords:</w:t>
      </w:r>
      <w:r>
        <w:rPr>
          <w:rFonts w:ascii="Cambria"/>
          <w:b/>
          <w:color w:val="231F20"/>
          <w:spacing w:val="-7"/>
          <w:sz w:val="16"/>
        </w:rPr>
        <w:t> </w:t>
      </w:r>
      <w:r>
        <w:rPr>
          <w:rFonts w:ascii="Cambria"/>
          <w:i/>
          <w:color w:val="231F20"/>
          <w:spacing w:val="-1"/>
          <w:sz w:val="16"/>
        </w:rPr>
        <w:t>Sterculia</w:t>
      </w:r>
      <w:r>
        <w:rPr>
          <w:rFonts w:ascii="Cambria"/>
          <w:i/>
          <w:color w:val="231F20"/>
          <w:spacing w:val="-7"/>
          <w:sz w:val="16"/>
        </w:rPr>
        <w:t> </w:t>
      </w:r>
      <w:r>
        <w:rPr>
          <w:rFonts w:ascii="Cambria"/>
          <w:i/>
          <w:color w:val="231F20"/>
          <w:sz w:val="16"/>
        </w:rPr>
        <w:t>quadrifida</w:t>
      </w:r>
      <w:r>
        <w:rPr>
          <w:rFonts w:ascii="Cambria"/>
          <w:color w:val="231F20"/>
          <w:sz w:val="16"/>
        </w:rPr>
        <w:t>,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z w:val="16"/>
        </w:rPr>
        <w:t>Faloak,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z w:val="16"/>
        </w:rPr>
        <w:t>Antioxidant,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z w:val="16"/>
        </w:rPr>
        <w:t>Regrown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z w:val="16"/>
        </w:rPr>
        <w:t>bark</w:t>
      </w:r>
      <w:r>
        <w:rPr>
          <w:rFonts w:ascii="Cambria"/>
          <w:i/>
          <w:color w:val="231F20"/>
          <w:sz w:val="16"/>
        </w:rPr>
        <w:t>.</w:t>
      </w:r>
    </w:p>
    <w:p>
      <w:pPr>
        <w:spacing w:line="256" w:lineRule="auto" w:before="0"/>
        <w:ind w:left="112" w:right="112" w:firstLine="0"/>
        <w:jc w:val="both"/>
        <w:rPr>
          <w:rFonts w:ascii="Cambria" w:hAnsi="Cambria"/>
          <w:sz w:val="16"/>
        </w:rPr>
      </w:pPr>
      <w:r>
        <w:rPr>
          <w:rFonts w:ascii="Cambria" w:hAnsi="Cambria"/>
          <w:color w:val="231F20"/>
          <w:spacing w:val="-1"/>
          <w:sz w:val="16"/>
        </w:rPr>
        <w:t>©</w:t>
      </w:r>
      <w:r>
        <w:rPr>
          <w:rFonts w:ascii="Cambria" w:hAnsi="Cambria"/>
          <w:color w:val="231F20"/>
          <w:spacing w:val="-12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2019</w:t>
      </w:r>
      <w:r>
        <w:rPr>
          <w:rFonts w:ascii="Cambria" w:hAnsi="Cambria"/>
          <w:color w:val="231F20"/>
          <w:spacing w:val="-12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The</w:t>
      </w:r>
      <w:r>
        <w:rPr>
          <w:rFonts w:ascii="Cambria" w:hAnsi="Cambria"/>
          <w:color w:val="231F20"/>
          <w:spacing w:val="-12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Authors.</w:t>
      </w:r>
      <w:r>
        <w:rPr>
          <w:rFonts w:ascii="Cambria" w:hAnsi="Cambria"/>
          <w:color w:val="231F20"/>
          <w:spacing w:val="-11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Published</w:t>
      </w:r>
      <w:r>
        <w:rPr>
          <w:rFonts w:ascii="Cambria" w:hAnsi="Cambria"/>
          <w:color w:val="231F20"/>
          <w:spacing w:val="-12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by</w:t>
      </w:r>
      <w:r>
        <w:rPr>
          <w:rFonts w:ascii="Cambria" w:hAnsi="Cambria"/>
          <w:color w:val="231F20"/>
          <w:spacing w:val="-12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Innovare</w:t>
      </w:r>
      <w:r>
        <w:rPr>
          <w:rFonts w:ascii="Cambria" w:hAnsi="Cambria"/>
          <w:color w:val="231F20"/>
          <w:spacing w:val="-12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Academic</w:t>
      </w:r>
      <w:r>
        <w:rPr>
          <w:rFonts w:ascii="Cambria" w:hAnsi="Cambria"/>
          <w:color w:val="231F20"/>
          <w:spacing w:val="-11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Sciences</w:t>
      </w:r>
      <w:r>
        <w:rPr>
          <w:rFonts w:ascii="Cambria" w:hAnsi="Cambria"/>
          <w:color w:val="231F20"/>
          <w:spacing w:val="-12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Pvt</w:t>
      </w:r>
      <w:r>
        <w:rPr>
          <w:rFonts w:ascii="Cambria" w:hAnsi="Cambria"/>
          <w:color w:val="231F20"/>
          <w:spacing w:val="-12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Ltd.</w:t>
      </w:r>
      <w:r>
        <w:rPr>
          <w:rFonts w:ascii="Cambria" w:hAnsi="Cambria"/>
          <w:color w:val="231F20"/>
          <w:spacing w:val="-11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This</w:t>
      </w:r>
      <w:r>
        <w:rPr>
          <w:rFonts w:ascii="Cambria" w:hAnsi="Cambria"/>
          <w:color w:val="231F20"/>
          <w:spacing w:val="-12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is</w:t>
      </w:r>
      <w:r>
        <w:rPr>
          <w:rFonts w:ascii="Cambria" w:hAnsi="Cambria"/>
          <w:color w:val="231F20"/>
          <w:spacing w:val="-12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an</w:t>
      </w:r>
      <w:r>
        <w:rPr>
          <w:rFonts w:ascii="Cambria" w:hAnsi="Cambria"/>
          <w:color w:val="231F20"/>
          <w:spacing w:val="-12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open</w:t>
      </w:r>
      <w:r>
        <w:rPr>
          <w:rFonts w:ascii="Cambria" w:hAnsi="Cambria"/>
          <w:color w:val="231F20"/>
          <w:spacing w:val="-11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access</w:t>
      </w:r>
      <w:r>
        <w:rPr>
          <w:rFonts w:ascii="Cambria" w:hAnsi="Cambria"/>
          <w:color w:val="231F20"/>
          <w:spacing w:val="-12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article</w:t>
      </w:r>
      <w:r>
        <w:rPr>
          <w:rFonts w:ascii="Cambria" w:hAnsi="Cambria"/>
          <w:color w:val="231F20"/>
          <w:spacing w:val="-12"/>
          <w:sz w:val="16"/>
        </w:rPr>
        <w:t> </w:t>
      </w:r>
      <w:r>
        <w:rPr>
          <w:rFonts w:ascii="Cambria" w:hAnsi="Cambria"/>
          <w:color w:val="231F20"/>
          <w:sz w:val="16"/>
        </w:rPr>
        <w:t>under</w:t>
      </w:r>
      <w:r>
        <w:rPr>
          <w:rFonts w:ascii="Cambria" w:hAnsi="Cambria"/>
          <w:color w:val="231F20"/>
          <w:spacing w:val="-11"/>
          <w:sz w:val="16"/>
        </w:rPr>
        <w:t> </w:t>
      </w:r>
      <w:r>
        <w:rPr>
          <w:rFonts w:ascii="Cambria" w:hAnsi="Cambria"/>
          <w:color w:val="231F20"/>
          <w:sz w:val="16"/>
        </w:rPr>
        <w:t>the</w:t>
      </w:r>
      <w:r>
        <w:rPr>
          <w:rFonts w:ascii="Cambria" w:hAnsi="Cambria"/>
          <w:color w:val="231F20"/>
          <w:spacing w:val="-12"/>
          <w:sz w:val="16"/>
        </w:rPr>
        <w:t> </w:t>
      </w:r>
      <w:r>
        <w:rPr>
          <w:rFonts w:ascii="Cambria" w:hAnsi="Cambria"/>
          <w:color w:val="231F20"/>
          <w:sz w:val="16"/>
        </w:rPr>
        <w:t>CC</w:t>
      </w:r>
      <w:r>
        <w:rPr>
          <w:rFonts w:ascii="Cambria" w:hAnsi="Cambria"/>
          <w:color w:val="231F20"/>
          <w:spacing w:val="-12"/>
          <w:sz w:val="16"/>
        </w:rPr>
        <w:t> </w:t>
      </w:r>
      <w:r>
        <w:rPr>
          <w:rFonts w:ascii="Cambria" w:hAnsi="Cambria"/>
          <w:color w:val="231F20"/>
          <w:sz w:val="16"/>
        </w:rPr>
        <w:t>BY</w:t>
      </w:r>
      <w:r>
        <w:rPr>
          <w:rFonts w:ascii="Cambria" w:hAnsi="Cambria"/>
          <w:color w:val="231F20"/>
          <w:spacing w:val="-12"/>
          <w:sz w:val="16"/>
        </w:rPr>
        <w:t> </w:t>
      </w:r>
      <w:r>
        <w:rPr>
          <w:rFonts w:ascii="Cambria" w:hAnsi="Cambria"/>
          <w:color w:val="231F20"/>
          <w:sz w:val="16"/>
        </w:rPr>
        <w:t>license</w:t>
      </w:r>
      <w:r>
        <w:rPr>
          <w:rFonts w:ascii="Cambria" w:hAnsi="Cambria"/>
          <w:color w:val="231F20"/>
          <w:spacing w:val="-11"/>
          <w:sz w:val="16"/>
        </w:rPr>
        <w:t> </w:t>
      </w:r>
      <w:hyperlink r:id="rId8">
        <w:r>
          <w:rPr>
            <w:rFonts w:ascii="Cambria" w:hAnsi="Cambria"/>
            <w:color w:val="231F20"/>
            <w:sz w:val="16"/>
          </w:rPr>
          <w:t>(http://creati</w:t>
        </w:r>
      </w:hyperlink>
      <w:r>
        <w:rPr>
          <w:rFonts w:ascii="Cambria" w:hAnsi="Cambria"/>
          <w:color w:val="231F20"/>
          <w:sz w:val="16"/>
        </w:rPr>
        <w:t>v</w:t>
      </w:r>
      <w:hyperlink r:id="rId8">
        <w:r>
          <w:rPr>
            <w:rFonts w:ascii="Cambria" w:hAnsi="Cambria"/>
            <w:color w:val="231F20"/>
            <w:sz w:val="16"/>
          </w:rPr>
          <w:t>ecommons.</w:t>
        </w:r>
      </w:hyperlink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org/licenses/by/4.</w:t>
      </w:r>
      <w:r>
        <w:rPr>
          <w:rFonts w:ascii="Cambria" w:hAnsi="Cambria"/>
          <w:color w:val="231F20"/>
          <w:spacing w:val="-1"/>
          <w:sz w:val="16"/>
        </w:rPr>
        <w:t> </w:t>
      </w:r>
      <w:r>
        <w:rPr>
          <w:rFonts w:ascii="Cambria" w:hAnsi="Cambria"/>
          <w:color w:val="231F20"/>
          <w:sz w:val="16"/>
        </w:rPr>
        <w:t>0/) DOI:</w:t>
      </w:r>
      <w:r>
        <w:rPr>
          <w:rFonts w:ascii="Cambria" w:hAnsi="Cambria"/>
          <w:color w:val="231F20"/>
          <w:spacing w:val="-1"/>
          <w:sz w:val="16"/>
        </w:rPr>
        <w:t> </w:t>
      </w:r>
      <w:hyperlink r:id="rId9">
        <w:r>
          <w:rPr>
            <w:rFonts w:ascii="Cambria" w:hAnsi="Cambria"/>
            <w:color w:val="231F20"/>
            <w:sz w:val="16"/>
          </w:rPr>
          <w:t>http://dx.doi.org/10.22159/ajpcr.2019.v12i7.33261</w:t>
        </w:r>
      </w:hyperlink>
    </w:p>
    <w:p>
      <w:pPr>
        <w:pStyle w:val="BodyText"/>
        <w:rPr>
          <w:rFonts w:ascii="Cambria"/>
          <w:sz w:val="20"/>
        </w:rPr>
      </w:pPr>
    </w:p>
    <w:p>
      <w:pPr>
        <w:spacing w:after="0"/>
        <w:rPr>
          <w:rFonts w:ascii="Cambria"/>
          <w:sz w:val="20"/>
        </w:rPr>
        <w:sectPr>
          <w:type w:val="continuous"/>
          <w:pgSz w:w="11910" w:h="16840"/>
          <w:pgMar w:top="1580" w:bottom="280" w:left="800" w:right="800"/>
        </w:sectPr>
      </w:pPr>
    </w:p>
    <w:p>
      <w:pPr>
        <w:pStyle w:val="BodyText"/>
        <w:rPr>
          <w:rFonts w:ascii="Cambria"/>
          <w:sz w:val="23"/>
        </w:rPr>
      </w:pPr>
    </w:p>
    <w:p>
      <w:pPr>
        <w:spacing w:before="0"/>
        <w:ind w:left="112" w:right="0" w:firstLine="0"/>
        <w:jc w:val="left"/>
        <w:rPr>
          <w:rFonts w:ascii="Cambria"/>
          <w:b/>
          <w:sz w:val="16"/>
        </w:rPr>
      </w:pPr>
      <w:r>
        <w:rPr>
          <w:rFonts w:ascii="Cambria"/>
          <w:b/>
          <w:color w:val="231F20"/>
          <w:sz w:val="16"/>
        </w:rPr>
        <w:t>INTRODUCTION</w:t>
      </w:r>
    </w:p>
    <w:p>
      <w:pPr>
        <w:pStyle w:val="BodyText"/>
        <w:spacing w:before="6"/>
        <w:rPr>
          <w:rFonts w:ascii="Cambria"/>
          <w:b/>
          <w:sz w:val="15"/>
        </w:rPr>
      </w:pPr>
    </w:p>
    <w:p>
      <w:pPr>
        <w:spacing w:line="256" w:lineRule="auto" w:before="0"/>
        <w:ind w:left="112" w:right="38" w:firstLine="0"/>
        <w:jc w:val="both"/>
        <w:rPr>
          <w:rFonts w:ascii="Cambria" w:hAnsi="Cambria"/>
          <w:sz w:val="16"/>
        </w:rPr>
      </w:pPr>
      <w:r>
        <w:rPr>
          <w:rFonts w:ascii="Cambria" w:hAnsi="Cambria"/>
          <w:color w:val="231F20"/>
          <w:sz w:val="16"/>
        </w:rPr>
        <w:t>Indigenous knowledge of medicinal plants provides the basis for the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discovery of new drugs. </w:t>
      </w:r>
      <w:r>
        <w:rPr>
          <w:rFonts w:ascii="Cambria" w:hAnsi="Cambria"/>
          <w:i/>
          <w:color w:val="231F20"/>
          <w:sz w:val="16"/>
        </w:rPr>
        <w:t>Sterculia quadrifida </w:t>
      </w:r>
      <w:r>
        <w:rPr>
          <w:rFonts w:ascii="Cambria" w:hAnsi="Cambria"/>
          <w:color w:val="231F20"/>
          <w:sz w:val="16"/>
        </w:rPr>
        <w:t>R. Br. is one of the most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commonly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used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medicinal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plants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in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East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Nusa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Tenggara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Province,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Indonesia. </w:t>
      </w:r>
      <w:r>
        <w:rPr>
          <w:rFonts w:ascii="Cambria" w:hAnsi="Cambria"/>
          <w:i/>
          <w:color w:val="231F20"/>
          <w:sz w:val="16"/>
        </w:rPr>
        <w:t>S. quadrifida </w:t>
      </w:r>
      <w:r>
        <w:rPr>
          <w:rFonts w:ascii="Cambria" w:hAnsi="Cambria"/>
          <w:color w:val="231F20"/>
          <w:sz w:val="16"/>
        </w:rPr>
        <w:t>bark is used to cure hepatitis, kidney disease,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rheumatism, lower back pain, anemia, and stamina recovery [1]. This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species</w:t>
      </w:r>
      <w:r>
        <w:rPr>
          <w:rFonts w:ascii="Cambria" w:hAnsi="Cambria"/>
          <w:color w:val="231F20"/>
          <w:spacing w:val="17"/>
          <w:sz w:val="16"/>
        </w:rPr>
        <w:t> </w:t>
      </w:r>
      <w:r>
        <w:rPr>
          <w:rFonts w:ascii="Cambria" w:hAnsi="Cambria"/>
          <w:color w:val="231F20"/>
          <w:sz w:val="16"/>
        </w:rPr>
        <w:t>belongs</w:t>
      </w:r>
      <w:r>
        <w:rPr>
          <w:rFonts w:ascii="Cambria" w:hAnsi="Cambria"/>
          <w:color w:val="231F20"/>
          <w:spacing w:val="17"/>
          <w:sz w:val="16"/>
        </w:rPr>
        <w:t> </w:t>
      </w:r>
      <w:r>
        <w:rPr>
          <w:rFonts w:ascii="Cambria" w:hAnsi="Cambria"/>
          <w:color w:val="231F20"/>
          <w:sz w:val="16"/>
        </w:rPr>
        <w:t>to</w:t>
      </w:r>
      <w:r>
        <w:rPr>
          <w:rFonts w:ascii="Cambria" w:hAnsi="Cambria"/>
          <w:color w:val="231F20"/>
          <w:spacing w:val="17"/>
          <w:sz w:val="16"/>
        </w:rPr>
        <w:t> </w:t>
      </w:r>
      <w:r>
        <w:rPr>
          <w:rFonts w:ascii="Cambria" w:hAnsi="Cambria"/>
          <w:color w:val="231F20"/>
          <w:sz w:val="16"/>
        </w:rPr>
        <w:t>the</w:t>
      </w:r>
      <w:r>
        <w:rPr>
          <w:rFonts w:ascii="Cambria" w:hAnsi="Cambria"/>
          <w:color w:val="231F20"/>
          <w:spacing w:val="18"/>
          <w:sz w:val="16"/>
        </w:rPr>
        <w:t> </w:t>
      </w:r>
      <w:r>
        <w:rPr>
          <w:rFonts w:ascii="Cambria" w:hAnsi="Cambria"/>
          <w:color w:val="231F20"/>
          <w:sz w:val="16"/>
        </w:rPr>
        <w:t>family</w:t>
      </w:r>
      <w:r>
        <w:rPr>
          <w:rFonts w:ascii="Cambria" w:hAnsi="Cambria"/>
          <w:color w:val="231F20"/>
          <w:spacing w:val="17"/>
          <w:sz w:val="16"/>
        </w:rPr>
        <w:t> </w:t>
      </w:r>
      <w:r>
        <w:rPr>
          <w:rFonts w:ascii="Cambria" w:hAnsi="Cambria"/>
          <w:color w:val="231F20"/>
          <w:sz w:val="16"/>
        </w:rPr>
        <w:t>Sterculiaceae</w:t>
      </w:r>
      <w:r>
        <w:rPr>
          <w:rFonts w:ascii="Cambria" w:hAnsi="Cambria"/>
          <w:color w:val="231F20"/>
          <w:spacing w:val="17"/>
          <w:sz w:val="16"/>
        </w:rPr>
        <w:t> </w:t>
      </w:r>
      <w:r>
        <w:rPr>
          <w:rFonts w:ascii="Cambria" w:hAnsi="Cambria"/>
          <w:color w:val="231F20"/>
          <w:sz w:val="16"/>
        </w:rPr>
        <w:t>which</w:t>
      </w:r>
      <w:r>
        <w:rPr>
          <w:rFonts w:ascii="Cambria" w:hAnsi="Cambria"/>
          <w:color w:val="231F20"/>
          <w:spacing w:val="18"/>
          <w:sz w:val="16"/>
        </w:rPr>
        <w:t> </w:t>
      </w:r>
      <w:r>
        <w:rPr>
          <w:rFonts w:ascii="Cambria" w:hAnsi="Cambria"/>
          <w:color w:val="231F20"/>
          <w:sz w:val="16"/>
        </w:rPr>
        <w:t>generally</w:t>
      </w:r>
      <w:r>
        <w:rPr>
          <w:rFonts w:ascii="Cambria" w:hAnsi="Cambria"/>
          <w:color w:val="231F20"/>
          <w:spacing w:val="17"/>
          <w:sz w:val="16"/>
        </w:rPr>
        <w:t> </w:t>
      </w:r>
      <w:r>
        <w:rPr>
          <w:rFonts w:ascii="Cambria" w:hAnsi="Cambria"/>
          <w:color w:val="231F20"/>
          <w:sz w:val="16"/>
        </w:rPr>
        <w:t>grows</w:t>
      </w:r>
      <w:r>
        <w:rPr>
          <w:rFonts w:ascii="Cambria" w:hAnsi="Cambria"/>
          <w:color w:val="231F20"/>
          <w:spacing w:val="17"/>
          <w:sz w:val="16"/>
        </w:rPr>
        <w:t> </w:t>
      </w:r>
      <w:r>
        <w:rPr>
          <w:rFonts w:ascii="Cambria" w:hAnsi="Cambria"/>
          <w:color w:val="231F20"/>
          <w:sz w:val="16"/>
        </w:rPr>
        <w:t>at</w:t>
      </w:r>
      <w:r>
        <w:rPr>
          <w:rFonts w:ascii="Cambria" w:hAnsi="Cambria"/>
          <w:color w:val="231F20"/>
          <w:spacing w:val="-33"/>
          <w:sz w:val="16"/>
        </w:rPr>
        <w:t> </w:t>
      </w:r>
      <w:r>
        <w:rPr>
          <w:rFonts w:ascii="Cambria" w:hAnsi="Cambria"/>
          <w:color w:val="231F20"/>
          <w:sz w:val="16"/>
        </w:rPr>
        <w:t>an altitude of 1–1000 m asl. It has not been cultivated intensively, but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can be propagated by seeds and cuttings [1]. </w:t>
      </w:r>
      <w:r>
        <w:rPr>
          <w:rFonts w:ascii="Cambria" w:hAnsi="Cambria"/>
          <w:i/>
          <w:color w:val="231F20"/>
          <w:sz w:val="16"/>
        </w:rPr>
        <w:t>S. quadrifida </w:t>
      </w:r>
      <w:r>
        <w:rPr>
          <w:rFonts w:ascii="Cambria" w:hAnsi="Cambria"/>
          <w:color w:val="231F20"/>
          <w:sz w:val="16"/>
        </w:rPr>
        <w:t>tree can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grow up to 20 m high and flowers in April–June. The fruit is orange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when ripe and contains 4–8 black seeds. In the Province of East Nusa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Tenggara, </w:t>
      </w:r>
      <w:r>
        <w:rPr>
          <w:rFonts w:ascii="Cambria" w:hAnsi="Cambria"/>
          <w:i/>
          <w:color w:val="231F20"/>
          <w:sz w:val="16"/>
        </w:rPr>
        <w:t>S. quadrifida </w:t>
      </w:r>
      <w:r>
        <w:rPr>
          <w:rFonts w:ascii="Cambria" w:hAnsi="Cambria"/>
          <w:color w:val="231F20"/>
          <w:sz w:val="16"/>
        </w:rPr>
        <w:t>can be found on the islands of Timor, Sumba,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pacing w:val="-2"/>
          <w:sz w:val="16"/>
        </w:rPr>
        <w:t>Alor,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pacing w:val="-2"/>
          <w:sz w:val="16"/>
        </w:rPr>
        <w:t>Pantar,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pacing w:val="-2"/>
          <w:sz w:val="16"/>
        </w:rPr>
        <w:t>Rote,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and</w:t>
      </w:r>
      <w:r>
        <w:rPr>
          <w:rFonts w:ascii="Cambria" w:hAnsi="Cambria"/>
          <w:color w:val="231F20"/>
          <w:spacing w:val="-6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Flores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[2,3].</w:t>
      </w:r>
      <w:r>
        <w:rPr>
          <w:rFonts w:ascii="Cambria" w:hAnsi="Cambria"/>
          <w:color w:val="231F20"/>
          <w:spacing w:val="-6"/>
          <w:sz w:val="16"/>
        </w:rPr>
        <w:t> </w:t>
      </w:r>
      <w:r>
        <w:rPr>
          <w:rFonts w:ascii="Cambria" w:hAnsi="Cambria"/>
          <w:i/>
          <w:color w:val="231F20"/>
          <w:spacing w:val="-1"/>
          <w:sz w:val="16"/>
        </w:rPr>
        <w:t>S.</w:t>
      </w:r>
      <w:r>
        <w:rPr>
          <w:rFonts w:ascii="Cambria" w:hAnsi="Cambria"/>
          <w:i/>
          <w:color w:val="231F20"/>
          <w:spacing w:val="-7"/>
          <w:sz w:val="16"/>
        </w:rPr>
        <w:t> </w:t>
      </w:r>
      <w:r>
        <w:rPr>
          <w:rFonts w:ascii="Cambria" w:hAnsi="Cambria"/>
          <w:i/>
          <w:color w:val="231F20"/>
          <w:spacing w:val="-1"/>
          <w:sz w:val="16"/>
        </w:rPr>
        <w:t>quadrifida</w:t>
      </w:r>
      <w:r>
        <w:rPr>
          <w:rFonts w:ascii="Cambria" w:hAnsi="Cambria"/>
          <w:i/>
          <w:color w:val="231F20"/>
          <w:spacing w:val="-6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is</w:t>
      </w:r>
      <w:r>
        <w:rPr>
          <w:rFonts w:ascii="Cambria" w:hAnsi="Cambria"/>
          <w:color w:val="231F20"/>
          <w:spacing w:val="-6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also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known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to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grow</w:t>
      </w:r>
      <w:r>
        <w:rPr>
          <w:rFonts w:ascii="Cambria" w:hAnsi="Cambria"/>
          <w:color w:val="231F20"/>
          <w:spacing w:val="-6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in</w:t>
      </w:r>
      <w:r>
        <w:rPr>
          <w:rFonts w:ascii="Cambria" w:hAnsi="Cambria"/>
          <w:color w:val="231F20"/>
          <w:spacing w:val="-33"/>
          <w:sz w:val="16"/>
        </w:rPr>
        <w:t> </w:t>
      </w:r>
      <w:r>
        <w:rPr>
          <w:rFonts w:ascii="Cambria" w:hAnsi="Cambria"/>
          <w:color w:val="231F20"/>
          <w:spacing w:val="-2"/>
          <w:sz w:val="16"/>
        </w:rPr>
        <w:t>Australia</w:t>
      </w:r>
      <w:r>
        <w:rPr>
          <w:rFonts w:ascii="Cambria" w:hAnsi="Cambria"/>
          <w:color w:val="231F20"/>
          <w:spacing w:val="-11"/>
          <w:sz w:val="16"/>
        </w:rPr>
        <w:t> </w:t>
      </w:r>
      <w:r>
        <w:rPr>
          <w:rFonts w:ascii="Cambria" w:hAnsi="Cambria"/>
          <w:color w:val="231F20"/>
          <w:spacing w:val="-2"/>
          <w:sz w:val="16"/>
        </w:rPr>
        <w:t>[4]</w:t>
      </w:r>
      <w:r>
        <w:rPr>
          <w:rFonts w:ascii="Cambria" w:hAnsi="Cambria"/>
          <w:color w:val="231F20"/>
          <w:spacing w:val="-11"/>
          <w:sz w:val="16"/>
        </w:rPr>
        <w:t> </w:t>
      </w:r>
      <w:r>
        <w:rPr>
          <w:rFonts w:ascii="Cambria" w:hAnsi="Cambria"/>
          <w:color w:val="231F20"/>
          <w:spacing w:val="-2"/>
          <w:sz w:val="16"/>
        </w:rPr>
        <w:t>and</w:t>
      </w:r>
      <w:r>
        <w:rPr>
          <w:rFonts w:ascii="Cambria" w:hAnsi="Cambria"/>
          <w:color w:val="231F20"/>
          <w:spacing w:val="-11"/>
          <w:sz w:val="16"/>
        </w:rPr>
        <w:t> </w:t>
      </w:r>
      <w:r>
        <w:rPr>
          <w:rFonts w:ascii="Cambria" w:hAnsi="Cambria"/>
          <w:color w:val="231F20"/>
          <w:spacing w:val="-2"/>
          <w:sz w:val="16"/>
        </w:rPr>
        <w:t>India</w:t>
      </w:r>
      <w:r>
        <w:rPr>
          <w:rFonts w:ascii="Cambria" w:hAnsi="Cambria"/>
          <w:color w:val="231F20"/>
          <w:spacing w:val="-11"/>
          <w:sz w:val="16"/>
        </w:rPr>
        <w:t> </w:t>
      </w:r>
      <w:r>
        <w:rPr>
          <w:rFonts w:ascii="Cambria" w:hAnsi="Cambria"/>
          <w:color w:val="231F20"/>
          <w:spacing w:val="-2"/>
          <w:sz w:val="16"/>
        </w:rPr>
        <w:t>[5].</w:t>
      </w:r>
      <w:r>
        <w:rPr>
          <w:rFonts w:ascii="Cambria" w:hAnsi="Cambria"/>
          <w:color w:val="231F20"/>
          <w:spacing w:val="-11"/>
          <w:sz w:val="16"/>
        </w:rPr>
        <w:t> </w:t>
      </w:r>
      <w:r>
        <w:rPr>
          <w:rFonts w:ascii="Cambria" w:hAnsi="Cambria"/>
          <w:color w:val="231F20"/>
          <w:spacing w:val="-2"/>
          <w:sz w:val="16"/>
        </w:rPr>
        <w:t>Aboriginal</w:t>
      </w:r>
      <w:r>
        <w:rPr>
          <w:rFonts w:ascii="Cambria" w:hAnsi="Cambria"/>
          <w:color w:val="231F20"/>
          <w:spacing w:val="-11"/>
          <w:sz w:val="16"/>
        </w:rPr>
        <w:t> </w:t>
      </w:r>
      <w:r>
        <w:rPr>
          <w:rFonts w:ascii="Cambria" w:hAnsi="Cambria"/>
          <w:color w:val="231F20"/>
          <w:spacing w:val="-2"/>
          <w:sz w:val="16"/>
        </w:rPr>
        <w:t>people</w:t>
      </w:r>
      <w:r>
        <w:rPr>
          <w:rFonts w:ascii="Cambria" w:hAnsi="Cambria"/>
          <w:color w:val="231F20"/>
          <w:spacing w:val="-11"/>
          <w:sz w:val="16"/>
        </w:rPr>
        <w:t> </w:t>
      </w:r>
      <w:r>
        <w:rPr>
          <w:rFonts w:ascii="Cambria" w:hAnsi="Cambria"/>
          <w:color w:val="231F20"/>
          <w:spacing w:val="-2"/>
          <w:sz w:val="16"/>
        </w:rPr>
        <w:t>in</w:t>
      </w:r>
      <w:r>
        <w:rPr>
          <w:rFonts w:ascii="Cambria" w:hAnsi="Cambria"/>
          <w:color w:val="231F20"/>
          <w:spacing w:val="-11"/>
          <w:sz w:val="16"/>
        </w:rPr>
        <w:t> </w:t>
      </w:r>
      <w:r>
        <w:rPr>
          <w:rFonts w:ascii="Cambria" w:hAnsi="Cambria"/>
          <w:color w:val="231F20"/>
          <w:spacing w:val="-2"/>
          <w:sz w:val="16"/>
        </w:rPr>
        <w:t>Australia</w:t>
      </w:r>
      <w:r>
        <w:rPr>
          <w:rFonts w:ascii="Cambria" w:hAnsi="Cambria"/>
          <w:color w:val="231F20"/>
          <w:spacing w:val="-11"/>
          <w:sz w:val="16"/>
        </w:rPr>
        <w:t> </w:t>
      </w:r>
      <w:r>
        <w:rPr>
          <w:rFonts w:ascii="Cambria" w:hAnsi="Cambria"/>
          <w:color w:val="231F20"/>
          <w:spacing w:val="-2"/>
          <w:sz w:val="16"/>
        </w:rPr>
        <w:t>use</w:t>
      </w:r>
      <w:r>
        <w:rPr>
          <w:rFonts w:ascii="Cambria" w:hAnsi="Cambria"/>
          <w:color w:val="231F20"/>
          <w:spacing w:val="-9"/>
          <w:sz w:val="16"/>
        </w:rPr>
        <w:t> </w:t>
      </w:r>
      <w:r>
        <w:rPr>
          <w:rFonts w:ascii="Cambria" w:hAnsi="Cambria"/>
          <w:i/>
          <w:color w:val="231F20"/>
          <w:spacing w:val="-2"/>
          <w:sz w:val="16"/>
        </w:rPr>
        <w:t>S.</w:t>
      </w:r>
      <w:r>
        <w:rPr>
          <w:rFonts w:ascii="Cambria" w:hAnsi="Cambria"/>
          <w:i/>
          <w:color w:val="231F20"/>
          <w:spacing w:val="-11"/>
          <w:sz w:val="16"/>
        </w:rPr>
        <w:t> </w:t>
      </w:r>
      <w:r>
        <w:rPr>
          <w:rFonts w:ascii="Cambria" w:hAnsi="Cambria"/>
          <w:i/>
          <w:color w:val="231F20"/>
          <w:spacing w:val="-1"/>
          <w:sz w:val="16"/>
        </w:rPr>
        <w:t>quadrifida</w:t>
      </w:r>
      <w:r>
        <w:rPr>
          <w:rFonts w:ascii="Cambria" w:hAnsi="Cambria"/>
          <w:i/>
          <w:color w:val="231F20"/>
          <w:spacing w:val="-32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leaves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to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treat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stings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and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consume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its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z w:val="16"/>
        </w:rPr>
        <w:t>young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z w:val="16"/>
        </w:rPr>
        <w:t>tree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z w:val="16"/>
        </w:rPr>
        <w:t>roots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z w:val="16"/>
        </w:rPr>
        <w:t>and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z w:val="16"/>
        </w:rPr>
        <w:t>seeds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z w:val="16"/>
        </w:rPr>
        <w:t>[6].</w:t>
      </w:r>
    </w:p>
    <w:p>
      <w:pPr>
        <w:spacing w:line="256" w:lineRule="auto" w:before="161"/>
        <w:ind w:left="112" w:right="38" w:firstLine="0"/>
        <w:jc w:val="both"/>
        <w:rPr>
          <w:rFonts w:ascii="Cambria"/>
          <w:sz w:val="16"/>
        </w:rPr>
      </w:pPr>
      <w:r>
        <w:rPr>
          <w:rFonts w:ascii="Cambria"/>
          <w:color w:val="231F20"/>
          <w:sz w:val="16"/>
        </w:rPr>
        <w:t>Medicinal plants that are harvested for their bark and roots are highly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vulnerable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z w:val="16"/>
        </w:rPr>
        <w:t>to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z w:val="16"/>
        </w:rPr>
        <w:t>extinction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z w:val="16"/>
        </w:rPr>
        <w:t>due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z w:val="16"/>
        </w:rPr>
        <w:t>to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z w:val="16"/>
        </w:rPr>
        <w:t>excessive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z w:val="16"/>
        </w:rPr>
        <w:t>harvesting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z w:val="16"/>
        </w:rPr>
        <w:t>[7].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z w:val="16"/>
        </w:rPr>
        <w:t>In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z w:val="16"/>
        </w:rPr>
        <w:t>Kupang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z w:val="16"/>
        </w:rPr>
        <w:t>city,</w:t>
      </w:r>
    </w:p>
    <w:p>
      <w:pPr>
        <w:spacing w:line="256" w:lineRule="auto" w:before="0"/>
        <w:ind w:left="112" w:right="38" w:firstLine="0"/>
        <w:jc w:val="both"/>
        <w:rPr>
          <w:rFonts w:ascii="Cambria"/>
          <w:sz w:val="16"/>
        </w:rPr>
      </w:pPr>
      <w:r>
        <w:rPr>
          <w:rFonts w:ascii="Cambria"/>
          <w:i/>
          <w:color w:val="231F20"/>
          <w:sz w:val="16"/>
        </w:rPr>
        <w:t>S.</w:t>
      </w:r>
      <w:r>
        <w:rPr>
          <w:rFonts w:ascii="Cambria"/>
          <w:i/>
          <w:color w:val="231F20"/>
          <w:spacing w:val="-5"/>
          <w:sz w:val="16"/>
        </w:rPr>
        <w:t> </w:t>
      </w:r>
      <w:r>
        <w:rPr>
          <w:rFonts w:ascii="Cambria"/>
          <w:i/>
          <w:color w:val="231F20"/>
          <w:sz w:val="16"/>
        </w:rPr>
        <w:t>quadrifida</w:t>
      </w:r>
      <w:r>
        <w:rPr>
          <w:rFonts w:ascii="Cambria"/>
          <w:i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trees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are</w:t>
      </w:r>
      <w:r>
        <w:rPr>
          <w:rFonts w:ascii="Cambria"/>
          <w:color w:val="231F20"/>
          <w:spacing w:val="-5"/>
          <w:sz w:val="16"/>
        </w:rPr>
        <w:t> </w:t>
      </w:r>
      <w:r>
        <w:rPr>
          <w:rFonts w:ascii="Cambria"/>
          <w:color w:val="231F20"/>
          <w:sz w:val="16"/>
        </w:rPr>
        <w:t>frequently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subjected</w:t>
      </w:r>
      <w:r>
        <w:rPr>
          <w:rFonts w:ascii="Cambria"/>
          <w:color w:val="231F20"/>
          <w:spacing w:val="-5"/>
          <w:sz w:val="16"/>
        </w:rPr>
        <w:t> </w:t>
      </w:r>
      <w:r>
        <w:rPr>
          <w:rFonts w:ascii="Cambria"/>
          <w:color w:val="231F20"/>
          <w:sz w:val="16"/>
        </w:rPr>
        <w:t>to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intensive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peeling</w:t>
      </w:r>
      <w:r>
        <w:rPr>
          <w:rFonts w:ascii="Cambria"/>
          <w:color w:val="231F20"/>
          <w:spacing w:val="-5"/>
          <w:sz w:val="16"/>
        </w:rPr>
        <w:t> </w:t>
      </w:r>
      <w:r>
        <w:rPr>
          <w:rFonts w:ascii="Cambria"/>
          <w:color w:val="231F20"/>
          <w:sz w:val="16"/>
        </w:rPr>
        <w:t>of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their</w:t>
      </w:r>
      <w:r>
        <w:rPr>
          <w:rFonts w:ascii="Cambria"/>
          <w:color w:val="231F20"/>
          <w:spacing w:val="-33"/>
          <w:sz w:val="16"/>
        </w:rPr>
        <w:t> </w:t>
      </w:r>
      <w:r>
        <w:rPr>
          <w:rFonts w:ascii="Cambria"/>
          <w:color w:val="231F20"/>
          <w:sz w:val="16"/>
        </w:rPr>
        <w:t>stem bark. In addition, people also tend to peel bark that has never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been peeled because they think it is more efficacious than regrown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bark. From these observations, the question arises: (1) Whether the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antioxidant activity in the bark that has never been peeled is different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from the regrown bark and (2) whether other parts of </w:t>
      </w:r>
      <w:r>
        <w:rPr>
          <w:rFonts w:ascii="Cambria"/>
          <w:i/>
          <w:color w:val="231F20"/>
          <w:sz w:val="16"/>
        </w:rPr>
        <w:t>S. quadrifida</w:t>
      </w:r>
      <w:r>
        <w:rPr>
          <w:rFonts w:ascii="Cambria"/>
          <w:i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trees</w:t>
      </w:r>
      <w:r>
        <w:rPr>
          <w:rFonts w:ascii="Cambria"/>
          <w:color w:val="231F20"/>
          <w:spacing w:val="35"/>
          <w:sz w:val="16"/>
        </w:rPr>
        <w:t> </w:t>
      </w:r>
      <w:r>
        <w:rPr>
          <w:rFonts w:ascii="Cambria"/>
          <w:color w:val="231F20"/>
          <w:sz w:val="16"/>
        </w:rPr>
        <w:t>also</w:t>
      </w:r>
      <w:r>
        <w:rPr>
          <w:rFonts w:ascii="Cambria"/>
          <w:color w:val="231F20"/>
          <w:spacing w:val="35"/>
          <w:sz w:val="16"/>
        </w:rPr>
        <w:t> </w:t>
      </w:r>
      <w:r>
        <w:rPr>
          <w:rFonts w:ascii="Cambria"/>
          <w:color w:val="231F20"/>
          <w:sz w:val="16"/>
        </w:rPr>
        <w:t>have</w:t>
      </w:r>
      <w:r>
        <w:rPr>
          <w:rFonts w:ascii="Cambria"/>
          <w:color w:val="231F20"/>
          <w:spacing w:val="35"/>
          <w:sz w:val="16"/>
        </w:rPr>
        <w:t> </w:t>
      </w:r>
      <w:r>
        <w:rPr>
          <w:rFonts w:ascii="Cambria"/>
          <w:color w:val="231F20"/>
          <w:sz w:val="16"/>
        </w:rPr>
        <w:t>potential</w:t>
      </w:r>
      <w:r>
        <w:rPr>
          <w:rFonts w:ascii="Cambria"/>
          <w:color w:val="231F20"/>
          <w:spacing w:val="35"/>
          <w:sz w:val="16"/>
        </w:rPr>
        <w:t> </w:t>
      </w:r>
      <w:r>
        <w:rPr>
          <w:rFonts w:ascii="Cambria"/>
          <w:color w:val="231F20"/>
          <w:sz w:val="16"/>
        </w:rPr>
        <w:t>to</w:t>
      </w:r>
      <w:r>
        <w:rPr>
          <w:rFonts w:ascii="Cambria"/>
          <w:color w:val="231F20"/>
          <w:spacing w:val="36"/>
          <w:sz w:val="16"/>
        </w:rPr>
        <w:t> </w:t>
      </w:r>
      <w:r>
        <w:rPr>
          <w:rFonts w:ascii="Cambria"/>
          <w:color w:val="231F20"/>
          <w:sz w:val="16"/>
        </w:rPr>
        <w:t>be</w:t>
      </w:r>
      <w:r>
        <w:rPr>
          <w:rFonts w:ascii="Cambria"/>
          <w:color w:val="231F20"/>
          <w:spacing w:val="35"/>
          <w:sz w:val="16"/>
        </w:rPr>
        <w:t> </w:t>
      </w:r>
      <w:r>
        <w:rPr>
          <w:rFonts w:ascii="Cambria"/>
          <w:color w:val="231F20"/>
          <w:sz w:val="16"/>
        </w:rPr>
        <w:t>used</w:t>
      </w:r>
      <w:r>
        <w:rPr>
          <w:rFonts w:ascii="Cambria"/>
          <w:color w:val="231F20"/>
          <w:spacing w:val="35"/>
          <w:sz w:val="16"/>
        </w:rPr>
        <w:t> </w:t>
      </w:r>
      <w:r>
        <w:rPr>
          <w:rFonts w:ascii="Cambria"/>
          <w:color w:val="231F20"/>
          <w:sz w:val="16"/>
        </w:rPr>
        <w:t>as</w:t>
      </w:r>
      <w:r>
        <w:rPr>
          <w:rFonts w:ascii="Cambria"/>
          <w:color w:val="231F20"/>
          <w:spacing w:val="35"/>
          <w:sz w:val="16"/>
        </w:rPr>
        <w:t> </w:t>
      </w:r>
      <w:r>
        <w:rPr>
          <w:rFonts w:ascii="Cambria"/>
          <w:color w:val="231F20"/>
          <w:sz w:val="16"/>
        </w:rPr>
        <w:t>remedies.</w:t>
      </w:r>
      <w:r>
        <w:rPr>
          <w:rFonts w:ascii="Cambria"/>
          <w:color w:val="231F20"/>
          <w:spacing w:val="36"/>
          <w:sz w:val="16"/>
        </w:rPr>
        <w:t> </w:t>
      </w:r>
      <w:r>
        <w:rPr>
          <w:rFonts w:ascii="Cambria"/>
          <w:color w:val="231F20"/>
          <w:sz w:val="16"/>
        </w:rPr>
        <w:t>Other</w:t>
      </w:r>
      <w:r>
        <w:rPr>
          <w:rFonts w:ascii="Cambria"/>
          <w:color w:val="231F20"/>
          <w:spacing w:val="35"/>
          <w:sz w:val="16"/>
        </w:rPr>
        <w:t> </w:t>
      </w:r>
      <w:r>
        <w:rPr>
          <w:rFonts w:ascii="Cambria"/>
          <w:color w:val="231F20"/>
          <w:sz w:val="16"/>
        </w:rPr>
        <w:t>studies</w:t>
      </w:r>
      <w:r>
        <w:rPr>
          <w:rFonts w:ascii="Cambria"/>
          <w:color w:val="231F20"/>
          <w:spacing w:val="35"/>
          <w:sz w:val="16"/>
        </w:rPr>
        <w:t> </w:t>
      </w:r>
      <w:r>
        <w:rPr>
          <w:rFonts w:ascii="Cambria"/>
          <w:color w:val="231F20"/>
          <w:sz w:val="16"/>
        </w:rPr>
        <w:t>of</w:t>
      </w:r>
    </w:p>
    <w:p>
      <w:pPr>
        <w:spacing w:line="256" w:lineRule="auto" w:before="0"/>
        <w:ind w:left="112" w:right="38" w:firstLine="0"/>
        <w:jc w:val="both"/>
        <w:rPr>
          <w:rFonts w:ascii="Cambria"/>
          <w:sz w:val="16"/>
        </w:rPr>
      </w:pPr>
      <w:r>
        <w:rPr>
          <w:rFonts w:ascii="Cambria"/>
          <w:i/>
          <w:color w:val="231F20"/>
          <w:sz w:val="16"/>
        </w:rPr>
        <w:t>S. quadrifida </w:t>
      </w:r>
      <w:r>
        <w:rPr>
          <w:rFonts w:ascii="Cambria"/>
          <w:color w:val="231F20"/>
          <w:sz w:val="16"/>
        </w:rPr>
        <w:t>have only determined the phenolic content, flavonoids,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and</w:t>
      </w:r>
      <w:r>
        <w:rPr>
          <w:rFonts w:ascii="Cambria"/>
          <w:color w:val="231F20"/>
          <w:spacing w:val="-3"/>
          <w:sz w:val="16"/>
        </w:rPr>
        <w:t> </w:t>
      </w:r>
      <w:r>
        <w:rPr>
          <w:rFonts w:ascii="Cambria"/>
          <w:color w:val="231F20"/>
          <w:sz w:val="16"/>
        </w:rPr>
        <w:t>antioxidants</w:t>
      </w:r>
      <w:r>
        <w:rPr>
          <w:rFonts w:ascii="Cambria"/>
          <w:color w:val="231F20"/>
          <w:spacing w:val="-2"/>
          <w:sz w:val="16"/>
        </w:rPr>
        <w:t> </w:t>
      </w:r>
      <w:r>
        <w:rPr>
          <w:rFonts w:ascii="Cambria"/>
          <w:color w:val="231F20"/>
          <w:sz w:val="16"/>
        </w:rPr>
        <w:t>in</w:t>
      </w:r>
      <w:r>
        <w:rPr>
          <w:rFonts w:ascii="Cambria"/>
          <w:color w:val="231F20"/>
          <w:spacing w:val="-2"/>
          <w:sz w:val="16"/>
        </w:rPr>
        <w:t> </w:t>
      </w:r>
      <w:r>
        <w:rPr>
          <w:rFonts w:ascii="Cambria"/>
          <w:color w:val="231F20"/>
          <w:sz w:val="16"/>
        </w:rPr>
        <w:t>the</w:t>
      </w:r>
      <w:r>
        <w:rPr>
          <w:rFonts w:ascii="Cambria"/>
          <w:color w:val="231F20"/>
          <w:spacing w:val="-2"/>
          <w:sz w:val="16"/>
        </w:rPr>
        <w:t> </w:t>
      </w:r>
      <w:r>
        <w:rPr>
          <w:rFonts w:ascii="Cambria"/>
          <w:color w:val="231F20"/>
          <w:sz w:val="16"/>
        </w:rPr>
        <w:t>bark</w:t>
      </w:r>
      <w:r>
        <w:rPr>
          <w:rFonts w:ascii="Cambria"/>
          <w:color w:val="231F20"/>
          <w:spacing w:val="-3"/>
          <w:sz w:val="16"/>
        </w:rPr>
        <w:t> </w:t>
      </w:r>
      <w:r>
        <w:rPr>
          <w:rFonts w:ascii="Cambria"/>
          <w:color w:val="231F20"/>
          <w:sz w:val="16"/>
        </w:rPr>
        <w:t>that</w:t>
      </w:r>
      <w:r>
        <w:rPr>
          <w:rFonts w:ascii="Cambria"/>
          <w:color w:val="231F20"/>
          <w:spacing w:val="-2"/>
          <w:sz w:val="16"/>
        </w:rPr>
        <w:t> </w:t>
      </w:r>
      <w:r>
        <w:rPr>
          <w:rFonts w:ascii="Cambria"/>
          <w:color w:val="231F20"/>
          <w:sz w:val="16"/>
        </w:rPr>
        <w:t>has</w:t>
      </w:r>
      <w:r>
        <w:rPr>
          <w:rFonts w:ascii="Cambria"/>
          <w:color w:val="231F20"/>
          <w:spacing w:val="-2"/>
          <w:sz w:val="16"/>
        </w:rPr>
        <w:t> </w:t>
      </w:r>
      <w:r>
        <w:rPr>
          <w:rFonts w:ascii="Cambria"/>
          <w:color w:val="231F20"/>
          <w:sz w:val="16"/>
        </w:rPr>
        <w:t>never</w:t>
      </w:r>
      <w:r>
        <w:rPr>
          <w:rFonts w:ascii="Cambria"/>
          <w:color w:val="231F20"/>
          <w:spacing w:val="-1"/>
          <w:sz w:val="16"/>
        </w:rPr>
        <w:t> </w:t>
      </w:r>
      <w:r>
        <w:rPr>
          <w:rFonts w:ascii="Cambria"/>
          <w:color w:val="231F20"/>
          <w:sz w:val="16"/>
        </w:rPr>
        <w:t>been</w:t>
      </w:r>
      <w:r>
        <w:rPr>
          <w:rFonts w:ascii="Cambria"/>
          <w:color w:val="231F20"/>
          <w:spacing w:val="-3"/>
          <w:sz w:val="16"/>
        </w:rPr>
        <w:t> </w:t>
      </w:r>
      <w:r>
        <w:rPr>
          <w:rFonts w:ascii="Cambria"/>
          <w:color w:val="231F20"/>
          <w:sz w:val="16"/>
        </w:rPr>
        <w:t>peeled</w:t>
      </w:r>
      <w:r>
        <w:rPr>
          <w:rFonts w:ascii="Cambria"/>
          <w:color w:val="231F20"/>
          <w:spacing w:val="-2"/>
          <w:sz w:val="16"/>
        </w:rPr>
        <w:t> </w:t>
      </w:r>
      <w:r>
        <w:rPr>
          <w:rFonts w:ascii="Cambria"/>
          <w:color w:val="231F20"/>
          <w:sz w:val="16"/>
        </w:rPr>
        <w:t>[8,9].</w:t>
      </w:r>
    </w:p>
    <w:p>
      <w:pPr>
        <w:spacing w:before="105"/>
        <w:ind w:left="112" w:right="0" w:firstLine="0"/>
        <w:jc w:val="both"/>
        <w:rPr>
          <w:rFonts w:ascii="Cambria"/>
          <w:i/>
          <w:sz w:val="16"/>
        </w:rPr>
      </w:pPr>
      <w:r>
        <w:rPr>
          <w:rFonts w:ascii="Cambria"/>
          <w:color w:val="231F20"/>
          <w:sz w:val="16"/>
        </w:rPr>
        <w:t>Phytochemical</w:t>
      </w:r>
      <w:r>
        <w:rPr>
          <w:rFonts w:ascii="Cambria"/>
          <w:color w:val="231F20"/>
          <w:spacing w:val="-2"/>
          <w:sz w:val="16"/>
        </w:rPr>
        <w:t> </w:t>
      </w:r>
      <w:r>
        <w:rPr>
          <w:rFonts w:ascii="Cambria"/>
          <w:color w:val="231F20"/>
          <w:sz w:val="16"/>
        </w:rPr>
        <w:t>screening</w:t>
      </w:r>
      <w:r>
        <w:rPr>
          <w:rFonts w:ascii="Cambria"/>
          <w:color w:val="231F20"/>
          <w:spacing w:val="-2"/>
          <w:sz w:val="16"/>
        </w:rPr>
        <w:t> </w:t>
      </w:r>
      <w:r>
        <w:rPr>
          <w:rFonts w:ascii="Cambria"/>
          <w:color w:val="231F20"/>
          <w:sz w:val="16"/>
        </w:rPr>
        <w:t>in</w:t>
      </w:r>
      <w:r>
        <w:rPr>
          <w:rFonts w:ascii="Cambria"/>
          <w:color w:val="231F20"/>
          <w:spacing w:val="-1"/>
          <w:sz w:val="16"/>
        </w:rPr>
        <w:t> </w:t>
      </w:r>
      <w:r>
        <w:rPr>
          <w:rFonts w:ascii="Cambria"/>
          <w:color w:val="231F20"/>
          <w:sz w:val="16"/>
        </w:rPr>
        <w:t>a</w:t>
      </w:r>
      <w:r>
        <w:rPr>
          <w:rFonts w:ascii="Cambria"/>
          <w:color w:val="231F20"/>
          <w:spacing w:val="-3"/>
          <w:sz w:val="16"/>
        </w:rPr>
        <w:t> </w:t>
      </w:r>
      <w:r>
        <w:rPr>
          <w:rFonts w:ascii="Cambria"/>
          <w:color w:val="231F20"/>
          <w:sz w:val="16"/>
        </w:rPr>
        <w:t>previous</w:t>
      </w:r>
      <w:r>
        <w:rPr>
          <w:rFonts w:ascii="Cambria"/>
          <w:color w:val="231F20"/>
          <w:spacing w:val="-1"/>
          <w:sz w:val="16"/>
        </w:rPr>
        <w:t> </w:t>
      </w:r>
      <w:r>
        <w:rPr>
          <w:rFonts w:ascii="Cambria"/>
          <w:color w:val="231F20"/>
          <w:sz w:val="16"/>
        </w:rPr>
        <w:t>study</w:t>
      </w:r>
      <w:r>
        <w:rPr>
          <w:rFonts w:ascii="Cambria"/>
          <w:color w:val="231F20"/>
          <w:spacing w:val="-2"/>
          <w:sz w:val="16"/>
        </w:rPr>
        <w:t> </w:t>
      </w:r>
      <w:r>
        <w:rPr>
          <w:rFonts w:ascii="Cambria"/>
          <w:color w:val="231F20"/>
          <w:sz w:val="16"/>
        </w:rPr>
        <w:t>showed</w:t>
      </w:r>
      <w:r>
        <w:rPr>
          <w:rFonts w:ascii="Cambria"/>
          <w:color w:val="231F20"/>
          <w:spacing w:val="-1"/>
          <w:sz w:val="16"/>
        </w:rPr>
        <w:t> </w:t>
      </w:r>
      <w:r>
        <w:rPr>
          <w:rFonts w:ascii="Cambria"/>
          <w:color w:val="231F20"/>
          <w:sz w:val="16"/>
        </w:rPr>
        <w:t>that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i/>
          <w:color w:val="231F20"/>
          <w:sz w:val="16"/>
        </w:rPr>
        <w:t>S.</w:t>
      </w:r>
      <w:r>
        <w:rPr>
          <w:rFonts w:ascii="Cambria"/>
          <w:i/>
          <w:color w:val="231F20"/>
          <w:spacing w:val="-1"/>
          <w:sz w:val="16"/>
        </w:rPr>
        <w:t> </w:t>
      </w:r>
      <w:r>
        <w:rPr>
          <w:rFonts w:ascii="Cambria"/>
          <w:i/>
          <w:color w:val="231F20"/>
          <w:sz w:val="16"/>
        </w:rPr>
        <w:t>quadrifida</w:t>
      </w:r>
    </w:p>
    <w:p>
      <w:pPr>
        <w:spacing w:before="13"/>
        <w:ind w:left="112" w:right="0" w:firstLine="0"/>
        <w:jc w:val="both"/>
        <w:rPr>
          <w:rFonts w:ascii="Cambria"/>
          <w:sz w:val="16"/>
        </w:rPr>
      </w:pPr>
      <w:r>
        <w:rPr>
          <w:rFonts w:ascii="Cambria"/>
          <w:color w:val="231F20"/>
          <w:sz w:val="16"/>
        </w:rPr>
        <w:t>barkcontainsflavonoids,</w:t>
      </w:r>
      <w:r>
        <w:rPr>
          <w:rFonts w:ascii="Cambria"/>
          <w:color w:val="231F20"/>
          <w:spacing w:val="-15"/>
          <w:sz w:val="16"/>
        </w:rPr>
        <w:t> </w:t>
      </w:r>
      <w:r>
        <w:rPr>
          <w:rFonts w:ascii="Cambria"/>
          <w:color w:val="231F20"/>
          <w:sz w:val="16"/>
        </w:rPr>
        <w:t>phenolic,</w:t>
      </w:r>
      <w:r>
        <w:rPr>
          <w:rFonts w:ascii="Cambria"/>
          <w:color w:val="231F20"/>
          <w:spacing w:val="-15"/>
          <w:sz w:val="16"/>
        </w:rPr>
        <w:t> </w:t>
      </w:r>
      <w:r>
        <w:rPr>
          <w:rFonts w:ascii="Cambria"/>
          <w:color w:val="231F20"/>
          <w:sz w:val="16"/>
        </w:rPr>
        <w:t>alkaloids,</w:t>
      </w:r>
      <w:r>
        <w:rPr>
          <w:rFonts w:ascii="Cambria"/>
          <w:color w:val="231F20"/>
          <w:spacing w:val="-14"/>
          <w:sz w:val="16"/>
        </w:rPr>
        <w:t> </w:t>
      </w:r>
      <w:r>
        <w:rPr>
          <w:rFonts w:ascii="Cambria"/>
          <w:color w:val="231F20"/>
          <w:sz w:val="16"/>
        </w:rPr>
        <w:t>andsaponin[2].</w:t>
      </w:r>
      <w:r>
        <w:rPr>
          <w:rFonts w:ascii="Cambria"/>
          <w:color w:val="231F20"/>
          <w:spacing w:val="-15"/>
          <w:sz w:val="16"/>
        </w:rPr>
        <w:t> </w:t>
      </w:r>
      <w:r>
        <w:rPr>
          <w:rFonts w:ascii="Cambria"/>
          <w:color w:val="231F20"/>
          <w:sz w:val="16"/>
        </w:rPr>
        <w:t>Flavonoids</w:t>
      </w:r>
    </w:p>
    <w:p>
      <w:pPr>
        <w:pStyle w:val="BodyText"/>
        <w:rPr>
          <w:rFonts w:ascii="Cambria"/>
          <w:sz w:val="23"/>
        </w:rPr>
      </w:pPr>
      <w:r>
        <w:rPr/>
        <w:br w:type="column"/>
      </w:r>
      <w:r>
        <w:rPr>
          <w:rFonts w:ascii="Cambria"/>
          <w:sz w:val="23"/>
        </w:rPr>
      </w:r>
    </w:p>
    <w:p>
      <w:pPr>
        <w:spacing w:line="256" w:lineRule="auto" w:before="0"/>
        <w:ind w:left="112" w:right="109" w:firstLine="0"/>
        <w:jc w:val="both"/>
        <w:rPr>
          <w:rFonts w:ascii="Cambria"/>
          <w:sz w:val="16"/>
        </w:rPr>
      </w:pPr>
      <w:r>
        <w:rPr>
          <w:rFonts w:ascii="Cambria"/>
          <w:color w:val="231F20"/>
          <w:sz w:val="16"/>
        </w:rPr>
        <w:t>are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z w:val="16"/>
        </w:rPr>
        <w:t>the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z w:val="16"/>
        </w:rPr>
        <w:t>largest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z w:val="16"/>
        </w:rPr>
        <w:t>group</w:t>
      </w:r>
      <w:r>
        <w:rPr>
          <w:rFonts w:ascii="Cambria"/>
          <w:color w:val="231F20"/>
          <w:spacing w:val="-5"/>
          <w:sz w:val="16"/>
        </w:rPr>
        <w:t> </w:t>
      </w:r>
      <w:r>
        <w:rPr>
          <w:rFonts w:ascii="Cambria"/>
          <w:color w:val="231F20"/>
          <w:sz w:val="16"/>
        </w:rPr>
        <w:t>of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z w:val="16"/>
        </w:rPr>
        <w:t>phenol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z w:val="16"/>
        </w:rPr>
        <w:t>compounds</w:t>
      </w:r>
      <w:r>
        <w:rPr>
          <w:rFonts w:ascii="Cambria"/>
          <w:color w:val="231F20"/>
          <w:spacing w:val="-5"/>
          <w:sz w:val="16"/>
        </w:rPr>
        <w:t> </w:t>
      </w:r>
      <w:r>
        <w:rPr>
          <w:rFonts w:ascii="Cambria"/>
          <w:color w:val="231F20"/>
          <w:sz w:val="16"/>
        </w:rPr>
        <w:t>[10].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z w:val="16"/>
        </w:rPr>
        <w:t>Flavonoids</w:t>
      </w:r>
      <w:r>
        <w:rPr>
          <w:rFonts w:ascii="Cambria"/>
          <w:color w:val="231F20"/>
          <w:spacing w:val="-5"/>
          <w:sz w:val="16"/>
        </w:rPr>
        <w:t> </w:t>
      </w:r>
      <w:r>
        <w:rPr>
          <w:rFonts w:ascii="Cambria"/>
          <w:color w:val="231F20"/>
          <w:sz w:val="16"/>
        </w:rPr>
        <w:t>are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z w:val="16"/>
        </w:rPr>
        <w:t>known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to have antioxidant activity, as well as tannins which perform free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radical scavenging activity. Medicinal plants that have high antioxidant</w:t>
      </w:r>
      <w:r>
        <w:rPr>
          <w:rFonts w:ascii="Cambria"/>
          <w:color w:val="231F20"/>
          <w:spacing w:val="-33"/>
          <w:sz w:val="16"/>
        </w:rPr>
        <w:t> </w:t>
      </w:r>
      <w:r>
        <w:rPr>
          <w:rFonts w:ascii="Cambria"/>
          <w:color w:val="231F20"/>
          <w:sz w:val="16"/>
        </w:rPr>
        <w:t>activity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z w:val="16"/>
        </w:rPr>
        <w:t>are</w:t>
      </w:r>
      <w:r>
        <w:rPr>
          <w:rFonts w:ascii="Cambria"/>
          <w:color w:val="231F20"/>
          <w:spacing w:val="-5"/>
          <w:sz w:val="16"/>
        </w:rPr>
        <w:t> </w:t>
      </w:r>
      <w:r>
        <w:rPr>
          <w:rFonts w:ascii="Cambria"/>
          <w:color w:val="231F20"/>
          <w:sz w:val="16"/>
        </w:rPr>
        <w:t>often</w:t>
      </w:r>
      <w:r>
        <w:rPr>
          <w:rFonts w:ascii="Cambria"/>
          <w:color w:val="231F20"/>
          <w:spacing w:val="-5"/>
          <w:sz w:val="16"/>
        </w:rPr>
        <w:t> </w:t>
      </w:r>
      <w:r>
        <w:rPr>
          <w:rFonts w:ascii="Cambria"/>
          <w:color w:val="231F20"/>
          <w:sz w:val="16"/>
        </w:rPr>
        <w:t>used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z w:val="16"/>
        </w:rPr>
        <w:t>for</w:t>
      </w:r>
      <w:r>
        <w:rPr>
          <w:rFonts w:ascii="Cambria"/>
          <w:color w:val="231F20"/>
          <w:spacing w:val="-5"/>
          <w:sz w:val="16"/>
        </w:rPr>
        <w:t> </w:t>
      </w:r>
      <w:r>
        <w:rPr>
          <w:rFonts w:ascii="Cambria"/>
          <w:color w:val="231F20"/>
          <w:sz w:val="16"/>
        </w:rPr>
        <w:t>the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z w:val="16"/>
        </w:rPr>
        <w:t>treatment</w:t>
      </w:r>
      <w:r>
        <w:rPr>
          <w:rFonts w:ascii="Cambria"/>
          <w:color w:val="231F20"/>
          <w:spacing w:val="-5"/>
          <w:sz w:val="16"/>
        </w:rPr>
        <w:t> </w:t>
      </w:r>
      <w:r>
        <w:rPr>
          <w:rFonts w:ascii="Cambria"/>
          <w:color w:val="231F20"/>
          <w:sz w:val="16"/>
        </w:rPr>
        <w:t>of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z w:val="16"/>
        </w:rPr>
        <w:t>liver</w:t>
      </w:r>
      <w:r>
        <w:rPr>
          <w:rFonts w:ascii="Cambria"/>
          <w:color w:val="231F20"/>
          <w:spacing w:val="-5"/>
          <w:sz w:val="16"/>
        </w:rPr>
        <w:t> </w:t>
      </w:r>
      <w:r>
        <w:rPr>
          <w:rFonts w:ascii="Cambria"/>
          <w:color w:val="231F20"/>
          <w:sz w:val="16"/>
        </w:rPr>
        <w:t>disease</w:t>
      </w:r>
      <w:r>
        <w:rPr>
          <w:rFonts w:ascii="Cambria"/>
          <w:color w:val="231F20"/>
          <w:spacing w:val="-5"/>
          <w:sz w:val="16"/>
        </w:rPr>
        <w:t> </w:t>
      </w:r>
      <w:r>
        <w:rPr>
          <w:rFonts w:ascii="Cambria"/>
          <w:color w:val="231F20"/>
          <w:sz w:val="16"/>
        </w:rPr>
        <w:t>[11].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z w:val="16"/>
        </w:rPr>
        <w:t>Medicinal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plants</w:t>
      </w:r>
      <w:r>
        <w:rPr>
          <w:rFonts w:ascii="Cambria"/>
          <w:color w:val="231F20"/>
          <w:spacing w:val="21"/>
          <w:sz w:val="16"/>
        </w:rPr>
        <w:t> </w:t>
      </w:r>
      <w:r>
        <w:rPr>
          <w:rFonts w:ascii="Cambria"/>
          <w:color w:val="231F20"/>
          <w:sz w:val="16"/>
        </w:rPr>
        <w:t>are</w:t>
      </w:r>
      <w:r>
        <w:rPr>
          <w:rFonts w:ascii="Cambria"/>
          <w:color w:val="231F20"/>
          <w:spacing w:val="21"/>
          <w:sz w:val="16"/>
        </w:rPr>
        <w:t> </w:t>
      </w:r>
      <w:r>
        <w:rPr>
          <w:rFonts w:ascii="Cambria"/>
          <w:color w:val="231F20"/>
          <w:sz w:val="16"/>
        </w:rPr>
        <w:t>the</w:t>
      </w:r>
      <w:r>
        <w:rPr>
          <w:rFonts w:ascii="Cambria"/>
          <w:color w:val="231F20"/>
          <w:spacing w:val="21"/>
          <w:sz w:val="16"/>
        </w:rPr>
        <w:t> </w:t>
      </w:r>
      <w:r>
        <w:rPr>
          <w:rFonts w:ascii="Cambria"/>
          <w:color w:val="231F20"/>
          <w:sz w:val="16"/>
        </w:rPr>
        <w:t>main</w:t>
      </w:r>
      <w:r>
        <w:rPr>
          <w:rFonts w:ascii="Cambria"/>
          <w:color w:val="231F20"/>
          <w:spacing w:val="21"/>
          <w:sz w:val="16"/>
        </w:rPr>
        <w:t> </w:t>
      </w:r>
      <w:r>
        <w:rPr>
          <w:rFonts w:ascii="Cambria"/>
          <w:color w:val="231F20"/>
          <w:sz w:val="16"/>
        </w:rPr>
        <w:t>source</w:t>
      </w:r>
      <w:r>
        <w:rPr>
          <w:rFonts w:ascii="Cambria"/>
          <w:color w:val="231F20"/>
          <w:spacing w:val="21"/>
          <w:sz w:val="16"/>
        </w:rPr>
        <w:t> </w:t>
      </w:r>
      <w:r>
        <w:rPr>
          <w:rFonts w:ascii="Cambria"/>
          <w:color w:val="231F20"/>
          <w:sz w:val="16"/>
        </w:rPr>
        <w:t>of</w:t>
      </w:r>
      <w:r>
        <w:rPr>
          <w:rFonts w:ascii="Cambria"/>
          <w:color w:val="231F20"/>
          <w:spacing w:val="21"/>
          <w:sz w:val="16"/>
        </w:rPr>
        <w:t> </w:t>
      </w:r>
      <w:r>
        <w:rPr>
          <w:rFonts w:ascii="Cambria"/>
          <w:color w:val="231F20"/>
          <w:sz w:val="16"/>
        </w:rPr>
        <w:t>natural</w:t>
      </w:r>
      <w:r>
        <w:rPr>
          <w:rFonts w:ascii="Cambria"/>
          <w:color w:val="231F20"/>
          <w:spacing w:val="21"/>
          <w:sz w:val="16"/>
        </w:rPr>
        <w:t> </w:t>
      </w:r>
      <w:r>
        <w:rPr>
          <w:rFonts w:ascii="Cambria"/>
          <w:color w:val="231F20"/>
          <w:sz w:val="16"/>
        </w:rPr>
        <w:t>antioxidant.</w:t>
      </w:r>
      <w:r>
        <w:rPr>
          <w:rFonts w:ascii="Cambria"/>
          <w:color w:val="231F20"/>
          <w:spacing w:val="21"/>
          <w:sz w:val="16"/>
        </w:rPr>
        <w:t> </w:t>
      </w:r>
      <w:r>
        <w:rPr>
          <w:rFonts w:ascii="Cambria"/>
          <w:color w:val="231F20"/>
          <w:sz w:val="16"/>
        </w:rPr>
        <w:t>Antioxidant</w:t>
      </w:r>
      <w:r>
        <w:rPr>
          <w:rFonts w:ascii="Cambria"/>
          <w:color w:val="231F20"/>
          <w:spacing w:val="21"/>
          <w:sz w:val="16"/>
        </w:rPr>
        <w:t> </w:t>
      </w:r>
      <w:r>
        <w:rPr>
          <w:rFonts w:ascii="Cambria"/>
          <w:color w:val="231F20"/>
          <w:sz w:val="16"/>
        </w:rPr>
        <w:t>plays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an important role as radical scavengers [12]. Phenolic compounds are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the major contributor to the antioxidant capacity in plants [13]. Some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studies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indicate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positive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correlation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of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TPC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and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radical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scavenging</w:t>
      </w:r>
      <w:r>
        <w:rPr>
          <w:rFonts w:ascii="Cambria"/>
          <w:color w:val="231F20"/>
          <w:spacing w:val="-33"/>
          <w:sz w:val="16"/>
        </w:rPr>
        <w:t> </w:t>
      </w:r>
      <w:r>
        <w:rPr>
          <w:rFonts w:ascii="Cambria"/>
          <w:color w:val="231F20"/>
          <w:sz w:val="16"/>
        </w:rPr>
        <w:t>activity [14,15]. In the contrary, another study suggests a negative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correlation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between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TFC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and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antioxidant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activity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[16].</w:t>
      </w:r>
      <w:r>
        <w:rPr>
          <w:rFonts w:ascii="Cambria"/>
          <w:color w:val="231F20"/>
          <w:spacing w:val="36"/>
          <w:sz w:val="16"/>
        </w:rPr>
        <w:t> </w:t>
      </w:r>
      <w:r>
        <w:rPr>
          <w:rFonts w:ascii="Cambria"/>
          <w:color w:val="231F20"/>
          <w:sz w:val="16"/>
        </w:rPr>
        <w:t>The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comparison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of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TPC,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TFC,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and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antioxidant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activity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among</w:t>
      </w:r>
      <w:r>
        <w:rPr>
          <w:rFonts w:ascii="Cambria"/>
          <w:color w:val="231F20"/>
          <w:spacing w:val="35"/>
          <w:sz w:val="16"/>
        </w:rPr>
        <w:t> </w:t>
      </w:r>
      <w:r>
        <w:rPr>
          <w:rFonts w:ascii="Cambria"/>
          <w:color w:val="231F20"/>
          <w:sz w:val="16"/>
        </w:rPr>
        <w:t>different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parts</w:t>
      </w:r>
      <w:r>
        <w:rPr>
          <w:rFonts w:ascii="Cambria"/>
          <w:color w:val="231F20"/>
          <w:spacing w:val="13"/>
          <w:sz w:val="16"/>
        </w:rPr>
        <w:t> </w:t>
      </w:r>
      <w:r>
        <w:rPr>
          <w:rFonts w:ascii="Cambria"/>
          <w:color w:val="231F20"/>
          <w:sz w:val="16"/>
        </w:rPr>
        <w:t>of</w:t>
      </w:r>
      <w:r>
        <w:rPr>
          <w:rFonts w:ascii="Cambria"/>
          <w:color w:val="231F20"/>
          <w:spacing w:val="14"/>
          <w:sz w:val="16"/>
        </w:rPr>
        <w:t> </w:t>
      </w:r>
      <w:r>
        <w:rPr>
          <w:rFonts w:ascii="Cambria"/>
          <w:i/>
          <w:color w:val="231F20"/>
          <w:sz w:val="16"/>
        </w:rPr>
        <w:t>S.</w:t>
      </w:r>
      <w:r>
        <w:rPr>
          <w:rFonts w:ascii="Cambria"/>
          <w:i/>
          <w:color w:val="231F20"/>
          <w:spacing w:val="14"/>
          <w:sz w:val="16"/>
        </w:rPr>
        <w:t> </w:t>
      </w:r>
      <w:r>
        <w:rPr>
          <w:rFonts w:ascii="Cambria"/>
          <w:i/>
          <w:color w:val="231F20"/>
          <w:sz w:val="16"/>
        </w:rPr>
        <w:t>quadrifida</w:t>
      </w:r>
      <w:r>
        <w:rPr>
          <w:rFonts w:ascii="Cambria"/>
          <w:i/>
          <w:color w:val="231F20"/>
          <w:spacing w:val="15"/>
          <w:sz w:val="16"/>
        </w:rPr>
        <w:t> </w:t>
      </w:r>
      <w:r>
        <w:rPr>
          <w:rFonts w:ascii="Cambria"/>
          <w:color w:val="231F20"/>
          <w:sz w:val="16"/>
        </w:rPr>
        <w:t>had</w:t>
      </w:r>
      <w:r>
        <w:rPr>
          <w:rFonts w:ascii="Cambria"/>
          <w:color w:val="231F20"/>
          <w:spacing w:val="14"/>
          <w:sz w:val="16"/>
        </w:rPr>
        <w:t> </w:t>
      </w:r>
      <w:r>
        <w:rPr>
          <w:rFonts w:ascii="Cambria"/>
          <w:color w:val="231F20"/>
          <w:sz w:val="16"/>
        </w:rPr>
        <w:t>not</w:t>
      </w:r>
      <w:r>
        <w:rPr>
          <w:rFonts w:ascii="Cambria"/>
          <w:color w:val="231F20"/>
          <w:spacing w:val="14"/>
          <w:sz w:val="16"/>
        </w:rPr>
        <w:t> </w:t>
      </w:r>
      <w:r>
        <w:rPr>
          <w:rFonts w:ascii="Cambria"/>
          <w:color w:val="231F20"/>
          <w:sz w:val="16"/>
        </w:rPr>
        <w:t>been</w:t>
      </w:r>
      <w:r>
        <w:rPr>
          <w:rFonts w:ascii="Cambria"/>
          <w:color w:val="231F20"/>
          <w:spacing w:val="14"/>
          <w:sz w:val="16"/>
        </w:rPr>
        <w:t> </w:t>
      </w:r>
      <w:r>
        <w:rPr>
          <w:rFonts w:ascii="Cambria"/>
          <w:color w:val="231F20"/>
          <w:sz w:val="16"/>
        </w:rPr>
        <w:t>studied.</w:t>
      </w:r>
      <w:r>
        <w:rPr>
          <w:rFonts w:ascii="Cambria"/>
          <w:color w:val="231F20"/>
          <w:spacing w:val="14"/>
          <w:sz w:val="16"/>
        </w:rPr>
        <w:t> </w:t>
      </w:r>
      <w:r>
        <w:rPr>
          <w:rFonts w:ascii="Cambria"/>
          <w:color w:val="231F20"/>
          <w:sz w:val="16"/>
        </w:rPr>
        <w:t>Therefore,</w:t>
      </w:r>
      <w:r>
        <w:rPr>
          <w:rFonts w:ascii="Cambria"/>
          <w:color w:val="231F20"/>
          <w:spacing w:val="14"/>
          <w:sz w:val="16"/>
        </w:rPr>
        <w:t> </w:t>
      </w:r>
      <w:r>
        <w:rPr>
          <w:rFonts w:ascii="Cambria"/>
          <w:color w:val="231F20"/>
          <w:sz w:val="16"/>
        </w:rPr>
        <w:t>the</w:t>
      </w:r>
      <w:r>
        <w:rPr>
          <w:rFonts w:ascii="Cambria"/>
          <w:color w:val="231F20"/>
          <w:spacing w:val="14"/>
          <w:sz w:val="16"/>
        </w:rPr>
        <w:t> </w:t>
      </w:r>
      <w:r>
        <w:rPr>
          <w:rFonts w:ascii="Cambria"/>
          <w:color w:val="231F20"/>
          <w:sz w:val="16"/>
        </w:rPr>
        <w:t>objectives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of</w:t>
      </w:r>
      <w:r>
        <w:rPr>
          <w:rFonts w:ascii="Cambria"/>
          <w:color w:val="231F20"/>
          <w:spacing w:val="17"/>
          <w:sz w:val="16"/>
        </w:rPr>
        <w:t> </w:t>
      </w:r>
      <w:r>
        <w:rPr>
          <w:rFonts w:ascii="Cambria"/>
          <w:color w:val="231F20"/>
          <w:sz w:val="16"/>
        </w:rPr>
        <w:t>the</w:t>
      </w:r>
      <w:r>
        <w:rPr>
          <w:rFonts w:ascii="Cambria"/>
          <w:color w:val="231F20"/>
          <w:spacing w:val="18"/>
          <w:sz w:val="16"/>
        </w:rPr>
        <w:t> </w:t>
      </w:r>
      <w:r>
        <w:rPr>
          <w:rFonts w:ascii="Cambria"/>
          <w:color w:val="231F20"/>
          <w:sz w:val="16"/>
        </w:rPr>
        <w:t>present</w:t>
      </w:r>
      <w:r>
        <w:rPr>
          <w:rFonts w:ascii="Cambria"/>
          <w:color w:val="231F20"/>
          <w:spacing w:val="17"/>
          <w:sz w:val="16"/>
        </w:rPr>
        <w:t> </w:t>
      </w:r>
      <w:r>
        <w:rPr>
          <w:rFonts w:ascii="Cambria"/>
          <w:color w:val="231F20"/>
          <w:sz w:val="16"/>
        </w:rPr>
        <w:t>study</w:t>
      </w:r>
      <w:r>
        <w:rPr>
          <w:rFonts w:ascii="Cambria"/>
          <w:color w:val="231F20"/>
          <w:spacing w:val="18"/>
          <w:sz w:val="16"/>
        </w:rPr>
        <w:t> </w:t>
      </w:r>
      <w:r>
        <w:rPr>
          <w:rFonts w:ascii="Cambria"/>
          <w:color w:val="231F20"/>
          <w:sz w:val="16"/>
        </w:rPr>
        <w:t>were</w:t>
      </w:r>
      <w:r>
        <w:rPr>
          <w:rFonts w:ascii="Cambria"/>
          <w:color w:val="231F20"/>
          <w:spacing w:val="17"/>
          <w:sz w:val="16"/>
        </w:rPr>
        <w:t> </w:t>
      </w:r>
      <w:r>
        <w:rPr>
          <w:rFonts w:ascii="Cambria"/>
          <w:color w:val="231F20"/>
          <w:sz w:val="16"/>
        </w:rPr>
        <w:t>to</w:t>
      </w:r>
      <w:r>
        <w:rPr>
          <w:rFonts w:ascii="Cambria"/>
          <w:color w:val="231F20"/>
          <w:spacing w:val="18"/>
          <w:sz w:val="16"/>
        </w:rPr>
        <w:t> </w:t>
      </w:r>
      <w:r>
        <w:rPr>
          <w:rFonts w:ascii="Cambria"/>
          <w:color w:val="231F20"/>
          <w:sz w:val="16"/>
        </w:rPr>
        <w:t>determine</w:t>
      </w:r>
      <w:r>
        <w:rPr>
          <w:rFonts w:ascii="Cambria"/>
          <w:color w:val="231F20"/>
          <w:spacing w:val="17"/>
          <w:sz w:val="16"/>
        </w:rPr>
        <w:t> </w:t>
      </w:r>
      <w:r>
        <w:rPr>
          <w:rFonts w:ascii="Cambria"/>
          <w:color w:val="231F20"/>
          <w:sz w:val="16"/>
        </w:rPr>
        <w:t>the</w:t>
      </w:r>
      <w:r>
        <w:rPr>
          <w:rFonts w:ascii="Cambria"/>
          <w:color w:val="231F20"/>
          <w:spacing w:val="18"/>
          <w:sz w:val="16"/>
        </w:rPr>
        <w:t> </w:t>
      </w:r>
      <w:r>
        <w:rPr>
          <w:rFonts w:ascii="Cambria"/>
          <w:color w:val="231F20"/>
          <w:sz w:val="16"/>
        </w:rPr>
        <w:t>antioxidant</w:t>
      </w:r>
      <w:r>
        <w:rPr>
          <w:rFonts w:ascii="Cambria"/>
          <w:color w:val="231F20"/>
          <w:spacing w:val="18"/>
          <w:sz w:val="16"/>
        </w:rPr>
        <w:t> </w:t>
      </w:r>
      <w:r>
        <w:rPr>
          <w:rFonts w:ascii="Cambria"/>
          <w:color w:val="231F20"/>
          <w:sz w:val="16"/>
        </w:rPr>
        <w:t>activity,</w:t>
      </w:r>
      <w:r>
        <w:rPr>
          <w:rFonts w:ascii="Cambria"/>
          <w:color w:val="231F20"/>
          <w:spacing w:val="17"/>
          <w:sz w:val="16"/>
        </w:rPr>
        <w:t> </w:t>
      </w:r>
      <w:r>
        <w:rPr>
          <w:rFonts w:ascii="Cambria"/>
          <w:color w:val="231F20"/>
          <w:sz w:val="16"/>
        </w:rPr>
        <w:t>and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co</w:t>
      </w:r>
      <w:r>
        <w:rPr>
          <w:rFonts w:ascii="Cambria"/>
          <w:color w:val="231F20"/>
          <w:spacing w:val="16"/>
          <w:sz w:val="16"/>
        </w:rPr>
        <w:t> </w:t>
      </w:r>
      <w:r>
        <w:rPr>
          <w:rFonts w:ascii="Cambria"/>
          <w:color w:val="231F20"/>
          <w:sz w:val="16"/>
        </w:rPr>
        <w:t>the</w:t>
      </w:r>
      <w:r>
        <w:rPr>
          <w:rFonts w:ascii="Cambria"/>
          <w:color w:val="231F20"/>
          <w:spacing w:val="16"/>
          <w:sz w:val="16"/>
        </w:rPr>
        <w:t> </w:t>
      </w:r>
      <w:r>
        <w:rPr>
          <w:rFonts w:ascii="Cambria"/>
          <w:color w:val="231F20"/>
          <w:sz w:val="16"/>
        </w:rPr>
        <w:t>TPC,</w:t>
      </w:r>
      <w:r>
        <w:rPr>
          <w:rFonts w:ascii="Cambria"/>
          <w:color w:val="231F20"/>
          <w:spacing w:val="16"/>
          <w:sz w:val="16"/>
        </w:rPr>
        <w:t> </w:t>
      </w:r>
      <w:r>
        <w:rPr>
          <w:rFonts w:ascii="Cambria"/>
          <w:color w:val="231F20"/>
          <w:sz w:val="16"/>
        </w:rPr>
        <w:t>and</w:t>
      </w:r>
      <w:r>
        <w:rPr>
          <w:rFonts w:ascii="Cambria"/>
          <w:color w:val="231F20"/>
          <w:spacing w:val="17"/>
          <w:sz w:val="16"/>
        </w:rPr>
        <w:t> </w:t>
      </w:r>
      <w:r>
        <w:rPr>
          <w:rFonts w:ascii="Cambria"/>
          <w:color w:val="231F20"/>
          <w:sz w:val="16"/>
        </w:rPr>
        <w:t>the</w:t>
      </w:r>
      <w:r>
        <w:rPr>
          <w:rFonts w:ascii="Cambria"/>
          <w:color w:val="231F20"/>
          <w:spacing w:val="16"/>
          <w:sz w:val="16"/>
        </w:rPr>
        <w:t> </w:t>
      </w:r>
      <w:r>
        <w:rPr>
          <w:rFonts w:ascii="Cambria"/>
          <w:color w:val="231F20"/>
          <w:sz w:val="16"/>
        </w:rPr>
        <w:t>TFC</w:t>
      </w:r>
      <w:r>
        <w:rPr>
          <w:rFonts w:ascii="Cambria"/>
          <w:color w:val="231F20"/>
          <w:spacing w:val="16"/>
          <w:sz w:val="16"/>
        </w:rPr>
        <w:t> </w:t>
      </w:r>
      <w:r>
        <w:rPr>
          <w:rFonts w:ascii="Cambria"/>
          <w:color w:val="231F20"/>
          <w:sz w:val="16"/>
        </w:rPr>
        <w:t>of</w:t>
      </w:r>
      <w:r>
        <w:rPr>
          <w:rFonts w:ascii="Cambria"/>
          <w:color w:val="231F20"/>
          <w:spacing w:val="17"/>
          <w:sz w:val="16"/>
        </w:rPr>
        <w:t> </w:t>
      </w:r>
      <w:r>
        <w:rPr>
          <w:rFonts w:ascii="Cambria"/>
          <w:color w:val="231F20"/>
          <w:sz w:val="16"/>
        </w:rPr>
        <w:t>ethanolic</w:t>
      </w:r>
      <w:r>
        <w:rPr>
          <w:rFonts w:ascii="Cambria"/>
          <w:color w:val="231F20"/>
          <w:spacing w:val="16"/>
          <w:sz w:val="16"/>
        </w:rPr>
        <w:t> </w:t>
      </w:r>
      <w:r>
        <w:rPr>
          <w:rFonts w:ascii="Cambria"/>
          <w:color w:val="231F20"/>
          <w:sz w:val="16"/>
        </w:rPr>
        <w:t>extracts</w:t>
      </w:r>
      <w:r>
        <w:rPr>
          <w:rFonts w:ascii="Cambria"/>
          <w:color w:val="231F20"/>
          <w:spacing w:val="16"/>
          <w:sz w:val="16"/>
        </w:rPr>
        <w:t> </w:t>
      </w:r>
      <w:r>
        <w:rPr>
          <w:rFonts w:ascii="Cambria"/>
          <w:color w:val="231F20"/>
          <w:sz w:val="16"/>
        </w:rPr>
        <w:t>from</w:t>
      </w:r>
      <w:r>
        <w:rPr>
          <w:rFonts w:ascii="Cambria"/>
          <w:color w:val="231F20"/>
          <w:spacing w:val="17"/>
          <w:sz w:val="16"/>
        </w:rPr>
        <w:t> </w:t>
      </w:r>
      <w:r>
        <w:rPr>
          <w:rFonts w:ascii="Cambria"/>
          <w:color w:val="231F20"/>
          <w:sz w:val="16"/>
        </w:rPr>
        <w:t>different</w:t>
      </w:r>
      <w:r>
        <w:rPr>
          <w:rFonts w:ascii="Cambria"/>
          <w:color w:val="231F20"/>
          <w:spacing w:val="16"/>
          <w:sz w:val="16"/>
        </w:rPr>
        <w:t> </w:t>
      </w:r>
      <w:r>
        <w:rPr>
          <w:rFonts w:ascii="Cambria"/>
          <w:color w:val="231F20"/>
          <w:sz w:val="16"/>
        </w:rPr>
        <w:t>parts</w:t>
      </w:r>
      <w:r>
        <w:rPr>
          <w:rFonts w:ascii="Cambria"/>
          <w:color w:val="231F20"/>
          <w:spacing w:val="16"/>
          <w:sz w:val="16"/>
        </w:rPr>
        <w:t> </w:t>
      </w:r>
      <w:r>
        <w:rPr>
          <w:rFonts w:ascii="Cambria"/>
          <w:color w:val="231F20"/>
          <w:sz w:val="16"/>
        </w:rPr>
        <w:t>of</w:t>
      </w:r>
    </w:p>
    <w:p>
      <w:pPr>
        <w:spacing w:line="178" w:lineRule="exact" w:before="0"/>
        <w:ind w:left="112" w:right="0" w:firstLine="0"/>
        <w:jc w:val="both"/>
        <w:rPr>
          <w:rFonts w:ascii="Cambria"/>
          <w:sz w:val="16"/>
        </w:rPr>
      </w:pPr>
      <w:r>
        <w:rPr>
          <w:rFonts w:ascii="Cambria"/>
          <w:i/>
          <w:color w:val="231F20"/>
          <w:sz w:val="16"/>
        </w:rPr>
        <w:t>S. quadrifida</w:t>
      </w:r>
      <w:r>
        <w:rPr>
          <w:rFonts w:ascii="Cambria"/>
          <w:i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tree.</w:t>
      </w:r>
    </w:p>
    <w:p>
      <w:pPr>
        <w:pStyle w:val="BodyText"/>
        <w:spacing w:before="6"/>
        <w:rPr>
          <w:rFonts w:ascii="Cambria"/>
          <w:sz w:val="15"/>
        </w:rPr>
      </w:pPr>
    </w:p>
    <w:p>
      <w:pPr>
        <w:spacing w:before="0"/>
        <w:ind w:left="112" w:right="0" w:firstLine="0"/>
        <w:jc w:val="both"/>
        <w:rPr>
          <w:rFonts w:ascii="Cambria"/>
          <w:b/>
          <w:sz w:val="16"/>
        </w:rPr>
      </w:pPr>
      <w:r>
        <w:rPr>
          <w:rFonts w:ascii="Cambria"/>
          <w:b/>
          <w:color w:val="231F20"/>
          <w:sz w:val="16"/>
        </w:rPr>
        <w:t>MATERIALS</w:t>
      </w:r>
      <w:r>
        <w:rPr>
          <w:rFonts w:ascii="Cambria"/>
          <w:b/>
          <w:color w:val="231F20"/>
          <w:spacing w:val="-9"/>
          <w:sz w:val="16"/>
        </w:rPr>
        <w:t> </w:t>
      </w:r>
      <w:r>
        <w:rPr>
          <w:rFonts w:ascii="Cambria"/>
          <w:b/>
          <w:color w:val="231F20"/>
          <w:sz w:val="16"/>
        </w:rPr>
        <w:t>AND</w:t>
      </w:r>
      <w:r>
        <w:rPr>
          <w:rFonts w:ascii="Cambria"/>
          <w:b/>
          <w:color w:val="231F20"/>
          <w:spacing w:val="-8"/>
          <w:sz w:val="16"/>
        </w:rPr>
        <w:t> </w:t>
      </w:r>
      <w:r>
        <w:rPr>
          <w:rFonts w:ascii="Cambria"/>
          <w:b/>
          <w:color w:val="231F20"/>
          <w:sz w:val="16"/>
        </w:rPr>
        <w:t>METHODS</w:t>
      </w:r>
    </w:p>
    <w:p>
      <w:pPr>
        <w:spacing w:before="126"/>
        <w:ind w:left="112" w:right="0" w:firstLine="0"/>
        <w:jc w:val="both"/>
        <w:rPr>
          <w:rFonts w:ascii="Cambria"/>
          <w:b/>
          <w:sz w:val="16"/>
        </w:rPr>
      </w:pPr>
      <w:r>
        <w:rPr>
          <w:rFonts w:ascii="Cambria"/>
          <w:b/>
          <w:color w:val="231F20"/>
          <w:sz w:val="16"/>
        </w:rPr>
        <w:t>Study</w:t>
      </w:r>
      <w:r>
        <w:rPr>
          <w:rFonts w:ascii="Cambria"/>
          <w:b/>
          <w:color w:val="231F20"/>
          <w:spacing w:val="-5"/>
          <w:sz w:val="16"/>
        </w:rPr>
        <w:t> </w:t>
      </w:r>
      <w:r>
        <w:rPr>
          <w:rFonts w:ascii="Cambria"/>
          <w:b/>
          <w:color w:val="231F20"/>
          <w:sz w:val="16"/>
        </w:rPr>
        <w:t>site</w:t>
      </w:r>
    </w:p>
    <w:p>
      <w:pPr>
        <w:spacing w:line="256" w:lineRule="auto" w:before="13"/>
        <w:ind w:left="112" w:right="107" w:firstLine="0"/>
        <w:jc w:val="both"/>
        <w:rPr>
          <w:rFonts w:ascii="Cambria" w:hAnsi="Cambria"/>
          <w:sz w:val="16"/>
        </w:rPr>
      </w:pPr>
      <w:r>
        <w:rPr>
          <w:rFonts w:ascii="Cambria" w:hAnsi="Cambria"/>
          <w:color w:val="231F20"/>
          <w:sz w:val="16"/>
        </w:rPr>
        <w:t>This study was conducted from June 2015 to January 2016 in Kupang,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East Nusa Tenggara Province, Indonesia, located at S 10° 07’ 40”–10°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17’ 39” and E 123° 31’ 35”–123° 41’ 00”. Kupang has a low annual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average rainfall (1.290 mm/year). Its average humidity is 77% and its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average temperature is 27.5</w:t>
      </w:r>
      <w:r>
        <w:rPr>
          <w:rFonts w:ascii="Cambria" w:hAnsi="Cambria"/>
          <w:color w:val="231F20"/>
          <w:position w:val="5"/>
          <w:sz w:val="9"/>
        </w:rPr>
        <w:t>o</w:t>
      </w:r>
      <w:r>
        <w:rPr>
          <w:rFonts w:ascii="Cambria" w:hAnsi="Cambria"/>
          <w:color w:val="231F20"/>
          <w:sz w:val="16"/>
        </w:rPr>
        <w:t>C [17]. The sampling locations are shown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in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Fig.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1.</w:t>
      </w:r>
    </w:p>
    <w:p>
      <w:pPr>
        <w:pStyle w:val="BodyText"/>
        <w:spacing w:before="1"/>
        <w:rPr>
          <w:rFonts w:ascii="Cambria"/>
          <w:sz w:val="14"/>
        </w:rPr>
      </w:pPr>
    </w:p>
    <w:p>
      <w:pPr>
        <w:spacing w:before="0"/>
        <w:ind w:left="112" w:right="0" w:firstLine="0"/>
        <w:jc w:val="both"/>
        <w:rPr>
          <w:rFonts w:ascii="Cambria"/>
          <w:b/>
          <w:sz w:val="16"/>
        </w:rPr>
      </w:pPr>
      <w:r>
        <w:rPr>
          <w:rFonts w:ascii="Cambria"/>
          <w:b/>
          <w:color w:val="231F20"/>
          <w:sz w:val="16"/>
        </w:rPr>
        <w:t>Plant</w:t>
      </w:r>
      <w:r>
        <w:rPr>
          <w:rFonts w:ascii="Cambria"/>
          <w:b/>
          <w:color w:val="231F20"/>
          <w:spacing w:val="-2"/>
          <w:sz w:val="16"/>
        </w:rPr>
        <w:t> </w:t>
      </w:r>
      <w:r>
        <w:rPr>
          <w:rFonts w:ascii="Cambria"/>
          <w:b/>
          <w:color w:val="231F20"/>
          <w:sz w:val="16"/>
        </w:rPr>
        <w:t>materials</w:t>
      </w:r>
    </w:p>
    <w:p>
      <w:pPr>
        <w:spacing w:line="256" w:lineRule="auto" w:before="13"/>
        <w:ind w:left="112" w:right="110" w:firstLine="0"/>
        <w:jc w:val="both"/>
        <w:rPr>
          <w:rFonts w:ascii="Cambria" w:hAnsi="Cambria"/>
          <w:sz w:val="16"/>
        </w:rPr>
      </w:pPr>
      <w:r>
        <w:rPr>
          <w:rFonts w:ascii="Cambria" w:hAnsi="Cambria"/>
          <w:color w:val="231F20"/>
          <w:sz w:val="16"/>
        </w:rPr>
        <w:t>The plant materials were identified in the Research Center for Biology,</w:t>
      </w:r>
      <w:r>
        <w:rPr>
          <w:rFonts w:ascii="Cambria" w:hAnsi="Cambria"/>
          <w:color w:val="231F20"/>
          <w:spacing w:val="-33"/>
          <w:sz w:val="16"/>
        </w:rPr>
        <w:t> </w:t>
      </w:r>
      <w:r>
        <w:rPr>
          <w:rFonts w:ascii="Cambria" w:hAnsi="Cambria"/>
          <w:color w:val="231F20"/>
          <w:sz w:val="16"/>
        </w:rPr>
        <w:t>Indonesian Institute of Sciences. For the purpose of the present study,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14 </w:t>
      </w:r>
      <w:r>
        <w:rPr>
          <w:rFonts w:ascii="Cambria" w:hAnsi="Cambria"/>
          <w:i/>
          <w:color w:val="231F20"/>
          <w:sz w:val="16"/>
        </w:rPr>
        <w:t>S. quadrifida </w:t>
      </w:r>
      <w:r>
        <w:rPr>
          <w:rFonts w:ascii="Cambria" w:hAnsi="Cambria"/>
          <w:color w:val="231F20"/>
          <w:sz w:val="16"/>
        </w:rPr>
        <w:t>trees with diameters of 15–30 cm were selected from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an</w:t>
      </w:r>
      <w:r>
        <w:rPr>
          <w:rFonts w:ascii="Cambria" w:hAnsi="Cambria"/>
          <w:color w:val="231F20"/>
          <w:spacing w:val="11"/>
          <w:sz w:val="16"/>
        </w:rPr>
        <w:t> </w:t>
      </w:r>
      <w:r>
        <w:rPr>
          <w:rFonts w:ascii="Cambria" w:hAnsi="Cambria"/>
          <w:color w:val="231F20"/>
          <w:sz w:val="16"/>
        </w:rPr>
        <w:t>altitude</w:t>
      </w:r>
      <w:r>
        <w:rPr>
          <w:rFonts w:ascii="Cambria" w:hAnsi="Cambria"/>
          <w:color w:val="231F20"/>
          <w:spacing w:val="12"/>
          <w:sz w:val="16"/>
        </w:rPr>
        <w:t> </w:t>
      </w:r>
      <w:r>
        <w:rPr>
          <w:rFonts w:ascii="Cambria" w:hAnsi="Cambria"/>
          <w:color w:val="231F20"/>
          <w:sz w:val="16"/>
        </w:rPr>
        <w:t>of</w:t>
      </w:r>
      <w:r>
        <w:rPr>
          <w:rFonts w:ascii="Cambria" w:hAnsi="Cambria"/>
          <w:color w:val="231F20"/>
          <w:spacing w:val="12"/>
          <w:sz w:val="16"/>
        </w:rPr>
        <w:t> </w:t>
      </w:r>
      <w:r>
        <w:rPr>
          <w:rFonts w:ascii="Cambria" w:hAnsi="Cambria"/>
          <w:color w:val="231F20"/>
          <w:sz w:val="16"/>
        </w:rPr>
        <w:t>&lt;300</w:t>
      </w:r>
      <w:r>
        <w:rPr>
          <w:rFonts w:ascii="Cambria" w:hAnsi="Cambria"/>
          <w:color w:val="231F20"/>
          <w:spacing w:val="13"/>
          <w:sz w:val="16"/>
        </w:rPr>
        <w:t> </w:t>
      </w:r>
      <w:r>
        <w:rPr>
          <w:rFonts w:ascii="Cambria" w:hAnsi="Cambria"/>
          <w:color w:val="231F20"/>
          <w:sz w:val="16"/>
        </w:rPr>
        <w:t>m</w:t>
      </w:r>
      <w:r>
        <w:rPr>
          <w:rFonts w:ascii="Cambria" w:hAnsi="Cambria"/>
          <w:color w:val="231F20"/>
          <w:spacing w:val="12"/>
          <w:sz w:val="16"/>
        </w:rPr>
        <w:t> </w:t>
      </w:r>
      <w:r>
        <w:rPr>
          <w:rFonts w:ascii="Cambria" w:hAnsi="Cambria"/>
          <w:color w:val="231F20"/>
          <w:sz w:val="16"/>
        </w:rPr>
        <w:t>asl.</w:t>
      </w:r>
      <w:r>
        <w:rPr>
          <w:rFonts w:ascii="Cambria" w:hAnsi="Cambria"/>
          <w:color w:val="231F20"/>
          <w:spacing w:val="12"/>
          <w:sz w:val="16"/>
        </w:rPr>
        <w:t> </w:t>
      </w:r>
      <w:r>
        <w:rPr>
          <w:rFonts w:ascii="Cambria" w:hAnsi="Cambria"/>
          <w:color w:val="231F20"/>
          <w:sz w:val="16"/>
        </w:rPr>
        <w:t>The</w:t>
      </w:r>
      <w:r>
        <w:rPr>
          <w:rFonts w:ascii="Cambria" w:hAnsi="Cambria"/>
          <w:color w:val="231F20"/>
          <w:spacing w:val="12"/>
          <w:sz w:val="16"/>
        </w:rPr>
        <w:t> </w:t>
      </w:r>
      <w:r>
        <w:rPr>
          <w:rFonts w:ascii="Cambria" w:hAnsi="Cambria"/>
          <w:color w:val="231F20"/>
          <w:sz w:val="16"/>
        </w:rPr>
        <w:t>trees</w:t>
      </w:r>
      <w:r>
        <w:rPr>
          <w:rFonts w:ascii="Cambria" w:hAnsi="Cambria"/>
          <w:color w:val="231F20"/>
          <w:spacing w:val="12"/>
          <w:sz w:val="16"/>
        </w:rPr>
        <w:t> </w:t>
      </w:r>
      <w:r>
        <w:rPr>
          <w:rFonts w:ascii="Cambria" w:hAnsi="Cambria"/>
          <w:color w:val="231F20"/>
          <w:sz w:val="16"/>
        </w:rPr>
        <w:t>were</w:t>
      </w:r>
      <w:r>
        <w:rPr>
          <w:rFonts w:ascii="Cambria" w:hAnsi="Cambria"/>
          <w:color w:val="231F20"/>
          <w:spacing w:val="12"/>
          <w:sz w:val="16"/>
        </w:rPr>
        <w:t> </w:t>
      </w:r>
      <w:r>
        <w:rPr>
          <w:rFonts w:ascii="Cambria" w:hAnsi="Cambria"/>
          <w:color w:val="231F20"/>
          <w:sz w:val="16"/>
        </w:rPr>
        <w:t>selected</w:t>
      </w:r>
      <w:r>
        <w:rPr>
          <w:rFonts w:ascii="Cambria" w:hAnsi="Cambria"/>
          <w:color w:val="231F20"/>
          <w:spacing w:val="12"/>
          <w:sz w:val="16"/>
        </w:rPr>
        <w:t> </w:t>
      </w:r>
      <w:r>
        <w:rPr>
          <w:rFonts w:ascii="Cambria" w:hAnsi="Cambria"/>
          <w:color w:val="231F20"/>
          <w:sz w:val="16"/>
        </w:rPr>
        <w:t>based</w:t>
      </w:r>
      <w:r>
        <w:rPr>
          <w:rFonts w:ascii="Cambria" w:hAnsi="Cambria"/>
          <w:color w:val="231F20"/>
          <w:spacing w:val="12"/>
          <w:sz w:val="16"/>
        </w:rPr>
        <w:t> </w:t>
      </w:r>
      <w:r>
        <w:rPr>
          <w:rFonts w:ascii="Cambria" w:hAnsi="Cambria"/>
          <w:color w:val="231F20"/>
          <w:sz w:val="16"/>
        </w:rPr>
        <w:t>on</w:t>
      </w:r>
      <w:r>
        <w:rPr>
          <w:rFonts w:ascii="Cambria" w:hAnsi="Cambria"/>
          <w:color w:val="231F20"/>
          <w:spacing w:val="12"/>
          <w:sz w:val="16"/>
        </w:rPr>
        <w:t> </w:t>
      </w:r>
      <w:r>
        <w:rPr>
          <w:rFonts w:ascii="Cambria" w:hAnsi="Cambria"/>
          <w:color w:val="231F20"/>
          <w:sz w:val="16"/>
        </w:rPr>
        <w:t>a</w:t>
      </w:r>
      <w:r>
        <w:rPr>
          <w:rFonts w:ascii="Cambria" w:hAnsi="Cambria"/>
          <w:color w:val="231F20"/>
          <w:spacing w:val="12"/>
          <w:sz w:val="16"/>
        </w:rPr>
        <w:t> </w:t>
      </w:r>
      <w:r>
        <w:rPr>
          <w:rFonts w:ascii="Cambria" w:hAnsi="Cambria"/>
          <w:color w:val="231F20"/>
          <w:sz w:val="16"/>
        </w:rPr>
        <w:t>former</w:t>
      </w:r>
    </w:p>
    <w:p>
      <w:pPr>
        <w:spacing w:after="0" w:line="256" w:lineRule="auto"/>
        <w:jc w:val="both"/>
        <w:rPr>
          <w:rFonts w:ascii="Cambria" w:hAnsi="Cambria"/>
          <w:sz w:val="16"/>
        </w:rPr>
        <w:sectPr>
          <w:type w:val="continuous"/>
          <w:pgSz w:w="11910" w:h="16840"/>
          <w:pgMar w:top="1580" w:bottom="280" w:left="800" w:right="800"/>
          <w:cols w:num="2" w:equalWidth="0">
            <w:col w:w="4976" w:space="286"/>
            <w:col w:w="5048"/>
          </w:cols>
        </w:sectPr>
      </w:pPr>
    </w:p>
    <w:p>
      <w:pPr>
        <w:pStyle w:val="BodyText"/>
        <w:spacing w:before="6"/>
        <w:rPr>
          <w:rFonts w:ascii="Cambria"/>
          <w:sz w:val="19"/>
        </w:rPr>
      </w:pPr>
    </w:p>
    <w:p>
      <w:pPr>
        <w:spacing w:line="256" w:lineRule="auto" w:before="100"/>
        <w:ind w:left="5374" w:right="112" w:firstLine="0"/>
        <w:jc w:val="both"/>
        <w:rPr>
          <w:rFonts w:ascii="Cambria"/>
          <w:sz w:val="16"/>
        </w:rPr>
      </w:pPr>
      <w:r>
        <w:rPr/>
        <w:pict>
          <v:group style="position:absolute;margin-left:45.703999pt;margin-top:7.218838pt;width:241pt;height:248.2pt;mso-position-horizontal-relative:page;mso-position-vertical-relative:paragraph;z-index:15729664" coordorigin="914,144" coordsize="4820,4964">
            <v:shape style="position:absolute;left:990;top:221;width:4685;height:4800" type="#_x0000_t75" stroked="false">
              <v:imagedata r:id="rId12" o:title=""/>
            </v:shape>
            <v:rect style="position:absolute;left:916;top:146;width:4815;height:4959" filled="false" stroked="true" strokeweight=".25pt" strokecolor="#231f20">
              <v:stroke dashstyle="solid"/>
            </v:rect>
            <w10:wrap type="none"/>
          </v:group>
        </w:pict>
      </w:r>
      <w:r>
        <w:rPr>
          <w:rFonts w:ascii="Cambria"/>
          <w:color w:val="231F20"/>
          <w:spacing w:val="-1"/>
          <w:sz w:val="16"/>
        </w:rPr>
        <w:t>between</w:t>
      </w:r>
      <w:r>
        <w:rPr>
          <w:rFonts w:ascii="Cambria"/>
          <w:color w:val="231F20"/>
          <w:spacing w:val="-9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the</w:t>
      </w:r>
      <w:r>
        <w:rPr>
          <w:rFonts w:ascii="Cambria"/>
          <w:color w:val="231F20"/>
          <w:spacing w:val="-9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concentration</w:t>
      </w:r>
      <w:r>
        <w:rPr>
          <w:rFonts w:ascii="Cambria"/>
          <w:color w:val="231F20"/>
          <w:spacing w:val="-9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of</w:t>
      </w:r>
      <w:r>
        <w:rPr>
          <w:rFonts w:ascii="Cambria"/>
          <w:color w:val="231F20"/>
          <w:spacing w:val="-9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quercetin</w:t>
      </w:r>
      <w:r>
        <w:rPr>
          <w:rFonts w:ascii="Cambria"/>
          <w:color w:val="231F20"/>
          <w:spacing w:val="-9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and</w:t>
      </w:r>
      <w:r>
        <w:rPr>
          <w:rFonts w:ascii="Cambria"/>
          <w:color w:val="231F20"/>
          <w:spacing w:val="-9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the</w:t>
      </w:r>
      <w:r>
        <w:rPr>
          <w:rFonts w:ascii="Cambria"/>
          <w:color w:val="231F20"/>
          <w:spacing w:val="-9"/>
          <w:sz w:val="16"/>
        </w:rPr>
        <w:t> </w:t>
      </w:r>
      <w:r>
        <w:rPr>
          <w:rFonts w:ascii="Cambria"/>
          <w:color w:val="231F20"/>
          <w:sz w:val="16"/>
        </w:rPr>
        <w:t>absorption</w:t>
      </w:r>
      <w:r>
        <w:rPr>
          <w:rFonts w:ascii="Cambria"/>
          <w:color w:val="231F20"/>
          <w:spacing w:val="-9"/>
          <w:sz w:val="16"/>
        </w:rPr>
        <w:t> </w:t>
      </w:r>
      <w:r>
        <w:rPr>
          <w:rFonts w:ascii="Cambria"/>
          <w:color w:val="231F20"/>
          <w:sz w:val="16"/>
        </w:rPr>
        <w:t>was</w:t>
      </w:r>
      <w:r>
        <w:rPr>
          <w:rFonts w:ascii="Cambria"/>
          <w:color w:val="231F20"/>
          <w:spacing w:val="-9"/>
          <w:sz w:val="16"/>
        </w:rPr>
        <w:t> </w:t>
      </w:r>
      <w:r>
        <w:rPr>
          <w:rFonts w:ascii="Cambria"/>
          <w:color w:val="231F20"/>
          <w:sz w:val="16"/>
        </w:rPr>
        <w:t>created.</w:t>
      </w:r>
      <w:r>
        <w:rPr>
          <w:rFonts w:ascii="Cambria"/>
          <w:color w:val="231F20"/>
          <w:spacing w:val="-32"/>
          <w:sz w:val="16"/>
        </w:rPr>
        <w:t> </w:t>
      </w:r>
      <w:r>
        <w:rPr>
          <w:rFonts w:ascii="Cambria"/>
          <w:color w:val="231F20"/>
          <w:sz w:val="16"/>
        </w:rPr>
        <w:t>TFC</w:t>
      </w:r>
      <w:r>
        <w:rPr>
          <w:rFonts w:ascii="Cambria"/>
          <w:color w:val="231F20"/>
          <w:spacing w:val="-5"/>
          <w:sz w:val="16"/>
        </w:rPr>
        <w:t> </w:t>
      </w:r>
      <w:r>
        <w:rPr>
          <w:rFonts w:ascii="Cambria"/>
          <w:color w:val="231F20"/>
          <w:sz w:val="16"/>
        </w:rPr>
        <w:t>was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expressed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as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milligrams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of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quercetin</w:t>
      </w:r>
      <w:r>
        <w:rPr>
          <w:rFonts w:ascii="Cambria"/>
          <w:color w:val="231F20"/>
          <w:spacing w:val="-5"/>
          <w:sz w:val="16"/>
        </w:rPr>
        <w:t> </w:t>
      </w:r>
      <w:r>
        <w:rPr>
          <w:rFonts w:ascii="Cambria"/>
          <w:color w:val="231F20"/>
          <w:sz w:val="16"/>
        </w:rPr>
        <w:t>equivalents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(QE)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per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g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of</w:t>
      </w:r>
      <w:r>
        <w:rPr>
          <w:rFonts w:ascii="Cambria"/>
          <w:color w:val="231F20"/>
          <w:spacing w:val="-33"/>
          <w:sz w:val="16"/>
        </w:rPr>
        <w:t> </w:t>
      </w:r>
      <w:r>
        <w:rPr>
          <w:rFonts w:ascii="Cambria"/>
          <w:color w:val="231F20"/>
          <w:sz w:val="16"/>
        </w:rPr>
        <w:t>the</w:t>
      </w:r>
      <w:r>
        <w:rPr>
          <w:rFonts w:ascii="Cambria"/>
          <w:color w:val="231F20"/>
          <w:spacing w:val="-2"/>
          <w:sz w:val="16"/>
        </w:rPr>
        <w:t> </w:t>
      </w:r>
      <w:r>
        <w:rPr>
          <w:rFonts w:ascii="Cambria"/>
          <w:color w:val="231F20"/>
          <w:sz w:val="16"/>
        </w:rPr>
        <w:t>dried</w:t>
      </w:r>
      <w:r>
        <w:rPr>
          <w:rFonts w:ascii="Cambria"/>
          <w:color w:val="231F20"/>
          <w:spacing w:val="-1"/>
          <w:sz w:val="16"/>
        </w:rPr>
        <w:t> </w:t>
      </w:r>
      <w:r>
        <w:rPr>
          <w:rFonts w:ascii="Cambria"/>
          <w:color w:val="231F20"/>
          <w:sz w:val="16"/>
        </w:rPr>
        <w:t>fraction.</w:t>
      </w:r>
      <w:r>
        <w:rPr>
          <w:rFonts w:ascii="Cambria"/>
          <w:color w:val="231F20"/>
          <w:spacing w:val="-2"/>
          <w:sz w:val="16"/>
        </w:rPr>
        <w:t> </w:t>
      </w:r>
      <w:r>
        <w:rPr>
          <w:rFonts w:ascii="Cambria"/>
          <w:color w:val="231F20"/>
          <w:sz w:val="16"/>
        </w:rPr>
        <w:t>Tests</w:t>
      </w:r>
      <w:r>
        <w:rPr>
          <w:rFonts w:ascii="Cambria"/>
          <w:color w:val="231F20"/>
          <w:spacing w:val="-1"/>
          <w:sz w:val="16"/>
        </w:rPr>
        <w:t> </w:t>
      </w:r>
      <w:r>
        <w:rPr>
          <w:rFonts w:ascii="Cambria"/>
          <w:color w:val="231F20"/>
          <w:sz w:val="16"/>
        </w:rPr>
        <w:t>were</w:t>
      </w:r>
      <w:r>
        <w:rPr>
          <w:rFonts w:ascii="Cambria"/>
          <w:color w:val="231F20"/>
          <w:spacing w:val="-1"/>
          <w:sz w:val="16"/>
        </w:rPr>
        <w:t> </w:t>
      </w:r>
      <w:r>
        <w:rPr>
          <w:rFonts w:ascii="Cambria"/>
          <w:color w:val="231F20"/>
          <w:sz w:val="16"/>
        </w:rPr>
        <w:t>carried</w:t>
      </w:r>
      <w:r>
        <w:rPr>
          <w:rFonts w:ascii="Cambria"/>
          <w:color w:val="231F20"/>
          <w:spacing w:val="-1"/>
          <w:sz w:val="16"/>
        </w:rPr>
        <w:t> </w:t>
      </w:r>
      <w:r>
        <w:rPr>
          <w:rFonts w:ascii="Cambria"/>
          <w:color w:val="231F20"/>
          <w:sz w:val="16"/>
        </w:rPr>
        <w:t>out</w:t>
      </w:r>
      <w:r>
        <w:rPr>
          <w:rFonts w:ascii="Cambria"/>
          <w:color w:val="231F20"/>
          <w:spacing w:val="-1"/>
          <w:sz w:val="16"/>
        </w:rPr>
        <w:t> </w:t>
      </w:r>
      <w:r>
        <w:rPr>
          <w:rFonts w:ascii="Cambria"/>
          <w:color w:val="231F20"/>
          <w:sz w:val="16"/>
        </w:rPr>
        <w:t>in</w:t>
      </w:r>
      <w:r>
        <w:rPr>
          <w:rFonts w:ascii="Cambria"/>
          <w:color w:val="231F20"/>
          <w:spacing w:val="-1"/>
          <w:sz w:val="16"/>
        </w:rPr>
        <w:t> </w:t>
      </w:r>
      <w:r>
        <w:rPr>
          <w:rFonts w:ascii="Cambria"/>
          <w:color w:val="231F20"/>
          <w:sz w:val="16"/>
        </w:rPr>
        <w:t>triplicates.</w:t>
      </w:r>
    </w:p>
    <w:p>
      <w:pPr>
        <w:pStyle w:val="BodyText"/>
        <w:spacing w:before="2"/>
        <w:rPr>
          <w:rFonts w:ascii="Cambria"/>
          <w:sz w:val="16"/>
        </w:rPr>
      </w:pPr>
    </w:p>
    <w:p>
      <w:pPr>
        <w:spacing w:before="0"/>
        <w:ind w:left="5374" w:right="0" w:firstLine="0"/>
        <w:jc w:val="both"/>
        <w:rPr>
          <w:rFonts w:ascii="Cambria"/>
          <w:b/>
          <w:sz w:val="16"/>
        </w:rPr>
      </w:pPr>
      <w:r>
        <w:rPr>
          <w:rFonts w:ascii="Cambria"/>
          <w:b/>
          <w:color w:val="231F20"/>
          <w:sz w:val="16"/>
        </w:rPr>
        <w:t>Determination</w:t>
      </w:r>
      <w:r>
        <w:rPr>
          <w:rFonts w:ascii="Cambria"/>
          <w:b/>
          <w:color w:val="231F20"/>
          <w:spacing w:val="-3"/>
          <w:sz w:val="16"/>
        </w:rPr>
        <w:t> </w:t>
      </w:r>
      <w:r>
        <w:rPr>
          <w:rFonts w:ascii="Cambria"/>
          <w:b/>
          <w:color w:val="231F20"/>
          <w:sz w:val="16"/>
        </w:rPr>
        <w:t>of</w:t>
      </w:r>
      <w:r>
        <w:rPr>
          <w:rFonts w:ascii="Cambria"/>
          <w:b/>
          <w:color w:val="231F20"/>
          <w:spacing w:val="-3"/>
          <w:sz w:val="16"/>
        </w:rPr>
        <w:t> </w:t>
      </w:r>
      <w:r>
        <w:rPr>
          <w:rFonts w:ascii="Cambria"/>
          <w:b/>
          <w:color w:val="231F20"/>
          <w:sz w:val="16"/>
        </w:rPr>
        <w:t>TPCs</w:t>
      </w:r>
    </w:p>
    <w:p>
      <w:pPr>
        <w:spacing w:line="256" w:lineRule="auto" w:before="13"/>
        <w:ind w:left="5374" w:right="110" w:firstLine="0"/>
        <w:jc w:val="both"/>
        <w:rPr>
          <w:rFonts w:ascii="Cambria" w:hAnsi="Cambria"/>
          <w:sz w:val="16"/>
        </w:rPr>
      </w:pPr>
      <w:r>
        <w:rPr>
          <w:rFonts w:ascii="Cambria" w:hAnsi="Cambria"/>
          <w:color w:val="231F20"/>
          <w:sz w:val="16"/>
        </w:rPr>
        <w:t>TPC</w:t>
      </w:r>
      <w:r>
        <w:rPr>
          <w:rFonts w:ascii="Cambria" w:hAnsi="Cambria"/>
          <w:color w:val="231F20"/>
          <w:spacing w:val="33"/>
          <w:sz w:val="16"/>
        </w:rPr>
        <w:t> </w:t>
      </w:r>
      <w:r>
        <w:rPr>
          <w:rFonts w:ascii="Cambria" w:hAnsi="Cambria"/>
          <w:color w:val="231F20"/>
          <w:sz w:val="16"/>
        </w:rPr>
        <w:t>values</w:t>
      </w:r>
      <w:r>
        <w:rPr>
          <w:rFonts w:ascii="Cambria" w:hAnsi="Cambria"/>
          <w:color w:val="231F20"/>
          <w:spacing w:val="33"/>
          <w:sz w:val="16"/>
        </w:rPr>
        <w:t> </w:t>
      </w:r>
      <w:r>
        <w:rPr>
          <w:rFonts w:ascii="Cambria" w:hAnsi="Cambria"/>
          <w:color w:val="231F20"/>
          <w:sz w:val="16"/>
        </w:rPr>
        <w:t>in</w:t>
      </w:r>
      <w:r>
        <w:rPr>
          <w:rFonts w:ascii="Cambria" w:hAnsi="Cambria"/>
          <w:color w:val="231F20"/>
          <w:spacing w:val="33"/>
          <w:sz w:val="16"/>
        </w:rPr>
        <w:t> </w:t>
      </w:r>
      <w:r>
        <w:rPr>
          <w:rFonts w:ascii="Cambria" w:hAnsi="Cambria"/>
          <w:color w:val="231F20"/>
          <w:sz w:val="16"/>
        </w:rPr>
        <w:t>the</w:t>
      </w:r>
      <w:r>
        <w:rPr>
          <w:rFonts w:ascii="Cambria" w:hAnsi="Cambria"/>
          <w:color w:val="231F20"/>
          <w:spacing w:val="33"/>
          <w:sz w:val="16"/>
        </w:rPr>
        <w:t> </w:t>
      </w:r>
      <w:r>
        <w:rPr>
          <w:rFonts w:ascii="Cambria" w:hAnsi="Cambria"/>
          <w:color w:val="231F20"/>
          <w:sz w:val="16"/>
        </w:rPr>
        <w:t>plant</w:t>
      </w:r>
      <w:r>
        <w:rPr>
          <w:rFonts w:ascii="Cambria" w:hAnsi="Cambria"/>
          <w:color w:val="231F20"/>
          <w:spacing w:val="33"/>
          <w:sz w:val="16"/>
        </w:rPr>
        <w:t> </w:t>
      </w:r>
      <w:r>
        <w:rPr>
          <w:rFonts w:ascii="Cambria" w:hAnsi="Cambria"/>
          <w:color w:val="231F20"/>
          <w:sz w:val="16"/>
        </w:rPr>
        <w:t>extracts</w:t>
      </w:r>
      <w:r>
        <w:rPr>
          <w:rFonts w:ascii="Cambria" w:hAnsi="Cambria"/>
          <w:color w:val="231F20"/>
          <w:spacing w:val="33"/>
          <w:sz w:val="16"/>
        </w:rPr>
        <w:t> </w:t>
      </w:r>
      <w:r>
        <w:rPr>
          <w:rFonts w:ascii="Cambria" w:hAnsi="Cambria"/>
          <w:color w:val="231F20"/>
          <w:sz w:val="16"/>
        </w:rPr>
        <w:t>were</w:t>
      </w:r>
      <w:r>
        <w:rPr>
          <w:rFonts w:ascii="Cambria" w:hAnsi="Cambria"/>
          <w:color w:val="231F20"/>
          <w:spacing w:val="33"/>
          <w:sz w:val="16"/>
        </w:rPr>
        <w:t> </w:t>
      </w:r>
      <w:r>
        <w:rPr>
          <w:rFonts w:ascii="Cambria" w:hAnsi="Cambria"/>
          <w:color w:val="231F20"/>
          <w:sz w:val="16"/>
        </w:rPr>
        <w:t>determined</w:t>
      </w:r>
      <w:r>
        <w:rPr>
          <w:rFonts w:ascii="Cambria" w:hAnsi="Cambria"/>
          <w:color w:val="231F20"/>
          <w:spacing w:val="33"/>
          <w:sz w:val="16"/>
        </w:rPr>
        <w:t> </w:t>
      </w:r>
      <w:r>
        <w:rPr>
          <w:rFonts w:ascii="Cambria" w:hAnsi="Cambria"/>
          <w:color w:val="231F20"/>
          <w:sz w:val="16"/>
        </w:rPr>
        <w:t>using</w:t>
      </w:r>
      <w:r>
        <w:rPr>
          <w:rFonts w:ascii="Cambria" w:hAnsi="Cambria"/>
          <w:color w:val="231F20"/>
          <w:spacing w:val="33"/>
          <w:sz w:val="16"/>
        </w:rPr>
        <w:t> </w:t>
      </w:r>
      <w:r>
        <w:rPr>
          <w:rFonts w:ascii="Cambria" w:hAnsi="Cambria"/>
          <w:color w:val="231F20"/>
          <w:sz w:val="16"/>
        </w:rPr>
        <w:t>procedure</w:t>
      </w:r>
      <w:r>
        <w:rPr>
          <w:rFonts w:ascii="Cambria" w:hAnsi="Cambria"/>
          <w:color w:val="231F20"/>
          <w:spacing w:val="-33"/>
          <w:sz w:val="16"/>
        </w:rPr>
        <w:t> </w:t>
      </w:r>
      <w:r>
        <w:rPr>
          <w:rFonts w:ascii="Cambria" w:hAnsi="Cambria"/>
          <w:color w:val="231F20"/>
          <w:sz w:val="16"/>
        </w:rPr>
        <w:t>modified</w:t>
      </w:r>
      <w:r>
        <w:rPr>
          <w:rFonts w:ascii="Cambria" w:hAnsi="Cambria"/>
          <w:color w:val="231F20"/>
          <w:spacing w:val="17"/>
          <w:sz w:val="16"/>
        </w:rPr>
        <w:t> </w:t>
      </w:r>
      <w:r>
        <w:rPr>
          <w:rFonts w:ascii="Cambria" w:hAnsi="Cambria"/>
          <w:color w:val="231F20"/>
          <w:sz w:val="16"/>
        </w:rPr>
        <w:t>from</w:t>
      </w:r>
      <w:r>
        <w:rPr>
          <w:rFonts w:ascii="Cambria" w:hAnsi="Cambria"/>
          <w:color w:val="231F20"/>
          <w:spacing w:val="17"/>
          <w:sz w:val="16"/>
        </w:rPr>
        <w:t> </w:t>
      </w:r>
      <w:r>
        <w:rPr>
          <w:rFonts w:ascii="Cambria" w:hAnsi="Cambria"/>
          <w:color w:val="231F20"/>
          <w:sz w:val="16"/>
        </w:rPr>
        <w:t>[20].</w:t>
      </w:r>
      <w:r>
        <w:rPr>
          <w:rFonts w:ascii="Cambria" w:hAnsi="Cambria"/>
          <w:color w:val="231F20"/>
          <w:spacing w:val="17"/>
          <w:sz w:val="16"/>
        </w:rPr>
        <w:t> </w:t>
      </w:r>
      <w:r>
        <w:rPr>
          <w:rFonts w:ascii="Cambria" w:hAnsi="Cambria"/>
          <w:color w:val="231F20"/>
          <w:sz w:val="16"/>
        </w:rPr>
        <w:t>The</w:t>
      </w:r>
      <w:r>
        <w:rPr>
          <w:rFonts w:ascii="Cambria" w:hAnsi="Cambria"/>
          <w:color w:val="231F20"/>
          <w:spacing w:val="17"/>
          <w:sz w:val="16"/>
        </w:rPr>
        <w:t> </w:t>
      </w:r>
      <w:r>
        <w:rPr>
          <w:rFonts w:ascii="Cambria" w:hAnsi="Cambria"/>
          <w:color w:val="231F20"/>
          <w:sz w:val="16"/>
        </w:rPr>
        <w:t>standard</w:t>
      </w:r>
      <w:r>
        <w:rPr>
          <w:rFonts w:ascii="Cambria" w:hAnsi="Cambria"/>
          <w:color w:val="231F20"/>
          <w:spacing w:val="18"/>
          <w:sz w:val="16"/>
        </w:rPr>
        <w:t> </w:t>
      </w:r>
      <w:r>
        <w:rPr>
          <w:rFonts w:ascii="Cambria" w:hAnsi="Cambria"/>
          <w:color w:val="231F20"/>
          <w:sz w:val="16"/>
        </w:rPr>
        <w:t>curve</w:t>
      </w:r>
      <w:r>
        <w:rPr>
          <w:rFonts w:ascii="Cambria" w:hAnsi="Cambria"/>
          <w:color w:val="231F20"/>
          <w:spacing w:val="17"/>
          <w:sz w:val="16"/>
        </w:rPr>
        <w:t> </w:t>
      </w:r>
      <w:r>
        <w:rPr>
          <w:rFonts w:ascii="Cambria" w:hAnsi="Cambria"/>
          <w:color w:val="231F20"/>
          <w:sz w:val="16"/>
        </w:rPr>
        <w:t>was</w:t>
      </w:r>
      <w:r>
        <w:rPr>
          <w:rFonts w:ascii="Cambria" w:hAnsi="Cambria"/>
          <w:color w:val="231F20"/>
          <w:spacing w:val="17"/>
          <w:sz w:val="16"/>
        </w:rPr>
        <w:t> </w:t>
      </w:r>
      <w:r>
        <w:rPr>
          <w:rFonts w:ascii="Cambria" w:hAnsi="Cambria"/>
          <w:color w:val="231F20"/>
          <w:sz w:val="16"/>
        </w:rPr>
        <w:t>drawn</w:t>
      </w:r>
      <w:r>
        <w:rPr>
          <w:rFonts w:ascii="Cambria" w:hAnsi="Cambria"/>
          <w:color w:val="231F20"/>
          <w:spacing w:val="17"/>
          <w:sz w:val="16"/>
        </w:rPr>
        <w:t> </w:t>
      </w:r>
      <w:r>
        <w:rPr>
          <w:rFonts w:ascii="Cambria" w:hAnsi="Cambria"/>
          <w:color w:val="231F20"/>
          <w:sz w:val="16"/>
        </w:rPr>
        <w:t>Gallic</w:t>
      </w:r>
      <w:r>
        <w:rPr>
          <w:rFonts w:ascii="Cambria" w:hAnsi="Cambria"/>
          <w:color w:val="231F20"/>
          <w:spacing w:val="18"/>
          <w:sz w:val="16"/>
        </w:rPr>
        <w:t> </w:t>
      </w:r>
      <w:r>
        <w:rPr>
          <w:rFonts w:ascii="Cambria" w:hAnsi="Cambria"/>
          <w:color w:val="231F20"/>
          <w:sz w:val="16"/>
        </w:rPr>
        <w:t>acid.</w:t>
      </w:r>
      <w:r>
        <w:rPr>
          <w:rFonts w:ascii="Cambria" w:hAnsi="Cambria"/>
          <w:color w:val="231F20"/>
          <w:spacing w:val="17"/>
          <w:sz w:val="16"/>
        </w:rPr>
        <w:t> </w:t>
      </w:r>
      <w:r>
        <w:rPr>
          <w:rFonts w:ascii="Cambria" w:hAnsi="Cambria"/>
          <w:color w:val="231F20"/>
          <w:sz w:val="16"/>
        </w:rPr>
        <w:t>First,</w:t>
      </w:r>
      <w:r>
        <w:rPr>
          <w:rFonts w:ascii="Cambria" w:hAnsi="Cambria"/>
          <w:color w:val="231F20"/>
          <w:spacing w:val="-33"/>
          <w:sz w:val="16"/>
        </w:rPr>
        <w:t> </w:t>
      </w:r>
      <w:r>
        <w:rPr>
          <w:rFonts w:ascii="Cambria" w:hAnsi="Cambria"/>
          <w:color w:val="231F20"/>
          <w:sz w:val="16"/>
        </w:rPr>
        <w:t>10 mg of Gallic acid was dissolved in 0.5 ml of Folin–Ciocalteu reagent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and 7.5 ml of Aqua Bidest. After 10 min at room temperature, 1.5 ml of</w:t>
      </w:r>
      <w:r>
        <w:rPr>
          <w:rFonts w:ascii="Cambria" w:hAnsi="Cambria"/>
          <w:color w:val="231F20"/>
          <w:spacing w:val="-33"/>
          <w:sz w:val="16"/>
        </w:rPr>
        <w:t> </w:t>
      </w:r>
      <w:r>
        <w:rPr>
          <w:rFonts w:ascii="Cambria" w:hAnsi="Cambria"/>
          <w:color w:val="231F20"/>
          <w:sz w:val="16"/>
        </w:rPr>
        <w:t>20%</w:t>
      </w:r>
      <w:r>
        <w:rPr>
          <w:rFonts w:ascii="Cambria" w:hAnsi="Cambria"/>
          <w:color w:val="231F20"/>
          <w:spacing w:val="-2"/>
          <w:sz w:val="16"/>
        </w:rPr>
        <w:t> </w:t>
      </w:r>
      <w:r>
        <w:rPr>
          <w:rFonts w:ascii="Cambria" w:hAnsi="Cambria"/>
          <w:color w:val="231F20"/>
          <w:sz w:val="16"/>
        </w:rPr>
        <w:t>sodium</w:t>
      </w:r>
      <w:r>
        <w:rPr>
          <w:rFonts w:ascii="Cambria" w:hAnsi="Cambria"/>
          <w:color w:val="231F20"/>
          <w:spacing w:val="-2"/>
          <w:sz w:val="16"/>
        </w:rPr>
        <w:t> </w:t>
      </w:r>
      <w:r>
        <w:rPr>
          <w:rFonts w:ascii="Cambria" w:hAnsi="Cambria"/>
          <w:color w:val="231F20"/>
          <w:sz w:val="16"/>
        </w:rPr>
        <w:t>carbonate</w:t>
      </w:r>
      <w:r>
        <w:rPr>
          <w:rFonts w:ascii="Cambria" w:hAnsi="Cambria"/>
          <w:color w:val="231F20"/>
          <w:spacing w:val="-2"/>
          <w:sz w:val="16"/>
        </w:rPr>
        <w:t> </w:t>
      </w:r>
      <w:r>
        <w:rPr>
          <w:rFonts w:ascii="Cambria" w:hAnsi="Cambria"/>
          <w:color w:val="231F20"/>
          <w:sz w:val="16"/>
        </w:rPr>
        <w:t>was</w:t>
      </w:r>
      <w:r>
        <w:rPr>
          <w:rFonts w:ascii="Cambria" w:hAnsi="Cambria"/>
          <w:color w:val="231F20"/>
          <w:spacing w:val="-2"/>
          <w:sz w:val="16"/>
        </w:rPr>
        <w:t> </w:t>
      </w:r>
      <w:r>
        <w:rPr>
          <w:rFonts w:ascii="Cambria" w:hAnsi="Cambria"/>
          <w:color w:val="231F20"/>
          <w:sz w:val="16"/>
        </w:rPr>
        <w:t>added.</w:t>
      </w:r>
      <w:r>
        <w:rPr>
          <w:rFonts w:ascii="Cambria" w:hAnsi="Cambria"/>
          <w:color w:val="231F20"/>
          <w:spacing w:val="-2"/>
          <w:sz w:val="16"/>
        </w:rPr>
        <w:t> </w:t>
      </w:r>
      <w:r>
        <w:rPr>
          <w:rFonts w:ascii="Cambria" w:hAnsi="Cambria"/>
          <w:color w:val="231F20"/>
          <w:sz w:val="16"/>
        </w:rPr>
        <w:t>The</w:t>
      </w:r>
      <w:r>
        <w:rPr>
          <w:rFonts w:ascii="Cambria" w:hAnsi="Cambria"/>
          <w:color w:val="231F20"/>
          <w:spacing w:val="-2"/>
          <w:sz w:val="16"/>
        </w:rPr>
        <w:t> </w:t>
      </w:r>
      <w:r>
        <w:rPr>
          <w:rFonts w:ascii="Cambria" w:hAnsi="Cambria"/>
          <w:color w:val="231F20"/>
          <w:sz w:val="16"/>
        </w:rPr>
        <w:t>mixture</w:t>
      </w:r>
      <w:r>
        <w:rPr>
          <w:rFonts w:ascii="Cambria" w:hAnsi="Cambria"/>
          <w:color w:val="231F20"/>
          <w:spacing w:val="-2"/>
          <w:sz w:val="16"/>
        </w:rPr>
        <w:t> </w:t>
      </w:r>
      <w:r>
        <w:rPr>
          <w:rFonts w:ascii="Cambria" w:hAnsi="Cambria"/>
          <w:color w:val="231F20"/>
          <w:sz w:val="16"/>
        </w:rPr>
        <w:t>was</w:t>
      </w:r>
      <w:r>
        <w:rPr>
          <w:rFonts w:ascii="Cambria" w:hAnsi="Cambria"/>
          <w:color w:val="231F20"/>
          <w:spacing w:val="-2"/>
          <w:sz w:val="16"/>
        </w:rPr>
        <w:t> </w:t>
      </w:r>
      <w:r>
        <w:rPr>
          <w:rFonts w:ascii="Cambria" w:hAnsi="Cambria"/>
          <w:color w:val="231F20"/>
          <w:sz w:val="16"/>
        </w:rPr>
        <w:t>placed</w:t>
      </w:r>
      <w:r>
        <w:rPr>
          <w:rFonts w:ascii="Cambria" w:hAnsi="Cambria"/>
          <w:color w:val="231F20"/>
          <w:spacing w:val="-2"/>
          <w:sz w:val="16"/>
        </w:rPr>
        <w:t> </w:t>
      </w:r>
      <w:r>
        <w:rPr>
          <w:rFonts w:ascii="Cambria" w:hAnsi="Cambria"/>
          <w:color w:val="231F20"/>
          <w:sz w:val="16"/>
        </w:rPr>
        <w:t>in</w:t>
      </w:r>
      <w:r>
        <w:rPr>
          <w:rFonts w:ascii="Cambria" w:hAnsi="Cambria"/>
          <w:color w:val="231F20"/>
          <w:spacing w:val="-2"/>
          <w:sz w:val="16"/>
        </w:rPr>
        <w:t> </w:t>
      </w:r>
      <w:r>
        <w:rPr>
          <w:rFonts w:ascii="Cambria" w:hAnsi="Cambria"/>
          <w:color w:val="231F20"/>
          <w:sz w:val="16"/>
        </w:rPr>
        <w:t>a</w:t>
      </w:r>
      <w:r>
        <w:rPr>
          <w:rFonts w:ascii="Cambria" w:hAnsi="Cambria"/>
          <w:color w:val="231F20"/>
          <w:spacing w:val="-2"/>
          <w:sz w:val="16"/>
        </w:rPr>
        <w:t> </w:t>
      </w:r>
      <w:r>
        <w:rPr>
          <w:rFonts w:ascii="Cambria" w:hAnsi="Cambria"/>
          <w:color w:val="231F20"/>
          <w:sz w:val="16"/>
        </w:rPr>
        <w:t>heated</w:t>
      </w:r>
      <w:r>
        <w:rPr>
          <w:rFonts w:ascii="Cambria" w:hAnsi="Cambria"/>
          <w:color w:val="231F20"/>
          <w:spacing w:val="-33"/>
          <w:sz w:val="16"/>
        </w:rPr>
        <w:t> </w:t>
      </w:r>
      <w:r>
        <w:rPr>
          <w:rFonts w:ascii="Cambria" w:hAnsi="Cambria"/>
          <w:color w:val="231F20"/>
          <w:sz w:val="16"/>
        </w:rPr>
        <w:t>water bath at 40</w:t>
      </w:r>
      <w:r>
        <w:rPr>
          <w:rFonts w:ascii="Cambria" w:hAnsi="Cambria"/>
          <w:color w:val="231F20"/>
          <w:position w:val="5"/>
          <w:sz w:val="9"/>
        </w:rPr>
        <w:t>o</w:t>
      </w:r>
      <w:r>
        <w:rPr>
          <w:rFonts w:ascii="Cambria" w:hAnsi="Cambria"/>
          <w:color w:val="231F20"/>
          <w:sz w:val="16"/>
        </w:rPr>
        <w:t>C for 20 min and immediately cooled with liquid ice.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pacing w:val="-2"/>
          <w:sz w:val="16"/>
        </w:rPr>
        <w:t>The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pacing w:val="-2"/>
          <w:sz w:val="16"/>
        </w:rPr>
        <w:t>mixture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was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then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diluted</w:t>
      </w:r>
      <w:r>
        <w:rPr>
          <w:rFonts w:ascii="Cambria" w:hAnsi="Cambria"/>
          <w:color w:val="231F20"/>
          <w:spacing w:val="-6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with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Aqua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Bidest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until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the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volume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reached</w:t>
      </w:r>
      <w:r>
        <w:rPr>
          <w:rFonts w:ascii="Cambria" w:hAnsi="Cambria"/>
          <w:color w:val="231F20"/>
          <w:spacing w:val="-33"/>
          <w:sz w:val="16"/>
        </w:rPr>
        <w:t> </w:t>
      </w:r>
      <w:r>
        <w:rPr>
          <w:rFonts w:ascii="Cambria" w:hAnsi="Cambria"/>
          <w:color w:val="231F20"/>
          <w:sz w:val="16"/>
        </w:rPr>
        <w:t>10 ml. Subsequently, it was transferred into a cuvette. The absorbance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pacing w:val="-2"/>
          <w:sz w:val="16"/>
        </w:rPr>
        <w:t>reading</w:t>
      </w:r>
      <w:r>
        <w:rPr>
          <w:rFonts w:ascii="Cambria" w:hAnsi="Cambria"/>
          <w:color w:val="231F20"/>
          <w:spacing w:val="-14"/>
          <w:sz w:val="16"/>
        </w:rPr>
        <w:t> </w:t>
      </w:r>
      <w:r>
        <w:rPr>
          <w:rFonts w:ascii="Cambria" w:hAnsi="Cambria"/>
          <w:color w:val="231F20"/>
          <w:spacing w:val="-2"/>
          <w:sz w:val="16"/>
        </w:rPr>
        <w:t>was</w:t>
      </w:r>
      <w:r>
        <w:rPr>
          <w:rFonts w:ascii="Cambria" w:hAnsi="Cambria"/>
          <w:color w:val="231F20"/>
          <w:spacing w:val="-14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done</w:t>
      </w:r>
      <w:r>
        <w:rPr>
          <w:rFonts w:ascii="Cambria" w:hAnsi="Cambria"/>
          <w:color w:val="231F20"/>
          <w:spacing w:val="-14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at</w:t>
      </w:r>
      <w:r>
        <w:rPr>
          <w:rFonts w:ascii="Cambria" w:hAnsi="Cambria"/>
          <w:color w:val="231F20"/>
          <w:spacing w:val="-14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755</w:t>
      </w:r>
      <w:r>
        <w:rPr>
          <w:rFonts w:ascii="Cambria" w:hAnsi="Cambria"/>
          <w:color w:val="231F20"/>
          <w:spacing w:val="-15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nm</w:t>
      </w:r>
      <w:r>
        <w:rPr>
          <w:rFonts w:ascii="Cambria" w:hAnsi="Cambria"/>
          <w:color w:val="231F20"/>
          <w:spacing w:val="-14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wavelength.</w:t>
      </w:r>
      <w:r>
        <w:rPr>
          <w:rFonts w:ascii="Cambria" w:hAnsi="Cambria"/>
          <w:color w:val="231F20"/>
          <w:spacing w:val="-14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Based</w:t>
      </w:r>
      <w:r>
        <w:rPr>
          <w:rFonts w:ascii="Cambria" w:hAnsi="Cambria"/>
          <w:color w:val="231F20"/>
          <w:spacing w:val="-14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on</w:t>
      </w:r>
      <w:r>
        <w:rPr>
          <w:rFonts w:ascii="Cambria" w:hAnsi="Cambria"/>
          <w:color w:val="231F20"/>
          <w:spacing w:val="-14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the</w:t>
      </w:r>
      <w:r>
        <w:rPr>
          <w:rFonts w:ascii="Cambria" w:hAnsi="Cambria"/>
          <w:color w:val="231F20"/>
          <w:spacing w:val="-14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result,</w:t>
      </w:r>
      <w:r>
        <w:rPr>
          <w:rFonts w:ascii="Cambria" w:hAnsi="Cambria"/>
          <w:color w:val="231F20"/>
          <w:spacing w:val="-14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a</w:t>
      </w:r>
      <w:r>
        <w:rPr>
          <w:rFonts w:ascii="Cambria" w:hAnsi="Cambria"/>
          <w:color w:val="231F20"/>
          <w:spacing w:val="-14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regression</w:t>
      </w:r>
      <w:r>
        <w:rPr>
          <w:rFonts w:ascii="Cambria" w:hAnsi="Cambria"/>
          <w:color w:val="231F20"/>
          <w:spacing w:val="-33"/>
          <w:sz w:val="16"/>
        </w:rPr>
        <w:t> </w:t>
      </w:r>
      <w:r>
        <w:rPr>
          <w:rFonts w:ascii="Cambria" w:hAnsi="Cambria"/>
          <w:color w:val="231F20"/>
          <w:sz w:val="16"/>
        </w:rPr>
        <w:t>equation between the concentration of Gallic acid and the absorbance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was made. TPC was expressed as milligrams of Gallic acid equivalents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(GAE)</w:t>
      </w:r>
      <w:r>
        <w:rPr>
          <w:rFonts w:ascii="Cambria" w:hAnsi="Cambria"/>
          <w:color w:val="231F20"/>
          <w:spacing w:val="-5"/>
          <w:sz w:val="16"/>
        </w:rPr>
        <w:t> </w:t>
      </w:r>
      <w:r>
        <w:rPr>
          <w:rFonts w:ascii="Cambria" w:hAnsi="Cambria"/>
          <w:color w:val="231F20"/>
          <w:sz w:val="16"/>
        </w:rPr>
        <w:t>per</w:t>
      </w:r>
      <w:r>
        <w:rPr>
          <w:rFonts w:ascii="Cambria" w:hAnsi="Cambria"/>
          <w:color w:val="231F20"/>
          <w:spacing w:val="-5"/>
          <w:sz w:val="16"/>
        </w:rPr>
        <w:t> </w:t>
      </w:r>
      <w:r>
        <w:rPr>
          <w:rFonts w:ascii="Cambria" w:hAnsi="Cambria"/>
          <w:color w:val="231F20"/>
          <w:sz w:val="16"/>
        </w:rPr>
        <w:t>g</w:t>
      </w:r>
      <w:r>
        <w:rPr>
          <w:rFonts w:ascii="Cambria" w:hAnsi="Cambria"/>
          <w:color w:val="231F20"/>
          <w:spacing w:val="-4"/>
          <w:sz w:val="16"/>
        </w:rPr>
        <w:t> </w:t>
      </w:r>
      <w:r>
        <w:rPr>
          <w:rFonts w:ascii="Cambria" w:hAnsi="Cambria"/>
          <w:color w:val="231F20"/>
          <w:sz w:val="16"/>
        </w:rPr>
        <w:t>of</w:t>
      </w:r>
      <w:r>
        <w:rPr>
          <w:rFonts w:ascii="Cambria" w:hAnsi="Cambria"/>
          <w:color w:val="231F20"/>
          <w:spacing w:val="-5"/>
          <w:sz w:val="16"/>
        </w:rPr>
        <w:t> </w:t>
      </w:r>
      <w:r>
        <w:rPr>
          <w:rFonts w:ascii="Cambria" w:hAnsi="Cambria"/>
          <w:color w:val="231F20"/>
          <w:sz w:val="16"/>
        </w:rPr>
        <w:t>dried</w:t>
      </w:r>
      <w:r>
        <w:rPr>
          <w:rFonts w:ascii="Cambria" w:hAnsi="Cambria"/>
          <w:color w:val="231F20"/>
          <w:spacing w:val="-4"/>
          <w:sz w:val="16"/>
        </w:rPr>
        <w:t> </w:t>
      </w:r>
      <w:r>
        <w:rPr>
          <w:rFonts w:ascii="Cambria" w:hAnsi="Cambria"/>
          <w:color w:val="231F20"/>
          <w:sz w:val="16"/>
        </w:rPr>
        <w:t>sample.</w:t>
      </w:r>
      <w:r>
        <w:rPr>
          <w:rFonts w:ascii="Cambria" w:hAnsi="Cambria"/>
          <w:color w:val="231F20"/>
          <w:spacing w:val="-5"/>
          <w:sz w:val="16"/>
        </w:rPr>
        <w:t> </w:t>
      </w:r>
      <w:r>
        <w:rPr>
          <w:rFonts w:ascii="Cambria" w:hAnsi="Cambria"/>
          <w:color w:val="231F20"/>
          <w:sz w:val="16"/>
        </w:rPr>
        <w:t>Tests</w:t>
      </w:r>
      <w:r>
        <w:rPr>
          <w:rFonts w:ascii="Cambria" w:hAnsi="Cambria"/>
          <w:color w:val="231F20"/>
          <w:spacing w:val="-4"/>
          <w:sz w:val="16"/>
        </w:rPr>
        <w:t> </w:t>
      </w:r>
      <w:r>
        <w:rPr>
          <w:rFonts w:ascii="Cambria" w:hAnsi="Cambria"/>
          <w:color w:val="231F20"/>
          <w:sz w:val="16"/>
        </w:rPr>
        <w:t>were</w:t>
      </w:r>
      <w:r>
        <w:rPr>
          <w:rFonts w:ascii="Cambria" w:hAnsi="Cambria"/>
          <w:color w:val="231F20"/>
          <w:spacing w:val="-5"/>
          <w:sz w:val="16"/>
        </w:rPr>
        <w:t> </w:t>
      </w:r>
      <w:r>
        <w:rPr>
          <w:rFonts w:ascii="Cambria" w:hAnsi="Cambria"/>
          <w:color w:val="231F20"/>
          <w:sz w:val="16"/>
        </w:rPr>
        <w:t>carried</w:t>
      </w:r>
      <w:r>
        <w:rPr>
          <w:rFonts w:ascii="Cambria" w:hAnsi="Cambria"/>
          <w:color w:val="231F20"/>
          <w:spacing w:val="-5"/>
          <w:sz w:val="16"/>
        </w:rPr>
        <w:t> </w:t>
      </w:r>
      <w:r>
        <w:rPr>
          <w:rFonts w:ascii="Cambria" w:hAnsi="Cambria"/>
          <w:color w:val="231F20"/>
          <w:sz w:val="16"/>
        </w:rPr>
        <w:t>out</w:t>
      </w:r>
      <w:r>
        <w:rPr>
          <w:rFonts w:ascii="Cambria" w:hAnsi="Cambria"/>
          <w:color w:val="231F20"/>
          <w:spacing w:val="-4"/>
          <w:sz w:val="16"/>
        </w:rPr>
        <w:t> </w:t>
      </w:r>
      <w:r>
        <w:rPr>
          <w:rFonts w:ascii="Cambria" w:hAnsi="Cambria"/>
          <w:color w:val="231F20"/>
          <w:sz w:val="16"/>
        </w:rPr>
        <w:t>in</w:t>
      </w:r>
      <w:r>
        <w:rPr>
          <w:rFonts w:ascii="Cambria" w:hAnsi="Cambria"/>
          <w:color w:val="231F20"/>
          <w:spacing w:val="-5"/>
          <w:sz w:val="16"/>
        </w:rPr>
        <w:t> </w:t>
      </w:r>
      <w:r>
        <w:rPr>
          <w:rFonts w:ascii="Cambria" w:hAnsi="Cambria"/>
          <w:color w:val="231F20"/>
          <w:sz w:val="16"/>
        </w:rPr>
        <w:t>triplicates.</w:t>
      </w:r>
    </w:p>
    <w:p>
      <w:pPr>
        <w:spacing w:after="0" w:line="256" w:lineRule="auto"/>
        <w:jc w:val="both"/>
        <w:rPr>
          <w:rFonts w:ascii="Cambria" w:hAnsi="Cambria"/>
          <w:sz w:val="16"/>
        </w:rPr>
        <w:sectPr>
          <w:headerReference w:type="default" r:id="rId10"/>
          <w:footerReference w:type="default" r:id="rId11"/>
          <w:pgSz w:w="11910" w:h="16840"/>
          <w:pgMar w:header="695" w:footer="952" w:top="1080" w:bottom="1140" w:left="800" w:right="800"/>
          <w:pgNumType w:start="144"/>
        </w:sectPr>
      </w:pPr>
    </w:p>
    <w:p>
      <w:pPr>
        <w:pStyle w:val="BodyText"/>
        <w:rPr>
          <w:rFonts w:ascii="Cambria"/>
          <w:sz w:val="18"/>
        </w:rPr>
      </w:pPr>
    </w:p>
    <w:p>
      <w:pPr>
        <w:pStyle w:val="BodyText"/>
        <w:rPr>
          <w:rFonts w:ascii="Cambria"/>
          <w:sz w:val="18"/>
        </w:rPr>
      </w:pPr>
    </w:p>
    <w:p>
      <w:pPr>
        <w:pStyle w:val="BodyText"/>
        <w:rPr>
          <w:rFonts w:ascii="Cambria"/>
          <w:sz w:val="18"/>
        </w:rPr>
      </w:pPr>
    </w:p>
    <w:p>
      <w:pPr>
        <w:pStyle w:val="BodyText"/>
        <w:rPr>
          <w:rFonts w:ascii="Cambria"/>
          <w:sz w:val="18"/>
        </w:rPr>
      </w:pPr>
    </w:p>
    <w:p>
      <w:pPr>
        <w:pStyle w:val="BodyText"/>
        <w:rPr>
          <w:rFonts w:ascii="Cambria"/>
          <w:sz w:val="18"/>
        </w:rPr>
      </w:pPr>
    </w:p>
    <w:p>
      <w:pPr>
        <w:pStyle w:val="BodyText"/>
        <w:rPr>
          <w:rFonts w:ascii="Cambria"/>
          <w:sz w:val="18"/>
        </w:rPr>
      </w:pPr>
    </w:p>
    <w:p>
      <w:pPr>
        <w:pStyle w:val="BodyText"/>
        <w:rPr>
          <w:rFonts w:ascii="Cambria"/>
          <w:sz w:val="18"/>
        </w:rPr>
      </w:pPr>
    </w:p>
    <w:p>
      <w:pPr>
        <w:pStyle w:val="BodyText"/>
        <w:rPr>
          <w:rFonts w:ascii="Cambria"/>
          <w:sz w:val="19"/>
        </w:rPr>
      </w:pPr>
    </w:p>
    <w:p>
      <w:pPr>
        <w:spacing w:before="0"/>
        <w:ind w:left="216" w:right="146" w:firstLine="0"/>
        <w:jc w:val="center"/>
        <w:rPr>
          <w:rFonts w:ascii="Cambria"/>
          <w:b/>
          <w:sz w:val="16"/>
        </w:rPr>
      </w:pPr>
      <w:r>
        <w:rPr>
          <w:rFonts w:ascii="Cambria"/>
          <w:b/>
          <w:color w:val="231F20"/>
          <w:sz w:val="16"/>
        </w:rPr>
        <w:t>Fig.</w:t>
      </w:r>
      <w:r>
        <w:rPr>
          <w:rFonts w:ascii="Cambria"/>
          <w:b/>
          <w:color w:val="231F20"/>
          <w:spacing w:val="-5"/>
          <w:sz w:val="16"/>
        </w:rPr>
        <w:t> </w:t>
      </w:r>
      <w:r>
        <w:rPr>
          <w:rFonts w:ascii="Cambria"/>
          <w:b/>
          <w:color w:val="231F20"/>
          <w:sz w:val="16"/>
        </w:rPr>
        <w:t>1:</w:t>
      </w:r>
      <w:r>
        <w:rPr>
          <w:rFonts w:ascii="Cambria"/>
          <w:b/>
          <w:color w:val="231F20"/>
          <w:spacing w:val="-4"/>
          <w:sz w:val="16"/>
        </w:rPr>
        <w:t> </w:t>
      </w:r>
      <w:r>
        <w:rPr>
          <w:rFonts w:ascii="Cambria"/>
          <w:b/>
          <w:color w:val="231F20"/>
          <w:sz w:val="16"/>
        </w:rPr>
        <w:t>Map</w:t>
      </w:r>
      <w:r>
        <w:rPr>
          <w:rFonts w:ascii="Cambria"/>
          <w:b/>
          <w:color w:val="231F20"/>
          <w:spacing w:val="-5"/>
          <w:sz w:val="16"/>
        </w:rPr>
        <w:t> </w:t>
      </w:r>
      <w:r>
        <w:rPr>
          <w:rFonts w:ascii="Cambria"/>
          <w:b/>
          <w:color w:val="231F20"/>
          <w:sz w:val="16"/>
        </w:rPr>
        <w:t>of</w:t>
      </w:r>
      <w:r>
        <w:rPr>
          <w:rFonts w:ascii="Cambria"/>
          <w:b/>
          <w:color w:val="231F20"/>
          <w:spacing w:val="-4"/>
          <w:sz w:val="16"/>
        </w:rPr>
        <w:t> </w:t>
      </w:r>
      <w:r>
        <w:rPr>
          <w:rFonts w:ascii="Cambria"/>
          <w:b/>
          <w:i/>
          <w:color w:val="231F20"/>
          <w:sz w:val="16"/>
        </w:rPr>
        <w:t>Sterculia</w:t>
      </w:r>
      <w:r>
        <w:rPr>
          <w:rFonts w:ascii="Cambria"/>
          <w:b/>
          <w:i/>
          <w:color w:val="231F20"/>
          <w:spacing w:val="-4"/>
          <w:sz w:val="16"/>
        </w:rPr>
        <w:t> </w:t>
      </w:r>
      <w:r>
        <w:rPr>
          <w:rFonts w:ascii="Cambria"/>
          <w:b/>
          <w:i/>
          <w:color w:val="231F20"/>
          <w:sz w:val="16"/>
        </w:rPr>
        <w:t>quadrifida</w:t>
      </w:r>
      <w:r>
        <w:rPr>
          <w:rFonts w:ascii="Cambria"/>
          <w:b/>
          <w:i/>
          <w:color w:val="231F20"/>
          <w:spacing w:val="-4"/>
          <w:sz w:val="16"/>
        </w:rPr>
        <w:t> </w:t>
      </w:r>
      <w:r>
        <w:rPr>
          <w:rFonts w:ascii="Cambria"/>
          <w:b/>
          <w:color w:val="231F20"/>
          <w:sz w:val="16"/>
        </w:rPr>
        <w:t>sampling</w:t>
      </w:r>
      <w:r>
        <w:rPr>
          <w:rFonts w:ascii="Cambria"/>
          <w:b/>
          <w:color w:val="231F20"/>
          <w:spacing w:val="-4"/>
          <w:sz w:val="16"/>
        </w:rPr>
        <w:t> </w:t>
      </w:r>
      <w:r>
        <w:rPr>
          <w:rFonts w:ascii="Cambria"/>
          <w:b/>
          <w:color w:val="231F20"/>
          <w:sz w:val="16"/>
        </w:rPr>
        <w:t>location</w:t>
      </w:r>
      <w:r>
        <w:rPr>
          <w:rFonts w:ascii="Cambria"/>
          <w:b/>
          <w:color w:val="231F20"/>
          <w:spacing w:val="-5"/>
          <w:sz w:val="16"/>
        </w:rPr>
        <w:t> </w:t>
      </w:r>
      <w:r>
        <w:rPr>
          <w:rFonts w:ascii="Cambria"/>
          <w:b/>
          <w:color w:val="231F20"/>
          <w:sz w:val="16"/>
        </w:rPr>
        <w:t>in</w:t>
      </w:r>
      <w:r>
        <w:rPr>
          <w:rFonts w:ascii="Cambria"/>
          <w:b/>
          <w:color w:val="231F20"/>
          <w:spacing w:val="-4"/>
          <w:sz w:val="16"/>
        </w:rPr>
        <w:t> </w:t>
      </w:r>
      <w:r>
        <w:rPr>
          <w:rFonts w:ascii="Cambria"/>
          <w:b/>
          <w:color w:val="231F20"/>
          <w:sz w:val="16"/>
        </w:rPr>
        <w:t>Kupang,</w:t>
      </w:r>
    </w:p>
    <w:p>
      <w:pPr>
        <w:spacing w:before="12"/>
        <w:ind w:left="216" w:right="145" w:firstLine="0"/>
        <w:jc w:val="center"/>
        <w:rPr>
          <w:rFonts w:ascii="Cambria"/>
          <w:b/>
          <w:sz w:val="16"/>
        </w:rPr>
      </w:pPr>
      <w:r>
        <w:rPr>
          <w:rFonts w:ascii="Cambria"/>
          <w:b/>
          <w:color w:val="231F20"/>
          <w:sz w:val="16"/>
        </w:rPr>
        <w:t>East</w:t>
      </w:r>
      <w:r>
        <w:rPr>
          <w:rFonts w:ascii="Cambria"/>
          <w:b/>
          <w:color w:val="231F20"/>
          <w:spacing w:val="-7"/>
          <w:sz w:val="16"/>
        </w:rPr>
        <w:t> </w:t>
      </w:r>
      <w:r>
        <w:rPr>
          <w:rFonts w:ascii="Cambria"/>
          <w:b/>
          <w:color w:val="231F20"/>
          <w:sz w:val="16"/>
        </w:rPr>
        <w:t>Nusa</w:t>
      </w:r>
      <w:r>
        <w:rPr>
          <w:rFonts w:ascii="Cambria"/>
          <w:b/>
          <w:color w:val="231F20"/>
          <w:spacing w:val="-8"/>
          <w:sz w:val="16"/>
        </w:rPr>
        <w:t> </w:t>
      </w:r>
      <w:r>
        <w:rPr>
          <w:rFonts w:ascii="Cambria"/>
          <w:b/>
          <w:color w:val="231F20"/>
          <w:sz w:val="16"/>
        </w:rPr>
        <w:t>Tenggara</w:t>
      </w:r>
    </w:p>
    <w:p>
      <w:pPr>
        <w:pStyle w:val="BodyText"/>
        <w:spacing w:before="11"/>
        <w:rPr>
          <w:rFonts w:ascii="Cambria"/>
          <w:b/>
          <w:sz w:val="18"/>
        </w:rPr>
      </w:pPr>
    </w:p>
    <w:p>
      <w:pPr>
        <w:spacing w:line="256" w:lineRule="auto" w:before="0"/>
        <w:ind w:left="112" w:right="39" w:firstLine="0"/>
        <w:jc w:val="both"/>
        <w:rPr>
          <w:rFonts w:ascii="Cambria"/>
          <w:sz w:val="16"/>
        </w:rPr>
      </w:pPr>
      <w:r>
        <w:rPr>
          <w:rFonts w:ascii="Cambria"/>
          <w:color w:val="231F20"/>
          <w:sz w:val="16"/>
        </w:rPr>
        <w:t>study which revealed that the bark of trees in this diameter class and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altitude</w:t>
      </w:r>
      <w:r>
        <w:rPr>
          <w:rFonts w:ascii="Cambria"/>
          <w:color w:val="231F20"/>
          <w:spacing w:val="-5"/>
          <w:sz w:val="16"/>
        </w:rPr>
        <w:t> </w:t>
      </w:r>
      <w:r>
        <w:rPr>
          <w:rFonts w:ascii="Cambria"/>
          <w:color w:val="231F20"/>
          <w:sz w:val="16"/>
        </w:rPr>
        <w:t>had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higher</w:t>
      </w:r>
      <w:r>
        <w:rPr>
          <w:rFonts w:ascii="Cambria"/>
          <w:color w:val="231F20"/>
          <w:spacing w:val="-5"/>
          <w:sz w:val="16"/>
        </w:rPr>
        <w:t> </w:t>
      </w:r>
      <w:r>
        <w:rPr>
          <w:rFonts w:ascii="Cambria"/>
          <w:color w:val="231F20"/>
          <w:sz w:val="16"/>
        </w:rPr>
        <w:t>flavonoid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content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compared</w:t>
      </w:r>
      <w:r>
        <w:rPr>
          <w:rFonts w:ascii="Cambria"/>
          <w:color w:val="231F20"/>
          <w:spacing w:val="-5"/>
          <w:sz w:val="16"/>
        </w:rPr>
        <w:t> </w:t>
      </w:r>
      <w:r>
        <w:rPr>
          <w:rFonts w:ascii="Cambria"/>
          <w:color w:val="231F20"/>
          <w:sz w:val="16"/>
        </w:rPr>
        <w:t>to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those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z w:val="16"/>
        </w:rPr>
        <w:t>with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diameter</w:t>
      </w:r>
    </w:p>
    <w:p>
      <w:pPr>
        <w:spacing w:line="186" w:lineRule="exact" w:before="0"/>
        <w:ind w:left="112" w:right="0" w:firstLine="0"/>
        <w:jc w:val="both"/>
        <w:rPr>
          <w:rFonts w:ascii="Cambria" w:hAnsi="Cambria"/>
          <w:sz w:val="16"/>
        </w:rPr>
      </w:pPr>
      <w:r>
        <w:rPr>
          <w:rFonts w:ascii="Cambria" w:hAnsi="Cambria"/>
          <w:color w:val="231F20"/>
          <w:sz w:val="16"/>
        </w:rPr>
        <w:t>≥15</w:t>
      </w:r>
      <w:r>
        <w:rPr>
          <w:rFonts w:ascii="Cambria" w:hAnsi="Cambria"/>
          <w:color w:val="231F20"/>
          <w:spacing w:val="-2"/>
          <w:sz w:val="16"/>
        </w:rPr>
        <w:t> </w:t>
      </w:r>
      <w:r>
        <w:rPr>
          <w:rFonts w:ascii="Cambria" w:hAnsi="Cambria"/>
          <w:color w:val="231F20"/>
          <w:sz w:val="16"/>
        </w:rPr>
        <w:t>cm</w:t>
      </w:r>
      <w:r>
        <w:rPr>
          <w:rFonts w:ascii="Cambria" w:hAnsi="Cambria"/>
          <w:color w:val="231F20"/>
          <w:spacing w:val="-2"/>
          <w:sz w:val="16"/>
        </w:rPr>
        <w:t> </w:t>
      </w:r>
      <w:r>
        <w:rPr>
          <w:rFonts w:ascii="Cambria" w:hAnsi="Cambria"/>
          <w:color w:val="231F20"/>
          <w:sz w:val="16"/>
        </w:rPr>
        <w:t>or</w:t>
      </w:r>
      <w:r>
        <w:rPr>
          <w:rFonts w:ascii="Cambria" w:hAnsi="Cambria"/>
          <w:color w:val="231F20"/>
          <w:spacing w:val="-2"/>
          <w:sz w:val="16"/>
        </w:rPr>
        <w:t> </w:t>
      </w:r>
      <w:r>
        <w:rPr>
          <w:rFonts w:ascii="Cambria" w:hAnsi="Cambria"/>
          <w:color w:val="231F20"/>
          <w:sz w:val="16"/>
        </w:rPr>
        <w:t>≤30</w:t>
      </w:r>
      <w:r>
        <w:rPr>
          <w:rFonts w:ascii="Cambria" w:hAnsi="Cambria"/>
          <w:color w:val="231F20"/>
          <w:spacing w:val="-1"/>
          <w:sz w:val="16"/>
        </w:rPr>
        <w:t> </w:t>
      </w:r>
      <w:r>
        <w:rPr>
          <w:rFonts w:ascii="Cambria" w:hAnsi="Cambria"/>
          <w:color w:val="231F20"/>
          <w:sz w:val="16"/>
        </w:rPr>
        <w:t>cm,</w:t>
      </w:r>
      <w:r>
        <w:rPr>
          <w:rFonts w:ascii="Cambria" w:hAnsi="Cambria"/>
          <w:color w:val="231F20"/>
          <w:spacing w:val="-2"/>
          <w:sz w:val="16"/>
        </w:rPr>
        <w:t> </w:t>
      </w:r>
      <w:r>
        <w:rPr>
          <w:rFonts w:ascii="Cambria" w:hAnsi="Cambria"/>
          <w:color w:val="231F20"/>
          <w:sz w:val="16"/>
        </w:rPr>
        <w:t>and</w:t>
      </w:r>
      <w:r>
        <w:rPr>
          <w:rFonts w:ascii="Cambria" w:hAnsi="Cambria"/>
          <w:color w:val="231F20"/>
          <w:spacing w:val="-2"/>
          <w:sz w:val="16"/>
        </w:rPr>
        <w:t> </w:t>
      </w:r>
      <w:r>
        <w:rPr>
          <w:rFonts w:ascii="Cambria" w:hAnsi="Cambria"/>
          <w:color w:val="231F20"/>
          <w:sz w:val="16"/>
        </w:rPr>
        <w:t>at</w:t>
      </w:r>
      <w:r>
        <w:rPr>
          <w:rFonts w:ascii="Cambria" w:hAnsi="Cambria"/>
          <w:color w:val="231F20"/>
          <w:spacing w:val="-3"/>
          <w:sz w:val="16"/>
        </w:rPr>
        <w:t> </w:t>
      </w:r>
      <w:r>
        <w:rPr>
          <w:rFonts w:ascii="Cambria" w:hAnsi="Cambria"/>
          <w:color w:val="231F20"/>
          <w:sz w:val="16"/>
        </w:rPr>
        <w:t>altitudes</w:t>
      </w:r>
      <w:r>
        <w:rPr>
          <w:rFonts w:ascii="Cambria" w:hAnsi="Cambria"/>
          <w:color w:val="231F20"/>
          <w:spacing w:val="-2"/>
          <w:sz w:val="16"/>
        </w:rPr>
        <w:t> </w:t>
      </w:r>
      <w:r>
        <w:rPr>
          <w:rFonts w:ascii="Cambria" w:hAnsi="Cambria"/>
          <w:color w:val="231F20"/>
          <w:sz w:val="16"/>
        </w:rPr>
        <w:t>of</w:t>
      </w:r>
      <w:r>
        <w:rPr>
          <w:rFonts w:ascii="Cambria" w:hAnsi="Cambria"/>
          <w:color w:val="231F20"/>
          <w:spacing w:val="-1"/>
          <w:sz w:val="16"/>
        </w:rPr>
        <w:t> </w:t>
      </w:r>
      <w:r>
        <w:rPr>
          <w:rFonts w:ascii="Cambria" w:hAnsi="Cambria"/>
          <w:color w:val="231F20"/>
          <w:sz w:val="16"/>
        </w:rPr>
        <w:t>&gt;300</w:t>
      </w:r>
      <w:r>
        <w:rPr>
          <w:rFonts w:ascii="Cambria" w:hAnsi="Cambria"/>
          <w:color w:val="231F20"/>
          <w:spacing w:val="-2"/>
          <w:sz w:val="16"/>
        </w:rPr>
        <w:t> </w:t>
      </w:r>
      <w:r>
        <w:rPr>
          <w:rFonts w:ascii="Cambria" w:hAnsi="Cambria"/>
          <w:color w:val="231F20"/>
          <w:sz w:val="16"/>
        </w:rPr>
        <w:t>m</w:t>
      </w:r>
      <w:r>
        <w:rPr>
          <w:rFonts w:ascii="Cambria" w:hAnsi="Cambria"/>
          <w:color w:val="231F20"/>
          <w:spacing w:val="-2"/>
          <w:sz w:val="16"/>
        </w:rPr>
        <w:t> </w:t>
      </w:r>
      <w:r>
        <w:rPr>
          <w:rFonts w:ascii="Cambria" w:hAnsi="Cambria"/>
          <w:color w:val="231F20"/>
          <w:sz w:val="16"/>
        </w:rPr>
        <w:t>asl</w:t>
      </w:r>
      <w:r>
        <w:rPr>
          <w:rFonts w:ascii="Cambria" w:hAnsi="Cambria"/>
          <w:color w:val="231F20"/>
          <w:spacing w:val="-2"/>
          <w:sz w:val="16"/>
        </w:rPr>
        <w:t> </w:t>
      </w:r>
      <w:r>
        <w:rPr>
          <w:rFonts w:ascii="Cambria" w:hAnsi="Cambria"/>
          <w:color w:val="231F20"/>
          <w:sz w:val="16"/>
        </w:rPr>
        <w:t>[18].</w:t>
      </w:r>
    </w:p>
    <w:p>
      <w:pPr>
        <w:pStyle w:val="BodyText"/>
        <w:spacing w:before="3"/>
        <w:rPr>
          <w:rFonts w:ascii="Cambria"/>
          <w:sz w:val="17"/>
        </w:rPr>
      </w:pPr>
    </w:p>
    <w:p>
      <w:pPr>
        <w:spacing w:line="256" w:lineRule="auto" w:before="0"/>
        <w:ind w:left="112" w:right="38" w:firstLine="0"/>
        <w:jc w:val="both"/>
        <w:rPr>
          <w:rFonts w:ascii="Cambria"/>
          <w:sz w:val="16"/>
        </w:rPr>
      </w:pPr>
      <w:r>
        <w:rPr>
          <w:rFonts w:ascii="Cambria"/>
          <w:color w:val="231F20"/>
          <w:sz w:val="16"/>
        </w:rPr>
        <w:t>Sampled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plant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parts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of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i/>
          <w:color w:val="231F20"/>
          <w:sz w:val="16"/>
        </w:rPr>
        <w:t>S.</w:t>
      </w:r>
      <w:r>
        <w:rPr>
          <w:rFonts w:ascii="Cambria"/>
          <w:i/>
          <w:color w:val="231F20"/>
          <w:spacing w:val="1"/>
          <w:sz w:val="16"/>
        </w:rPr>
        <w:t> </w:t>
      </w:r>
      <w:r>
        <w:rPr>
          <w:rFonts w:ascii="Cambria"/>
          <w:i/>
          <w:color w:val="231F20"/>
          <w:sz w:val="16"/>
        </w:rPr>
        <w:t>quadrifida</w:t>
      </w:r>
      <w:r>
        <w:rPr>
          <w:rFonts w:ascii="Cambria"/>
          <w:i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used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as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the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sample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were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non-stripped stem bark, new regrown stem bark, old regrown stem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bark, root bark, branch bark, and leaves. Measurements were done on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each</w:t>
      </w:r>
      <w:r>
        <w:rPr>
          <w:rFonts w:ascii="Cambria"/>
          <w:color w:val="231F20"/>
          <w:spacing w:val="-5"/>
          <w:sz w:val="16"/>
        </w:rPr>
        <w:t> </w:t>
      </w:r>
      <w:r>
        <w:rPr>
          <w:rFonts w:ascii="Cambria"/>
          <w:color w:val="231F20"/>
          <w:sz w:val="16"/>
        </w:rPr>
        <w:t>tree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sample</w:t>
      </w:r>
      <w:r>
        <w:rPr>
          <w:rFonts w:ascii="Cambria"/>
          <w:color w:val="231F20"/>
          <w:spacing w:val="-5"/>
          <w:sz w:val="16"/>
        </w:rPr>
        <w:t> </w:t>
      </w:r>
      <w:r>
        <w:rPr>
          <w:rFonts w:ascii="Cambria"/>
          <w:color w:val="231F20"/>
          <w:sz w:val="16"/>
        </w:rPr>
        <w:t>for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variables</w:t>
      </w:r>
      <w:r>
        <w:rPr>
          <w:rFonts w:ascii="Cambria"/>
          <w:color w:val="231F20"/>
          <w:spacing w:val="-5"/>
          <w:sz w:val="16"/>
        </w:rPr>
        <w:t> </w:t>
      </w:r>
      <w:r>
        <w:rPr>
          <w:rFonts w:ascii="Cambria"/>
          <w:color w:val="231F20"/>
          <w:sz w:val="16"/>
        </w:rPr>
        <w:t>including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diameter,</w:t>
      </w:r>
      <w:r>
        <w:rPr>
          <w:rFonts w:ascii="Cambria"/>
          <w:color w:val="231F20"/>
          <w:spacing w:val="-5"/>
          <w:sz w:val="16"/>
        </w:rPr>
        <w:t> </w:t>
      </w:r>
      <w:r>
        <w:rPr>
          <w:rFonts w:ascii="Cambria"/>
          <w:color w:val="231F20"/>
          <w:sz w:val="16"/>
        </w:rPr>
        <w:t>approximate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branch</w:t>
      </w:r>
      <w:r>
        <w:rPr>
          <w:rFonts w:ascii="Cambria"/>
          <w:color w:val="231F20"/>
          <w:spacing w:val="-33"/>
          <w:sz w:val="16"/>
        </w:rPr>
        <w:t> </w:t>
      </w:r>
      <w:r>
        <w:rPr>
          <w:rFonts w:ascii="Cambria"/>
          <w:color w:val="231F20"/>
          <w:sz w:val="16"/>
        </w:rPr>
        <w:t>height, and branch-free bole length. The diameter was measured using</w:t>
      </w:r>
      <w:r>
        <w:rPr>
          <w:rFonts w:ascii="Cambria"/>
          <w:color w:val="231F20"/>
          <w:spacing w:val="-33"/>
          <w:sz w:val="16"/>
        </w:rPr>
        <w:t> </w:t>
      </w:r>
      <w:r>
        <w:rPr>
          <w:rFonts w:ascii="Cambria"/>
          <w:color w:val="231F20"/>
          <w:sz w:val="16"/>
        </w:rPr>
        <w:t>diameter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tape,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while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tree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height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and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branch-free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bole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length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were</w:t>
      </w:r>
      <w:r>
        <w:rPr>
          <w:rFonts w:ascii="Cambria"/>
          <w:color w:val="231F20"/>
          <w:spacing w:val="-33"/>
          <w:sz w:val="16"/>
        </w:rPr>
        <w:t> </w:t>
      </w:r>
      <w:r>
        <w:rPr>
          <w:rFonts w:ascii="Cambria"/>
          <w:color w:val="231F20"/>
          <w:sz w:val="16"/>
        </w:rPr>
        <w:t>measured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z w:val="16"/>
        </w:rPr>
        <w:t>using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z w:val="16"/>
        </w:rPr>
        <w:t>a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z w:val="16"/>
        </w:rPr>
        <w:t>2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z w:val="16"/>
        </w:rPr>
        <w:t>m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z w:val="16"/>
        </w:rPr>
        <w:t>long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z w:val="16"/>
        </w:rPr>
        <w:t>stick.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z w:val="16"/>
        </w:rPr>
        <w:t>Root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z w:val="16"/>
        </w:rPr>
        <w:t>bark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z w:val="16"/>
        </w:rPr>
        <w:t>was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z w:val="16"/>
        </w:rPr>
        <w:t>obtained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z w:val="16"/>
        </w:rPr>
        <w:t>from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z w:val="16"/>
        </w:rPr>
        <w:t>the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z w:val="16"/>
        </w:rPr>
        <w:t>roots</w:t>
      </w:r>
      <w:r>
        <w:rPr>
          <w:rFonts w:ascii="Cambria"/>
          <w:color w:val="231F20"/>
          <w:spacing w:val="-33"/>
          <w:sz w:val="16"/>
        </w:rPr>
        <w:t> </w:t>
      </w:r>
      <w:r>
        <w:rPr>
          <w:rFonts w:ascii="Cambria"/>
          <w:color w:val="231F20"/>
          <w:sz w:val="16"/>
        </w:rPr>
        <w:t>showing on the ground surface. Leaves collected were mature leaves.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Barks samples were stripped vertically using a sharp knife to the limit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of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the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cambium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layer.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The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thickness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was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measured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using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a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digital</w:t>
      </w:r>
      <w:r>
        <w:rPr>
          <w:rFonts w:ascii="Cambria"/>
          <w:color w:val="231F20"/>
          <w:spacing w:val="-33"/>
          <w:sz w:val="16"/>
        </w:rPr>
        <w:t> </w:t>
      </w:r>
      <w:r>
        <w:rPr>
          <w:rFonts w:ascii="Cambria"/>
          <w:color w:val="231F20"/>
          <w:sz w:val="16"/>
        </w:rPr>
        <w:t>caliper. After the stripping, stem barks, branch bark, and root bark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were weighed. Similarly, the leaves were also weighed. The number of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samples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obtained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z w:val="16"/>
        </w:rPr>
        <w:t>from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z w:val="16"/>
        </w:rPr>
        <w:t>each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z w:val="16"/>
        </w:rPr>
        <w:t>tree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z w:val="16"/>
        </w:rPr>
        <w:t>varied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z w:val="16"/>
        </w:rPr>
        <w:t>depending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z w:val="16"/>
        </w:rPr>
        <w:t>on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z w:val="16"/>
        </w:rPr>
        <w:t>the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z w:val="16"/>
        </w:rPr>
        <w:t>availability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z w:val="16"/>
        </w:rPr>
        <w:t>of</w:t>
      </w:r>
      <w:r>
        <w:rPr>
          <w:rFonts w:ascii="Cambria"/>
          <w:color w:val="231F20"/>
          <w:spacing w:val="-33"/>
          <w:sz w:val="16"/>
        </w:rPr>
        <w:t> </w:t>
      </w:r>
      <w:r>
        <w:rPr>
          <w:rFonts w:ascii="Cambria"/>
          <w:color w:val="231F20"/>
          <w:sz w:val="16"/>
        </w:rPr>
        <w:t>the</w:t>
      </w:r>
      <w:r>
        <w:rPr>
          <w:rFonts w:ascii="Cambria"/>
          <w:color w:val="231F20"/>
          <w:spacing w:val="-2"/>
          <w:sz w:val="16"/>
        </w:rPr>
        <w:t> </w:t>
      </w:r>
      <w:r>
        <w:rPr>
          <w:rFonts w:ascii="Cambria"/>
          <w:color w:val="231F20"/>
          <w:sz w:val="16"/>
        </w:rPr>
        <w:t>required materials.</w:t>
      </w:r>
    </w:p>
    <w:p>
      <w:pPr>
        <w:pStyle w:val="BodyText"/>
        <w:spacing w:before="4"/>
        <w:rPr>
          <w:rFonts w:ascii="Cambria"/>
          <w:sz w:val="15"/>
        </w:rPr>
      </w:pPr>
    </w:p>
    <w:p>
      <w:pPr>
        <w:spacing w:before="0"/>
        <w:ind w:left="112" w:right="0" w:firstLine="0"/>
        <w:jc w:val="both"/>
        <w:rPr>
          <w:rFonts w:ascii="Cambria"/>
          <w:b/>
          <w:sz w:val="16"/>
        </w:rPr>
      </w:pPr>
      <w:r>
        <w:rPr>
          <w:rFonts w:ascii="Cambria"/>
          <w:b/>
          <w:color w:val="231F20"/>
          <w:sz w:val="16"/>
        </w:rPr>
        <w:t>Extraction</w:t>
      </w:r>
      <w:r>
        <w:rPr>
          <w:rFonts w:ascii="Cambria"/>
          <w:b/>
          <w:color w:val="231F20"/>
          <w:spacing w:val="-5"/>
          <w:sz w:val="16"/>
        </w:rPr>
        <w:t> </w:t>
      </w:r>
      <w:r>
        <w:rPr>
          <w:rFonts w:ascii="Cambria"/>
          <w:b/>
          <w:color w:val="231F20"/>
          <w:sz w:val="16"/>
        </w:rPr>
        <w:t>of</w:t>
      </w:r>
      <w:r>
        <w:rPr>
          <w:rFonts w:ascii="Cambria"/>
          <w:b/>
          <w:color w:val="231F20"/>
          <w:spacing w:val="-5"/>
          <w:sz w:val="16"/>
        </w:rPr>
        <w:t> </w:t>
      </w:r>
      <w:r>
        <w:rPr>
          <w:rFonts w:ascii="Cambria"/>
          <w:b/>
          <w:color w:val="231F20"/>
          <w:sz w:val="16"/>
        </w:rPr>
        <w:t>plant</w:t>
      </w:r>
      <w:r>
        <w:rPr>
          <w:rFonts w:ascii="Cambria"/>
          <w:b/>
          <w:color w:val="231F20"/>
          <w:spacing w:val="-5"/>
          <w:sz w:val="16"/>
        </w:rPr>
        <w:t> </w:t>
      </w:r>
      <w:r>
        <w:rPr>
          <w:rFonts w:ascii="Cambria"/>
          <w:b/>
          <w:color w:val="231F20"/>
          <w:sz w:val="16"/>
        </w:rPr>
        <w:t>parts</w:t>
      </w:r>
    </w:p>
    <w:p>
      <w:pPr>
        <w:spacing w:line="256" w:lineRule="auto" w:before="12"/>
        <w:ind w:left="112" w:right="38" w:firstLine="0"/>
        <w:jc w:val="both"/>
        <w:rPr>
          <w:rFonts w:ascii="Cambria" w:hAnsi="Cambria"/>
          <w:sz w:val="16"/>
        </w:rPr>
      </w:pPr>
      <w:r>
        <w:rPr>
          <w:rFonts w:ascii="Cambria" w:hAnsi="Cambria"/>
          <w:color w:val="231F20"/>
          <w:sz w:val="16"/>
        </w:rPr>
        <w:t>The plant materials were dried at room temperature for 2 days and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then kept in the oven for drying at 58°C±2°C for 3 days. Stem bark,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branch bark, and root bark were ground using a powder machine and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then sieved with a 40 mesh sieve. Leaves were crushed with a blender.</w:t>
      </w:r>
      <w:r>
        <w:rPr>
          <w:rFonts w:ascii="Cambria" w:hAnsi="Cambria"/>
          <w:color w:val="231F20"/>
          <w:spacing w:val="-33"/>
          <w:sz w:val="16"/>
        </w:rPr>
        <w:t> </w:t>
      </w:r>
      <w:r>
        <w:rPr>
          <w:rFonts w:ascii="Cambria" w:hAnsi="Cambria"/>
          <w:color w:val="231F20"/>
          <w:sz w:val="16"/>
        </w:rPr>
        <w:t>Subsequently, the yields were soaked in 95% ethanol with a ratio of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1:10, stirred for 30 min, and left for 24 h. The ethanol solutions were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filtered</w:t>
      </w:r>
      <w:r>
        <w:rPr>
          <w:rFonts w:ascii="Cambria" w:hAnsi="Cambria"/>
          <w:color w:val="231F20"/>
          <w:spacing w:val="-5"/>
          <w:sz w:val="16"/>
        </w:rPr>
        <w:t> </w:t>
      </w:r>
      <w:r>
        <w:rPr>
          <w:rFonts w:ascii="Cambria" w:hAnsi="Cambria"/>
          <w:color w:val="231F20"/>
          <w:sz w:val="16"/>
        </w:rPr>
        <w:t>twice</w:t>
      </w:r>
      <w:r>
        <w:rPr>
          <w:rFonts w:ascii="Cambria" w:hAnsi="Cambria"/>
          <w:color w:val="231F20"/>
          <w:spacing w:val="-4"/>
          <w:sz w:val="16"/>
        </w:rPr>
        <w:t> </w:t>
      </w:r>
      <w:r>
        <w:rPr>
          <w:rFonts w:ascii="Cambria" w:hAnsi="Cambria"/>
          <w:color w:val="231F20"/>
          <w:sz w:val="16"/>
        </w:rPr>
        <w:t>using</w:t>
      </w:r>
      <w:r>
        <w:rPr>
          <w:rFonts w:ascii="Cambria" w:hAnsi="Cambria"/>
          <w:color w:val="231F20"/>
          <w:spacing w:val="-5"/>
          <w:sz w:val="16"/>
        </w:rPr>
        <w:t> </w:t>
      </w:r>
      <w:r>
        <w:rPr>
          <w:rFonts w:ascii="Cambria" w:hAnsi="Cambria"/>
          <w:color w:val="231F20"/>
          <w:sz w:val="16"/>
        </w:rPr>
        <w:t>filter</w:t>
      </w:r>
      <w:r>
        <w:rPr>
          <w:rFonts w:ascii="Cambria" w:hAnsi="Cambria"/>
          <w:color w:val="231F20"/>
          <w:spacing w:val="-4"/>
          <w:sz w:val="16"/>
        </w:rPr>
        <w:t> </w:t>
      </w:r>
      <w:r>
        <w:rPr>
          <w:rFonts w:ascii="Cambria" w:hAnsi="Cambria"/>
          <w:color w:val="231F20"/>
          <w:sz w:val="16"/>
        </w:rPr>
        <w:t>papers</w:t>
      </w:r>
      <w:r>
        <w:rPr>
          <w:rFonts w:ascii="Cambria" w:hAnsi="Cambria"/>
          <w:color w:val="231F20"/>
          <w:spacing w:val="-5"/>
          <w:sz w:val="16"/>
        </w:rPr>
        <w:t> </w:t>
      </w:r>
      <w:r>
        <w:rPr>
          <w:rFonts w:ascii="Cambria" w:hAnsi="Cambria"/>
          <w:color w:val="231F20"/>
          <w:sz w:val="16"/>
        </w:rPr>
        <w:t>to</w:t>
      </w:r>
      <w:r>
        <w:rPr>
          <w:rFonts w:ascii="Cambria" w:hAnsi="Cambria"/>
          <w:color w:val="231F20"/>
          <w:spacing w:val="-4"/>
          <w:sz w:val="16"/>
        </w:rPr>
        <w:t> </w:t>
      </w:r>
      <w:r>
        <w:rPr>
          <w:rFonts w:ascii="Cambria" w:hAnsi="Cambria"/>
          <w:color w:val="231F20"/>
          <w:sz w:val="16"/>
        </w:rPr>
        <w:t>obtain</w:t>
      </w:r>
      <w:r>
        <w:rPr>
          <w:rFonts w:ascii="Cambria" w:hAnsi="Cambria"/>
          <w:color w:val="231F20"/>
          <w:spacing w:val="-4"/>
          <w:sz w:val="16"/>
        </w:rPr>
        <w:t> </w:t>
      </w:r>
      <w:r>
        <w:rPr>
          <w:rFonts w:ascii="Cambria" w:hAnsi="Cambria"/>
          <w:color w:val="231F20"/>
          <w:sz w:val="16"/>
        </w:rPr>
        <w:t>the</w:t>
      </w:r>
      <w:r>
        <w:rPr>
          <w:rFonts w:ascii="Cambria" w:hAnsi="Cambria"/>
          <w:color w:val="231F20"/>
          <w:spacing w:val="-4"/>
          <w:sz w:val="16"/>
        </w:rPr>
        <w:t> </w:t>
      </w:r>
      <w:r>
        <w:rPr>
          <w:rFonts w:ascii="Cambria" w:hAnsi="Cambria"/>
          <w:color w:val="231F20"/>
          <w:sz w:val="16"/>
        </w:rPr>
        <w:t>filtrates</w:t>
      </w:r>
      <w:r>
        <w:rPr>
          <w:rFonts w:ascii="Cambria" w:hAnsi="Cambria"/>
          <w:color w:val="231F20"/>
          <w:spacing w:val="-5"/>
          <w:sz w:val="16"/>
        </w:rPr>
        <w:t> </w:t>
      </w:r>
      <w:r>
        <w:rPr>
          <w:rFonts w:ascii="Cambria" w:hAnsi="Cambria"/>
          <w:color w:val="231F20"/>
          <w:sz w:val="16"/>
        </w:rPr>
        <w:t>which</w:t>
      </w:r>
      <w:r>
        <w:rPr>
          <w:rFonts w:ascii="Cambria" w:hAnsi="Cambria"/>
          <w:color w:val="231F20"/>
          <w:spacing w:val="-4"/>
          <w:sz w:val="16"/>
        </w:rPr>
        <w:t> </w:t>
      </w:r>
      <w:r>
        <w:rPr>
          <w:rFonts w:ascii="Cambria" w:hAnsi="Cambria"/>
          <w:color w:val="231F20"/>
          <w:sz w:val="16"/>
        </w:rPr>
        <w:t>were</w:t>
      </w:r>
      <w:r>
        <w:rPr>
          <w:rFonts w:ascii="Cambria" w:hAnsi="Cambria"/>
          <w:color w:val="231F20"/>
          <w:spacing w:val="-5"/>
          <w:sz w:val="16"/>
        </w:rPr>
        <w:t> </w:t>
      </w:r>
      <w:r>
        <w:rPr>
          <w:rFonts w:ascii="Cambria" w:hAnsi="Cambria"/>
          <w:color w:val="231F20"/>
          <w:sz w:val="16"/>
        </w:rPr>
        <w:t>then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evaporated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using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a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Vacuum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Rotary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Evaporator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with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z w:val="16"/>
        </w:rPr>
        <w:t>a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z w:val="16"/>
        </w:rPr>
        <w:t>60°C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z w:val="16"/>
        </w:rPr>
        <w:t>heating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z w:val="16"/>
        </w:rPr>
        <w:t>bath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of. The thick extracts were poured into porcelain dishes to be reheated</w:t>
      </w:r>
      <w:r>
        <w:rPr>
          <w:rFonts w:ascii="Cambria" w:hAnsi="Cambria"/>
          <w:color w:val="231F20"/>
          <w:spacing w:val="-33"/>
          <w:sz w:val="16"/>
        </w:rPr>
        <w:t> </w:t>
      </w:r>
      <w:r>
        <w:rPr>
          <w:rFonts w:ascii="Cambria" w:hAnsi="Cambria"/>
          <w:color w:val="231F20"/>
          <w:sz w:val="16"/>
        </w:rPr>
        <w:t>in a water bath at 60°C while stirred occasionally. The dried extracts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generated from the process were then weighed and stored for further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analysis.</w:t>
      </w:r>
    </w:p>
    <w:p>
      <w:pPr>
        <w:pStyle w:val="BodyText"/>
        <w:spacing w:before="6"/>
        <w:rPr>
          <w:rFonts w:ascii="Cambria"/>
          <w:sz w:val="15"/>
        </w:rPr>
      </w:pPr>
    </w:p>
    <w:p>
      <w:pPr>
        <w:spacing w:before="0"/>
        <w:ind w:left="112" w:right="0" w:firstLine="0"/>
        <w:jc w:val="both"/>
        <w:rPr>
          <w:rFonts w:ascii="Cambria"/>
          <w:b/>
          <w:sz w:val="16"/>
        </w:rPr>
      </w:pPr>
      <w:r>
        <w:rPr>
          <w:rFonts w:ascii="Cambria"/>
          <w:b/>
          <w:color w:val="231F20"/>
          <w:sz w:val="16"/>
        </w:rPr>
        <w:t>Determination</w:t>
      </w:r>
      <w:r>
        <w:rPr>
          <w:rFonts w:ascii="Cambria"/>
          <w:b/>
          <w:color w:val="231F20"/>
          <w:spacing w:val="-3"/>
          <w:sz w:val="16"/>
        </w:rPr>
        <w:t> </w:t>
      </w:r>
      <w:r>
        <w:rPr>
          <w:rFonts w:ascii="Cambria"/>
          <w:b/>
          <w:color w:val="231F20"/>
          <w:sz w:val="16"/>
        </w:rPr>
        <w:t>of</w:t>
      </w:r>
      <w:r>
        <w:rPr>
          <w:rFonts w:ascii="Cambria"/>
          <w:b/>
          <w:color w:val="231F20"/>
          <w:spacing w:val="-4"/>
          <w:sz w:val="16"/>
        </w:rPr>
        <w:t> </w:t>
      </w:r>
      <w:r>
        <w:rPr>
          <w:rFonts w:ascii="Cambria"/>
          <w:b/>
          <w:color w:val="231F20"/>
          <w:sz w:val="16"/>
        </w:rPr>
        <w:t>TFCs</w:t>
      </w:r>
    </w:p>
    <w:p>
      <w:pPr>
        <w:spacing w:line="256" w:lineRule="auto" w:before="13"/>
        <w:ind w:left="112" w:right="38" w:firstLine="0"/>
        <w:jc w:val="both"/>
        <w:rPr>
          <w:rFonts w:ascii="Cambria"/>
          <w:sz w:val="16"/>
        </w:rPr>
      </w:pPr>
      <w:r>
        <w:rPr>
          <w:rFonts w:ascii="Cambria"/>
          <w:color w:val="231F20"/>
          <w:sz w:val="16"/>
        </w:rPr>
        <w:t>The TFC of the extracts was determined by the colorimetric method.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The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standard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z w:val="16"/>
        </w:rPr>
        <w:t>curve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z w:val="16"/>
        </w:rPr>
        <w:t>was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z w:val="16"/>
        </w:rPr>
        <w:t>made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z w:val="16"/>
        </w:rPr>
        <w:t>by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z w:val="16"/>
        </w:rPr>
        <w:t>quercetin.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z w:val="16"/>
        </w:rPr>
        <w:t>First,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z w:val="16"/>
        </w:rPr>
        <w:t>5</w:t>
      </w:r>
      <w:r>
        <w:rPr>
          <w:rFonts w:ascii="Cambria"/>
          <w:color w:val="231F20"/>
          <w:spacing w:val="-9"/>
          <w:sz w:val="16"/>
        </w:rPr>
        <w:t> </w:t>
      </w:r>
      <w:r>
        <w:rPr>
          <w:rFonts w:ascii="Cambria"/>
          <w:color w:val="231F20"/>
          <w:sz w:val="16"/>
        </w:rPr>
        <w:t>mg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z w:val="16"/>
        </w:rPr>
        <w:t>of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z w:val="16"/>
        </w:rPr>
        <w:t>quercetin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z w:val="16"/>
        </w:rPr>
        <w:t>was</w:t>
      </w:r>
      <w:r>
        <w:rPr>
          <w:rFonts w:ascii="Cambria"/>
          <w:color w:val="231F20"/>
          <w:spacing w:val="-33"/>
          <w:sz w:val="16"/>
        </w:rPr>
        <w:t> </w:t>
      </w:r>
      <w:r>
        <w:rPr>
          <w:rFonts w:ascii="Cambria"/>
          <w:color w:val="231F20"/>
          <w:sz w:val="16"/>
        </w:rPr>
        <w:t>dissolved in, 0.3 ml of 5% sodium nitrite. After 5 min, 0.6 ml of 10%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AlCl</w:t>
      </w:r>
      <w:r>
        <w:rPr>
          <w:rFonts w:ascii="Cambria"/>
          <w:color w:val="231F20"/>
          <w:sz w:val="16"/>
          <w:vertAlign w:val="subscript"/>
        </w:rPr>
        <w:t>3</w:t>
      </w:r>
      <w:r>
        <w:rPr>
          <w:rFonts w:ascii="Cambria"/>
          <w:color w:val="231F20"/>
          <w:sz w:val="16"/>
          <w:vertAlign w:val="baseline"/>
        </w:rPr>
        <w:t> was added. After another 5 min, 2 ml of NaOH 1 M was added.</w:t>
      </w:r>
      <w:r>
        <w:rPr>
          <w:rFonts w:ascii="Cambria"/>
          <w:color w:val="231F20"/>
          <w:spacing w:val="1"/>
          <w:sz w:val="16"/>
          <w:vertAlign w:val="baseline"/>
        </w:rPr>
        <w:t> </w:t>
      </w:r>
      <w:r>
        <w:rPr>
          <w:rFonts w:ascii="Cambria"/>
          <w:color w:val="231F20"/>
          <w:sz w:val="16"/>
          <w:vertAlign w:val="baseline"/>
        </w:rPr>
        <w:t>Subsequently,</w:t>
      </w:r>
      <w:r>
        <w:rPr>
          <w:rFonts w:ascii="Cambria"/>
          <w:color w:val="231F20"/>
          <w:spacing w:val="-5"/>
          <w:sz w:val="16"/>
          <w:vertAlign w:val="baseline"/>
        </w:rPr>
        <w:t> </w:t>
      </w:r>
      <w:r>
        <w:rPr>
          <w:rFonts w:ascii="Cambria"/>
          <w:color w:val="231F20"/>
          <w:sz w:val="16"/>
          <w:vertAlign w:val="baseline"/>
        </w:rPr>
        <w:t>10</w:t>
      </w:r>
      <w:r>
        <w:rPr>
          <w:rFonts w:ascii="Cambria"/>
          <w:color w:val="231F20"/>
          <w:spacing w:val="-4"/>
          <w:sz w:val="16"/>
          <w:vertAlign w:val="baseline"/>
        </w:rPr>
        <w:t> </w:t>
      </w:r>
      <w:r>
        <w:rPr>
          <w:rFonts w:ascii="Cambria"/>
          <w:color w:val="231F20"/>
          <w:sz w:val="16"/>
          <w:vertAlign w:val="baseline"/>
        </w:rPr>
        <w:t>ml</w:t>
      </w:r>
      <w:r>
        <w:rPr>
          <w:rFonts w:ascii="Cambria"/>
          <w:color w:val="231F20"/>
          <w:spacing w:val="-4"/>
          <w:sz w:val="16"/>
          <w:vertAlign w:val="baseline"/>
        </w:rPr>
        <w:t> </w:t>
      </w:r>
      <w:r>
        <w:rPr>
          <w:rFonts w:ascii="Cambria"/>
          <w:color w:val="231F20"/>
          <w:sz w:val="16"/>
          <w:vertAlign w:val="baseline"/>
        </w:rPr>
        <w:t>of</w:t>
      </w:r>
      <w:r>
        <w:rPr>
          <w:rFonts w:ascii="Cambria"/>
          <w:color w:val="231F20"/>
          <w:spacing w:val="-4"/>
          <w:sz w:val="16"/>
          <w:vertAlign w:val="baseline"/>
        </w:rPr>
        <w:t> </w:t>
      </w:r>
      <w:r>
        <w:rPr>
          <w:rFonts w:ascii="Cambria"/>
          <w:color w:val="231F20"/>
          <w:sz w:val="16"/>
          <w:vertAlign w:val="baseline"/>
        </w:rPr>
        <w:t>distilled</w:t>
      </w:r>
      <w:r>
        <w:rPr>
          <w:rFonts w:ascii="Cambria"/>
          <w:color w:val="231F20"/>
          <w:spacing w:val="-4"/>
          <w:sz w:val="16"/>
          <w:vertAlign w:val="baseline"/>
        </w:rPr>
        <w:t> </w:t>
      </w:r>
      <w:r>
        <w:rPr>
          <w:rFonts w:ascii="Cambria"/>
          <w:color w:val="231F20"/>
          <w:sz w:val="16"/>
          <w:vertAlign w:val="baseline"/>
        </w:rPr>
        <w:t>water</w:t>
      </w:r>
      <w:r>
        <w:rPr>
          <w:rFonts w:ascii="Cambria"/>
          <w:color w:val="231F20"/>
          <w:spacing w:val="-4"/>
          <w:sz w:val="16"/>
          <w:vertAlign w:val="baseline"/>
        </w:rPr>
        <w:t> </w:t>
      </w:r>
      <w:r>
        <w:rPr>
          <w:rFonts w:ascii="Cambria"/>
          <w:color w:val="231F20"/>
          <w:sz w:val="16"/>
          <w:vertAlign w:val="baseline"/>
        </w:rPr>
        <w:t>was</w:t>
      </w:r>
      <w:r>
        <w:rPr>
          <w:rFonts w:ascii="Cambria"/>
          <w:color w:val="231F20"/>
          <w:spacing w:val="-4"/>
          <w:sz w:val="16"/>
          <w:vertAlign w:val="baseline"/>
        </w:rPr>
        <w:t> </w:t>
      </w:r>
      <w:r>
        <w:rPr>
          <w:rFonts w:ascii="Cambria"/>
          <w:color w:val="231F20"/>
          <w:sz w:val="16"/>
          <w:vertAlign w:val="baseline"/>
        </w:rPr>
        <w:t>added</w:t>
      </w:r>
      <w:r>
        <w:rPr>
          <w:rFonts w:ascii="Cambria"/>
          <w:color w:val="231F20"/>
          <w:spacing w:val="-5"/>
          <w:sz w:val="16"/>
          <w:vertAlign w:val="baseline"/>
        </w:rPr>
        <w:t> </w:t>
      </w:r>
      <w:r>
        <w:rPr>
          <w:rFonts w:ascii="Cambria"/>
          <w:color w:val="231F20"/>
          <w:sz w:val="16"/>
          <w:vertAlign w:val="baseline"/>
        </w:rPr>
        <w:t>to</w:t>
      </w:r>
      <w:r>
        <w:rPr>
          <w:rFonts w:ascii="Cambria"/>
          <w:color w:val="231F20"/>
          <w:spacing w:val="-4"/>
          <w:sz w:val="16"/>
          <w:vertAlign w:val="baseline"/>
        </w:rPr>
        <w:t> </w:t>
      </w:r>
      <w:r>
        <w:rPr>
          <w:rFonts w:ascii="Cambria"/>
          <w:color w:val="231F20"/>
          <w:sz w:val="16"/>
          <w:vertAlign w:val="baseline"/>
        </w:rPr>
        <w:t>the</w:t>
      </w:r>
      <w:r>
        <w:rPr>
          <w:rFonts w:ascii="Cambria"/>
          <w:color w:val="231F20"/>
          <w:spacing w:val="-4"/>
          <w:sz w:val="16"/>
          <w:vertAlign w:val="baseline"/>
        </w:rPr>
        <w:t> </w:t>
      </w:r>
      <w:r>
        <w:rPr>
          <w:rFonts w:ascii="Cambria"/>
          <w:color w:val="231F20"/>
          <w:sz w:val="16"/>
          <w:vertAlign w:val="baseline"/>
        </w:rPr>
        <w:t>solution,</w:t>
      </w:r>
      <w:r>
        <w:rPr>
          <w:rFonts w:ascii="Cambria"/>
          <w:color w:val="231F20"/>
          <w:spacing w:val="-4"/>
          <w:sz w:val="16"/>
          <w:vertAlign w:val="baseline"/>
        </w:rPr>
        <w:t> </w:t>
      </w:r>
      <w:r>
        <w:rPr>
          <w:rFonts w:ascii="Cambria"/>
          <w:color w:val="231F20"/>
          <w:sz w:val="16"/>
          <w:vertAlign w:val="baseline"/>
        </w:rPr>
        <w:t>which</w:t>
      </w:r>
      <w:r>
        <w:rPr>
          <w:rFonts w:ascii="Cambria"/>
          <w:color w:val="231F20"/>
          <w:spacing w:val="-33"/>
          <w:sz w:val="16"/>
          <w:vertAlign w:val="baseline"/>
        </w:rPr>
        <w:t> </w:t>
      </w:r>
      <w:r>
        <w:rPr>
          <w:rFonts w:ascii="Cambria"/>
          <w:color w:val="231F20"/>
          <w:sz w:val="16"/>
          <w:vertAlign w:val="baseline"/>
        </w:rPr>
        <w:t>was then transferred into a cuvette, and the absorbance reading was</w:t>
      </w:r>
      <w:r>
        <w:rPr>
          <w:rFonts w:ascii="Cambria"/>
          <w:color w:val="231F20"/>
          <w:spacing w:val="1"/>
          <w:sz w:val="16"/>
          <w:vertAlign w:val="baseline"/>
        </w:rPr>
        <w:t> </w:t>
      </w:r>
      <w:r>
        <w:rPr>
          <w:rFonts w:ascii="Cambria"/>
          <w:color w:val="231F20"/>
          <w:sz w:val="16"/>
          <w:vertAlign w:val="baseline"/>
        </w:rPr>
        <w:t>done</w:t>
      </w:r>
      <w:r>
        <w:rPr>
          <w:rFonts w:ascii="Cambria"/>
          <w:color w:val="231F20"/>
          <w:spacing w:val="-2"/>
          <w:sz w:val="16"/>
          <w:vertAlign w:val="baseline"/>
        </w:rPr>
        <w:t> </w:t>
      </w:r>
      <w:r>
        <w:rPr>
          <w:rFonts w:ascii="Cambria"/>
          <w:color w:val="231F20"/>
          <w:sz w:val="16"/>
          <w:vertAlign w:val="baseline"/>
        </w:rPr>
        <w:t>at</w:t>
      </w:r>
      <w:r>
        <w:rPr>
          <w:rFonts w:ascii="Cambria"/>
          <w:color w:val="231F20"/>
          <w:spacing w:val="-2"/>
          <w:sz w:val="16"/>
          <w:vertAlign w:val="baseline"/>
        </w:rPr>
        <w:t> </w:t>
      </w:r>
      <w:r>
        <w:rPr>
          <w:rFonts w:ascii="Cambria"/>
          <w:color w:val="231F20"/>
          <w:sz w:val="16"/>
          <w:vertAlign w:val="baseline"/>
        </w:rPr>
        <w:t>427</w:t>
      </w:r>
      <w:r>
        <w:rPr>
          <w:rFonts w:ascii="Cambria"/>
          <w:color w:val="231F20"/>
          <w:spacing w:val="-2"/>
          <w:sz w:val="16"/>
          <w:vertAlign w:val="baseline"/>
        </w:rPr>
        <w:t> </w:t>
      </w:r>
      <w:r>
        <w:rPr>
          <w:rFonts w:ascii="Cambria"/>
          <w:color w:val="231F20"/>
          <w:sz w:val="16"/>
          <w:vertAlign w:val="baseline"/>
        </w:rPr>
        <w:t>nm</w:t>
      </w:r>
      <w:r>
        <w:rPr>
          <w:rFonts w:ascii="Cambria"/>
          <w:color w:val="231F20"/>
          <w:spacing w:val="-2"/>
          <w:sz w:val="16"/>
          <w:vertAlign w:val="baseline"/>
        </w:rPr>
        <w:t> </w:t>
      </w:r>
      <w:r>
        <w:rPr>
          <w:rFonts w:ascii="Cambria"/>
          <w:color w:val="231F20"/>
          <w:sz w:val="16"/>
          <w:vertAlign w:val="baseline"/>
        </w:rPr>
        <w:t>wavelength</w:t>
      </w:r>
      <w:r>
        <w:rPr>
          <w:rFonts w:ascii="Cambria"/>
          <w:color w:val="231F20"/>
          <w:spacing w:val="-2"/>
          <w:sz w:val="16"/>
          <w:vertAlign w:val="baseline"/>
        </w:rPr>
        <w:t> </w:t>
      </w:r>
      <w:r>
        <w:rPr>
          <w:rFonts w:ascii="Cambria"/>
          <w:color w:val="231F20"/>
          <w:sz w:val="16"/>
          <w:vertAlign w:val="baseline"/>
        </w:rPr>
        <w:t>[19].</w:t>
      </w:r>
      <w:r>
        <w:rPr>
          <w:rFonts w:ascii="Cambria"/>
          <w:color w:val="231F20"/>
          <w:spacing w:val="-2"/>
          <w:sz w:val="16"/>
          <w:vertAlign w:val="baseline"/>
        </w:rPr>
        <w:t> </w:t>
      </w:r>
      <w:r>
        <w:rPr>
          <w:rFonts w:ascii="Cambria"/>
          <w:color w:val="231F20"/>
          <w:sz w:val="16"/>
          <w:vertAlign w:val="baseline"/>
        </w:rPr>
        <w:t>From</w:t>
      </w:r>
      <w:r>
        <w:rPr>
          <w:rFonts w:ascii="Cambria"/>
          <w:color w:val="231F20"/>
          <w:spacing w:val="-2"/>
          <w:sz w:val="16"/>
          <w:vertAlign w:val="baseline"/>
        </w:rPr>
        <w:t> </w:t>
      </w:r>
      <w:r>
        <w:rPr>
          <w:rFonts w:ascii="Cambria"/>
          <w:color w:val="231F20"/>
          <w:sz w:val="16"/>
          <w:vertAlign w:val="baseline"/>
        </w:rPr>
        <w:t>this</w:t>
      </w:r>
      <w:r>
        <w:rPr>
          <w:rFonts w:ascii="Cambria"/>
          <w:color w:val="231F20"/>
          <w:spacing w:val="-3"/>
          <w:sz w:val="16"/>
          <w:vertAlign w:val="baseline"/>
        </w:rPr>
        <w:t> </w:t>
      </w:r>
      <w:r>
        <w:rPr>
          <w:rFonts w:ascii="Cambria"/>
          <w:color w:val="231F20"/>
          <w:sz w:val="16"/>
          <w:vertAlign w:val="baseline"/>
        </w:rPr>
        <w:t>data,</w:t>
      </w:r>
      <w:r>
        <w:rPr>
          <w:rFonts w:ascii="Cambria"/>
          <w:color w:val="231F20"/>
          <w:spacing w:val="-2"/>
          <w:sz w:val="16"/>
          <w:vertAlign w:val="baseline"/>
        </w:rPr>
        <w:t> </w:t>
      </w:r>
      <w:r>
        <w:rPr>
          <w:rFonts w:ascii="Cambria"/>
          <w:color w:val="231F20"/>
          <w:sz w:val="16"/>
          <w:vertAlign w:val="baseline"/>
        </w:rPr>
        <w:t>a</w:t>
      </w:r>
      <w:r>
        <w:rPr>
          <w:rFonts w:ascii="Cambria"/>
          <w:color w:val="231F20"/>
          <w:spacing w:val="-2"/>
          <w:sz w:val="16"/>
          <w:vertAlign w:val="baseline"/>
        </w:rPr>
        <w:t> </w:t>
      </w:r>
      <w:r>
        <w:rPr>
          <w:rFonts w:ascii="Cambria"/>
          <w:color w:val="231F20"/>
          <w:sz w:val="16"/>
          <w:vertAlign w:val="baseline"/>
        </w:rPr>
        <w:t>regression</w:t>
      </w:r>
      <w:r>
        <w:rPr>
          <w:rFonts w:ascii="Cambria"/>
          <w:color w:val="231F20"/>
          <w:spacing w:val="-2"/>
          <w:sz w:val="16"/>
          <w:vertAlign w:val="baseline"/>
        </w:rPr>
        <w:t> </w:t>
      </w:r>
      <w:r>
        <w:rPr>
          <w:rFonts w:ascii="Cambria"/>
          <w:color w:val="231F20"/>
          <w:sz w:val="16"/>
          <w:vertAlign w:val="baseline"/>
        </w:rPr>
        <w:t>equation</w:t>
      </w:r>
    </w:p>
    <w:p>
      <w:pPr>
        <w:pStyle w:val="BodyText"/>
        <w:rPr>
          <w:rFonts w:ascii="Cambria"/>
          <w:sz w:val="16"/>
        </w:rPr>
      </w:pPr>
      <w:r>
        <w:rPr/>
        <w:br w:type="column"/>
      </w:r>
      <w:r>
        <w:rPr>
          <w:rFonts w:ascii="Cambria"/>
          <w:sz w:val="16"/>
        </w:rPr>
      </w:r>
    </w:p>
    <w:p>
      <w:pPr>
        <w:spacing w:before="0"/>
        <w:ind w:left="112" w:right="0" w:firstLine="0"/>
        <w:jc w:val="both"/>
        <w:rPr>
          <w:rFonts w:ascii="Cambria"/>
          <w:b/>
          <w:sz w:val="16"/>
        </w:rPr>
      </w:pPr>
      <w:r>
        <w:rPr>
          <w:rFonts w:ascii="Cambria"/>
          <w:b/>
          <w:color w:val="231F20"/>
          <w:sz w:val="16"/>
        </w:rPr>
        <w:t>Determination</w:t>
      </w:r>
      <w:r>
        <w:rPr>
          <w:rFonts w:ascii="Cambria"/>
          <w:b/>
          <w:color w:val="231F20"/>
          <w:spacing w:val="-6"/>
          <w:sz w:val="16"/>
        </w:rPr>
        <w:t> </w:t>
      </w:r>
      <w:r>
        <w:rPr>
          <w:rFonts w:ascii="Cambria"/>
          <w:b/>
          <w:color w:val="231F20"/>
          <w:sz w:val="16"/>
        </w:rPr>
        <w:t>of</w:t>
      </w:r>
      <w:r>
        <w:rPr>
          <w:rFonts w:ascii="Cambria"/>
          <w:b/>
          <w:color w:val="231F20"/>
          <w:spacing w:val="-6"/>
          <w:sz w:val="16"/>
        </w:rPr>
        <w:t> </w:t>
      </w:r>
      <w:r>
        <w:rPr>
          <w:rFonts w:ascii="Cambria"/>
          <w:b/>
          <w:color w:val="231F20"/>
          <w:sz w:val="16"/>
        </w:rPr>
        <w:t>antioxidant</w:t>
      </w:r>
      <w:r>
        <w:rPr>
          <w:rFonts w:ascii="Cambria"/>
          <w:b/>
          <w:color w:val="231F20"/>
          <w:spacing w:val="-6"/>
          <w:sz w:val="16"/>
        </w:rPr>
        <w:t> </w:t>
      </w:r>
      <w:r>
        <w:rPr>
          <w:rFonts w:ascii="Cambria"/>
          <w:b/>
          <w:color w:val="231F20"/>
          <w:sz w:val="16"/>
        </w:rPr>
        <w:t>activity</w:t>
      </w:r>
    </w:p>
    <w:p>
      <w:pPr>
        <w:spacing w:line="256" w:lineRule="auto" w:before="13"/>
        <w:ind w:left="112" w:right="109" w:firstLine="0"/>
        <w:jc w:val="both"/>
        <w:rPr>
          <w:rFonts w:ascii="Cambria" w:hAnsi="Cambria"/>
          <w:sz w:val="16"/>
        </w:rPr>
      </w:pPr>
      <w:r>
        <w:rPr>
          <w:rFonts w:ascii="Cambria" w:hAnsi="Cambria"/>
          <w:color w:val="231F20"/>
          <w:sz w:val="16"/>
        </w:rPr>
        <w:t>Radical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scavenging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abilities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of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the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extracts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were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determined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by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a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procedure</w:t>
      </w:r>
      <w:r>
        <w:rPr>
          <w:rFonts w:ascii="Cambria" w:hAnsi="Cambria"/>
          <w:color w:val="231F20"/>
          <w:spacing w:val="16"/>
          <w:sz w:val="16"/>
        </w:rPr>
        <w:t> </w:t>
      </w:r>
      <w:r>
        <w:rPr>
          <w:rFonts w:ascii="Cambria" w:hAnsi="Cambria"/>
          <w:color w:val="231F20"/>
          <w:sz w:val="16"/>
        </w:rPr>
        <w:t>described</w:t>
      </w:r>
      <w:r>
        <w:rPr>
          <w:rFonts w:ascii="Cambria" w:hAnsi="Cambria"/>
          <w:color w:val="231F20"/>
          <w:spacing w:val="15"/>
          <w:sz w:val="16"/>
        </w:rPr>
        <w:t> </w:t>
      </w:r>
      <w:r>
        <w:rPr>
          <w:rFonts w:ascii="Cambria" w:hAnsi="Cambria"/>
          <w:color w:val="231F20"/>
          <w:sz w:val="16"/>
        </w:rPr>
        <w:t>by</w:t>
      </w:r>
      <w:r>
        <w:rPr>
          <w:rFonts w:ascii="Cambria" w:hAnsi="Cambria"/>
          <w:color w:val="231F20"/>
          <w:spacing w:val="16"/>
          <w:sz w:val="16"/>
        </w:rPr>
        <w:t> </w:t>
      </w:r>
      <w:r>
        <w:rPr>
          <w:rFonts w:ascii="Cambria" w:hAnsi="Cambria"/>
          <w:color w:val="231F20"/>
          <w:sz w:val="16"/>
        </w:rPr>
        <w:t>a</w:t>
      </w:r>
      <w:r>
        <w:rPr>
          <w:rFonts w:ascii="Cambria" w:hAnsi="Cambria"/>
          <w:color w:val="231F20"/>
          <w:spacing w:val="16"/>
          <w:sz w:val="16"/>
        </w:rPr>
        <w:t> </w:t>
      </w:r>
      <w:r>
        <w:rPr>
          <w:rFonts w:ascii="Cambria" w:hAnsi="Cambria"/>
          <w:color w:val="231F20"/>
          <w:sz w:val="16"/>
        </w:rPr>
        <w:t>previous</w:t>
      </w:r>
      <w:r>
        <w:rPr>
          <w:rFonts w:ascii="Cambria" w:hAnsi="Cambria"/>
          <w:color w:val="231F20"/>
          <w:spacing w:val="16"/>
          <w:sz w:val="16"/>
        </w:rPr>
        <w:t> </w:t>
      </w:r>
      <w:r>
        <w:rPr>
          <w:rFonts w:ascii="Cambria" w:hAnsi="Cambria"/>
          <w:color w:val="231F20"/>
          <w:sz w:val="16"/>
        </w:rPr>
        <w:t>study</w:t>
      </w:r>
      <w:r>
        <w:rPr>
          <w:rFonts w:ascii="Cambria" w:hAnsi="Cambria"/>
          <w:color w:val="231F20"/>
          <w:spacing w:val="16"/>
          <w:sz w:val="16"/>
        </w:rPr>
        <w:t> </w:t>
      </w:r>
      <w:r>
        <w:rPr>
          <w:rFonts w:ascii="Cambria" w:hAnsi="Cambria"/>
          <w:color w:val="231F20"/>
          <w:sz w:val="16"/>
        </w:rPr>
        <w:t>[21].</w:t>
      </w:r>
      <w:r>
        <w:rPr>
          <w:rFonts w:ascii="Cambria" w:hAnsi="Cambria"/>
          <w:color w:val="231F20"/>
          <w:spacing w:val="15"/>
          <w:sz w:val="16"/>
        </w:rPr>
        <w:t> </w:t>
      </w:r>
      <w:r>
        <w:rPr>
          <w:rFonts w:ascii="Cambria" w:hAnsi="Cambria"/>
          <w:color w:val="231F20"/>
          <w:sz w:val="16"/>
        </w:rPr>
        <w:t>50</w:t>
      </w:r>
      <w:r>
        <w:rPr>
          <w:rFonts w:ascii="Cambria" w:hAnsi="Cambria"/>
          <w:color w:val="231F20"/>
          <w:spacing w:val="17"/>
          <w:sz w:val="16"/>
        </w:rPr>
        <w:t> </w:t>
      </w:r>
      <w:r>
        <w:rPr>
          <w:rFonts w:ascii="Cambria" w:hAnsi="Cambria"/>
          <w:color w:val="231F20"/>
          <w:sz w:val="16"/>
        </w:rPr>
        <w:t>µl</w:t>
      </w:r>
      <w:r>
        <w:rPr>
          <w:rFonts w:ascii="Cambria" w:hAnsi="Cambria"/>
          <w:color w:val="231F20"/>
          <w:spacing w:val="16"/>
          <w:sz w:val="16"/>
        </w:rPr>
        <w:t> </w:t>
      </w:r>
      <w:r>
        <w:rPr>
          <w:rFonts w:ascii="Cambria" w:hAnsi="Cambria"/>
          <w:color w:val="231F20"/>
          <w:sz w:val="16"/>
        </w:rPr>
        <w:t>of</w:t>
      </w:r>
      <w:r>
        <w:rPr>
          <w:rFonts w:ascii="Cambria" w:hAnsi="Cambria"/>
          <w:color w:val="231F20"/>
          <w:spacing w:val="16"/>
          <w:sz w:val="16"/>
        </w:rPr>
        <w:t> </w:t>
      </w:r>
      <w:r>
        <w:rPr>
          <w:rFonts w:ascii="Cambria" w:hAnsi="Cambria"/>
          <w:color w:val="231F20"/>
          <w:sz w:val="16"/>
        </w:rPr>
        <w:t>a</w:t>
      </w:r>
      <w:r>
        <w:rPr>
          <w:rFonts w:ascii="Cambria" w:hAnsi="Cambria"/>
          <w:color w:val="231F20"/>
          <w:spacing w:val="15"/>
          <w:sz w:val="16"/>
        </w:rPr>
        <w:t> </w:t>
      </w:r>
      <w:r>
        <w:rPr>
          <w:rFonts w:ascii="Cambria" w:hAnsi="Cambria"/>
          <w:color w:val="231F20"/>
          <w:sz w:val="16"/>
        </w:rPr>
        <w:t>test</w:t>
      </w:r>
      <w:r>
        <w:rPr>
          <w:rFonts w:ascii="Cambria" w:hAnsi="Cambria"/>
          <w:color w:val="231F20"/>
          <w:spacing w:val="16"/>
          <w:sz w:val="16"/>
        </w:rPr>
        <w:t> </w:t>
      </w:r>
      <w:r>
        <w:rPr>
          <w:rFonts w:ascii="Cambria" w:hAnsi="Cambria"/>
          <w:color w:val="231F20"/>
          <w:sz w:val="16"/>
        </w:rPr>
        <w:t>sample</w:t>
      </w:r>
      <w:r>
        <w:rPr>
          <w:rFonts w:ascii="Cambria" w:hAnsi="Cambria"/>
          <w:color w:val="231F20"/>
          <w:spacing w:val="-33"/>
          <w:sz w:val="16"/>
        </w:rPr>
        <w:t> </w:t>
      </w:r>
      <w:r>
        <w:rPr>
          <w:rFonts w:ascii="Cambria" w:hAnsi="Cambria"/>
          <w:color w:val="231F20"/>
          <w:sz w:val="16"/>
        </w:rPr>
        <w:t>of various concentrations were obtained to determine the IC</w:t>
      </w:r>
      <w:r>
        <w:rPr>
          <w:rFonts w:ascii="Cambria" w:hAnsi="Cambria"/>
          <w:color w:val="231F20"/>
          <w:sz w:val="16"/>
          <w:vertAlign w:val="subscript"/>
        </w:rPr>
        <w:t>50</w:t>
      </w:r>
      <w:r>
        <w:rPr>
          <w:rFonts w:ascii="Cambria" w:hAnsi="Cambria"/>
          <w:color w:val="231F20"/>
          <w:sz w:val="16"/>
          <w:vertAlign w:val="baseline"/>
        </w:rPr>
        <w:t> values.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IC</w:t>
      </w:r>
      <w:r>
        <w:rPr>
          <w:rFonts w:ascii="Cambria" w:hAnsi="Cambria"/>
          <w:color w:val="231F20"/>
          <w:sz w:val="16"/>
          <w:vertAlign w:val="subscript"/>
        </w:rPr>
        <w:t>50</w:t>
      </w:r>
      <w:r>
        <w:rPr>
          <w:rFonts w:ascii="Cambria" w:hAnsi="Cambria"/>
          <w:color w:val="231F20"/>
          <w:sz w:val="16"/>
          <w:vertAlign w:val="baseline"/>
        </w:rPr>
        <w:t> is the concentration of extract/fraction that has 50% antioxidant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activity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of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the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control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based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on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a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linear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regression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equation.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The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samples were mixed with 1.0 ml of 0.4 mM DPPH and 3.950 ml of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ethanol. The solutions were then homogenized through vortex mixing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and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left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for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30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min.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The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absorbance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reading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was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done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at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517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nm</w:t>
      </w:r>
      <w:r>
        <w:rPr>
          <w:rFonts w:ascii="Cambria" w:hAnsi="Cambria"/>
          <w:color w:val="231F20"/>
          <w:spacing w:val="-33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wavelength</w:t>
      </w:r>
      <w:r>
        <w:rPr>
          <w:rFonts w:ascii="Cambria" w:hAnsi="Cambria"/>
          <w:color w:val="231F20"/>
          <w:spacing w:val="8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versus</w:t>
      </w:r>
      <w:r>
        <w:rPr>
          <w:rFonts w:ascii="Cambria" w:hAnsi="Cambria"/>
          <w:color w:val="231F20"/>
          <w:spacing w:val="9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a</w:t>
      </w:r>
      <w:r>
        <w:rPr>
          <w:rFonts w:ascii="Cambria" w:hAnsi="Cambria"/>
          <w:color w:val="231F20"/>
          <w:spacing w:val="9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blank</w:t>
      </w:r>
      <w:r>
        <w:rPr>
          <w:rFonts w:ascii="Cambria" w:hAnsi="Cambria"/>
          <w:color w:val="231F20"/>
          <w:spacing w:val="10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consisting</w:t>
      </w:r>
      <w:r>
        <w:rPr>
          <w:rFonts w:ascii="Cambria" w:hAnsi="Cambria"/>
          <w:color w:val="231F20"/>
          <w:spacing w:val="9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of</w:t>
      </w:r>
      <w:r>
        <w:rPr>
          <w:rFonts w:ascii="Cambria" w:hAnsi="Cambria"/>
          <w:color w:val="231F20"/>
          <w:spacing w:val="9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50</w:t>
      </w:r>
      <w:r>
        <w:rPr>
          <w:rFonts w:ascii="Cambria" w:hAnsi="Cambria"/>
          <w:color w:val="231F20"/>
          <w:spacing w:val="10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μl</w:t>
      </w:r>
      <w:r>
        <w:rPr>
          <w:rFonts w:ascii="Cambria" w:hAnsi="Cambria"/>
          <w:color w:val="231F20"/>
          <w:spacing w:val="9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of</w:t>
      </w:r>
      <w:r>
        <w:rPr>
          <w:rFonts w:ascii="Cambria" w:hAnsi="Cambria"/>
          <w:color w:val="231F20"/>
          <w:spacing w:val="10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extract</w:t>
      </w:r>
      <w:r>
        <w:rPr>
          <w:rFonts w:ascii="Cambria" w:hAnsi="Cambria"/>
          <w:color w:val="231F20"/>
          <w:spacing w:val="10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and</w:t>
      </w:r>
      <w:r>
        <w:rPr>
          <w:rFonts w:ascii="Cambria" w:hAnsi="Cambria"/>
          <w:color w:val="231F20"/>
          <w:spacing w:val="9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4.950</w:t>
      </w:r>
      <w:r>
        <w:rPr>
          <w:rFonts w:ascii="Cambria" w:hAnsi="Cambria"/>
          <w:color w:val="231F20"/>
          <w:spacing w:val="9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ml</w:t>
      </w:r>
      <w:r>
        <w:rPr>
          <w:rFonts w:ascii="Cambria" w:hAnsi="Cambria"/>
          <w:color w:val="231F20"/>
          <w:spacing w:val="-33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of ethanol. The absorbance reading of the control was carried out on a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control solution made of 1 ml of DPPH and 4 ml of ethanol. IC</w:t>
      </w:r>
      <w:r>
        <w:rPr>
          <w:rFonts w:ascii="Cambria" w:hAnsi="Cambria"/>
          <w:color w:val="231F20"/>
          <w:sz w:val="16"/>
          <w:vertAlign w:val="subscript"/>
        </w:rPr>
        <w:t>50</w:t>
      </w:r>
      <w:r>
        <w:rPr>
          <w:rFonts w:ascii="Cambria" w:hAnsi="Cambria"/>
          <w:color w:val="231F20"/>
          <w:sz w:val="16"/>
          <w:vertAlign w:val="baseline"/>
        </w:rPr>
        <w:t> values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(µg/ml) (concentrations of test samples that provided 50% inhibition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of the DPPH radical) were calculated from the DPPH absorption curve.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Vitamin</w:t>
      </w:r>
      <w:r>
        <w:rPr>
          <w:rFonts w:ascii="Cambria" w:hAnsi="Cambria"/>
          <w:color w:val="231F20"/>
          <w:spacing w:val="-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C was</w:t>
      </w:r>
      <w:r>
        <w:rPr>
          <w:rFonts w:ascii="Cambria" w:hAnsi="Cambria"/>
          <w:color w:val="231F20"/>
          <w:spacing w:val="-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used</w:t>
      </w:r>
      <w:r>
        <w:rPr>
          <w:rFonts w:ascii="Cambria" w:hAnsi="Cambria"/>
          <w:color w:val="231F20"/>
          <w:spacing w:val="-2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as</w:t>
      </w:r>
      <w:r>
        <w:rPr>
          <w:rFonts w:ascii="Cambria" w:hAnsi="Cambria"/>
          <w:color w:val="231F20"/>
          <w:spacing w:val="-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the</w:t>
      </w:r>
      <w:r>
        <w:rPr>
          <w:rFonts w:ascii="Cambria" w:hAnsi="Cambria"/>
          <w:color w:val="231F20"/>
          <w:spacing w:val="-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standard control.</w:t>
      </w:r>
    </w:p>
    <w:p>
      <w:pPr>
        <w:pStyle w:val="BodyText"/>
        <w:spacing w:before="10"/>
        <w:rPr>
          <w:rFonts w:ascii="Cambria"/>
          <w:sz w:val="15"/>
        </w:rPr>
      </w:pPr>
    </w:p>
    <w:p>
      <w:pPr>
        <w:spacing w:before="1"/>
        <w:ind w:left="112" w:right="0" w:firstLine="0"/>
        <w:jc w:val="both"/>
        <w:rPr>
          <w:rFonts w:ascii="Cambria"/>
          <w:b/>
          <w:sz w:val="16"/>
        </w:rPr>
      </w:pPr>
      <w:r>
        <w:rPr>
          <w:rFonts w:ascii="Cambria"/>
          <w:b/>
          <w:color w:val="231F20"/>
          <w:sz w:val="16"/>
        </w:rPr>
        <w:t>Data</w:t>
      </w:r>
      <w:r>
        <w:rPr>
          <w:rFonts w:ascii="Cambria"/>
          <w:b/>
          <w:color w:val="231F20"/>
          <w:spacing w:val="-5"/>
          <w:sz w:val="16"/>
        </w:rPr>
        <w:t> </w:t>
      </w:r>
      <w:r>
        <w:rPr>
          <w:rFonts w:ascii="Cambria"/>
          <w:b/>
          <w:color w:val="231F20"/>
          <w:sz w:val="16"/>
        </w:rPr>
        <w:t>analysis</w:t>
      </w:r>
    </w:p>
    <w:p>
      <w:pPr>
        <w:spacing w:line="256" w:lineRule="auto" w:before="12"/>
        <w:ind w:left="112" w:right="110" w:firstLine="0"/>
        <w:jc w:val="both"/>
        <w:rPr>
          <w:rFonts w:ascii="Cambria" w:hAnsi="Cambria"/>
          <w:sz w:val="16"/>
        </w:rPr>
      </w:pPr>
      <w:r>
        <w:rPr>
          <w:rFonts w:ascii="Cambria" w:hAnsi="Cambria"/>
          <w:color w:val="231F20"/>
          <w:spacing w:val="-1"/>
          <w:sz w:val="16"/>
        </w:rPr>
        <w:t>All</w:t>
      </w:r>
      <w:r>
        <w:rPr>
          <w:rFonts w:ascii="Cambria" w:hAnsi="Cambria"/>
          <w:color w:val="231F20"/>
          <w:spacing w:val="-9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results</w:t>
      </w:r>
      <w:r>
        <w:rPr>
          <w:rFonts w:ascii="Cambria" w:hAnsi="Cambria"/>
          <w:color w:val="231F20"/>
          <w:spacing w:val="-9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were</w:t>
      </w:r>
      <w:r>
        <w:rPr>
          <w:rFonts w:ascii="Cambria" w:hAnsi="Cambria"/>
          <w:color w:val="231F20"/>
          <w:spacing w:val="-9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expressed</w:t>
      </w:r>
      <w:r>
        <w:rPr>
          <w:rFonts w:ascii="Cambria" w:hAnsi="Cambria"/>
          <w:color w:val="231F20"/>
          <w:spacing w:val="-9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as</w:t>
      </w:r>
      <w:r>
        <w:rPr>
          <w:rFonts w:ascii="Cambria" w:hAnsi="Cambria"/>
          <w:color w:val="231F20"/>
          <w:spacing w:val="-9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mean</w:t>
      </w:r>
      <w:r>
        <w:rPr>
          <w:rFonts w:ascii="Cambria" w:hAnsi="Cambria"/>
          <w:color w:val="231F20"/>
          <w:spacing w:val="-9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±</w:t>
      </w:r>
      <w:r>
        <w:rPr>
          <w:rFonts w:ascii="Cambria" w:hAnsi="Cambria"/>
          <w:color w:val="231F20"/>
          <w:spacing w:val="-9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standard</w:t>
      </w:r>
      <w:r>
        <w:rPr>
          <w:rFonts w:ascii="Cambria" w:hAnsi="Cambria"/>
          <w:color w:val="231F20"/>
          <w:spacing w:val="-9"/>
          <w:sz w:val="16"/>
        </w:rPr>
        <w:t> </w:t>
      </w:r>
      <w:r>
        <w:rPr>
          <w:rFonts w:ascii="Cambria" w:hAnsi="Cambria"/>
          <w:color w:val="231F20"/>
          <w:sz w:val="16"/>
        </w:rPr>
        <w:t>deviation</w:t>
      </w:r>
      <w:r>
        <w:rPr>
          <w:rFonts w:ascii="Cambria" w:hAnsi="Cambria"/>
          <w:color w:val="231F20"/>
          <w:spacing w:val="-9"/>
          <w:sz w:val="16"/>
        </w:rPr>
        <w:t> </w:t>
      </w:r>
      <w:r>
        <w:rPr>
          <w:rFonts w:ascii="Cambria" w:hAnsi="Cambria"/>
          <w:color w:val="231F20"/>
          <w:sz w:val="16"/>
        </w:rPr>
        <w:t>(SD).</w:t>
      </w:r>
      <w:r>
        <w:rPr>
          <w:rFonts w:ascii="Cambria" w:hAnsi="Cambria"/>
          <w:color w:val="231F20"/>
          <w:spacing w:val="-9"/>
          <w:sz w:val="16"/>
        </w:rPr>
        <w:t> </w:t>
      </w:r>
      <w:r>
        <w:rPr>
          <w:rFonts w:ascii="Cambria" w:hAnsi="Cambria"/>
          <w:color w:val="231F20"/>
          <w:sz w:val="16"/>
        </w:rPr>
        <w:t>Statistical</w:t>
      </w:r>
      <w:r>
        <w:rPr>
          <w:rFonts w:ascii="Cambria" w:hAnsi="Cambria"/>
          <w:color w:val="231F20"/>
          <w:spacing w:val="-33"/>
          <w:sz w:val="16"/>
        </w:rPr>
        <w:t> </w:t>
      </w:r>
      <w:r>
        <w:rPr>
          <w:rFonts w:ascii="Cambria" w:hAnsi="Cambria"/>
          <w:color w:val="231F20"/>
          <w:sz w:val="16"/>
        </w:rPr>
        <w:t>analyses were conducted using Microsoft Excel 2010 (Microsoft) and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SPSS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z w:val="16"/>
        </w:rPr>
        <w:t>Statistics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z w:val="16"/>
        </w:rPr>
        <w:t>22.0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z w:val="16"/>
        </w:rPr>
        <w:t>(IBM).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z w:val="16"/>
        </w:rPr>
        <w:t>One-way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z w:val="16"/>
        </w:rPr>
        <w:t>analysis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z w:val="16"/>
        </w:rPr>
        <w:t>of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z w:val="16"/>
        </w:rPr>
        <w:t>variance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z w:val="16"/>
        </w:rPr>
        <w:t>combined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z w:val="16"/>
        </w:rPr>
        <w:t>with</w:t>
      </w:r>
      <w:r>
        <w:rPr>
          <w:rFonts w:ascii="Cambria" w:hAnsi="Cambria"/>
          <w:color w:val="231F20"/>
          <w:spacing w:val="-33"/>
          <w:sz w:val="16"/>
        </w:rPr>
        <w:t> </w:t>
      </w:r>
      <w:r>
        <w:rPr>
          <w:rFonts w:ascii="Cambria" w:hAnsi="Cambria"/>
          <w:color w:val="231F20"/>
          <w:sz w:val="16"/>
        </w:rPr>
        <w:t>Least Significant Difference (LSD) </w:t>
      </w:r>
      <w:r>
        <w:rPr>
          <w:rFonts w:ascii="Cambria" w:hAnsi="Cambria"/>
          <w:i/>
          <w:color w:val="231F20"/>
          <w:sz w:val="16"/>
        </w:rPr>
        <w:t>post hoc </w:t>
      </w:r>
      <w:r>
        <w:rPr>
          <w:rFonts w:ascii="Cambria" w:hAnsi="Cambria"/>
          <w:color w:val="231F20"/>
          <w:sz w:val="16"/>
        </w:rPr>
        <w:t>comparison was used to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determine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the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differences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z w:val="16"/>
        </w:rPr>
        <w:t>of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z w:val="16"/>
        </w:rPr>
        <w:t>means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z w:val="16"/>
        </w:rPr>
        <w:t>among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z w:val="16"/>
        </w:rPr>
        <w:t>the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z w:val="16"/>
        </w:rPr>
        <w:t>samples.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z w:val="16"/>
        </w:rPr>
        <w:t>The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z w:val="16"/>
        </w:rPr>
        <w:t>correlation</w:t>
      </w:r>
      <w:r>
        <w:rPr>
          <w:rFonts w:ascii="Cambria" w:hAnsi="Cambria"/>
          <w:color w:val="231F20"/>
          <w:spacing w:val="-33"/>
          <w:sz w:val="16"/>
        </w:rPr>
        <w:t> </w:t>
      </w:r>
      <w:r>
        <w:rPr>
          <w:rFonts w:ascii="Cambria" w:hAnsi="Cambria"/>
          <w:color w:val="231F20"/>
          <w:sz w:val="16"/>
        </w:rPr>
        <w:t>between</w:t>
      </w:r>
      <w:r>
        <w:rPr>
          <w:rFonts w:ascii="Cambria" w:hAnsi="Cambria"/>
          <w:color w:val="231F20"/>
          <w:spacing w:val="-9"/>
          <w:sz w:val="16"/>
        </w:rPr>
        <w:t> </w:t>
      </w:r>
      <w:r>
        <w:rPr>
          <w:rFonts w:ascii="Cambria" w:hAnsi="Cambria"/>
          <w:color w:val="231F20"/>
          <w:sz w:val="16"/>
        </w:rPr>
        <w:t>TPC,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z w:val="16"/>
        </w:rPr>
        <w:t>TFC,</w:t>
      </w:r>
      <w:r>
        <w:rPr>
          <w:rFonts w:ascii="Cambria" w:hAnsi="Cambria"/>
          <w:color w:val="231F20"/>
          <w:spacing w:val="-9"/>
          <w:sz w:val="16"/>
        </w:rPr>
        <w:t> </w:t>
      </w:r>
      <w:r>
        <w:rPr>
          <w:rFonts w:ascii="Cambria" w:hAnsi="Cambria"/>
          <w:color w:val="231F20"/>
          <w:sz w:val="16"/>
        </w:rPr>
        <w:t>and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z w:val="16"/>
        </w:rPr>
        <w:t>antioxidant</w:t>
      </w:r>
      <w:r>
        <w:rPr>
          <w:rFonts w:ascii="Cambria" w:hAnsi="Cambria"/>
          <w:color w:val="231F20"/>
          <w:spacing w:val="-9"/>
          <w:sz w:val="16"/>
        </w:rPr>
        <w:t> </w:t>
      </w:r>
      <w:r>
        <w:rPr>
          <w:rFonts w:ascii="Cambria" w:hAnsi="Cambria"/>
          <w:color w:val="231F20"/>
          <w:sz w:val="16"/>
        </w:rPr>
        <w:t>activity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z w:val="16"/>
        </w:rPr>
        <w:t>was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z w:val="16"/>
        </w:rPr>
        <w:t>analyzed</w:t>
      </w:r>
      <w:r>
        <w:rPr>
          <w:rFonts w:ascii="Cambria" w:hAnsi="Cambria"/>
          <w:color w:val="231F20"/>
          <w:spacing w:val="-9"/>
          <w:sz w:val="16"/>
        </w:rPr>
        <w:t> </w:t>
      </w:r>
      <w:r>
        <w:rPr>
          <w:rFonts w:ascii="Cambria" w:hAnsi="Cambria"/>
          <w:color w:val="231F20"/>
          <w:sz w:val="16"/>
        </w:rPr>
        <w:t>using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z w:val="16"/>
        </w:rPr>
        <w:t>Pearson</w:t>
      </w:r>
      <w:r>
        <w:rPr>
          <w:rFonts w:ascii="Cambria" w:hAnsi="Cambria"/>
          <w:color w:val="231F20"/>
          <w:spacing w:val="-33"/>
          <w:sz w:val="16"/>
        </w:rPr>
        <w:t> </w:t>
      </w:r>
      <w:r>
        <w:rPr>
          <w:rFonts w:ascii="Cambria" w:hAnsi="Cambria"/>
          <w:color w:val="231F20"/>
          <w:sz w:val="16"/>
        </w:rPr>
        <w:t>Correlation.</w:t>
      </w:r>
      <w:r>
        <w:rPr>
          <w:rFonts w:ascii="Cambria" w:hAnsi="Cambria"/>
          <w:color w:val="231F20"/>
          <w:spacing w:val="-2"/>
          <w:sz w:val="16"/>
        </w:rPr>
        <w:t> </w:t>
      </w:r>
      <w:r>
        <w:rPr>
          <w:rFonts w:ascii="Cambria" w:hAnsi="Cambria"/>
          <w:color w:val="231F20"/>
          <w:sz w:val="16"/>
        </w:rPr>
        <w:t>IC</w:t>
      </w:r>
      <w:r>
        <w:rPr>
          <w:rFonts w:ascii="Cambria" w:hAnsi="Cambria"/>
          <w:color w:val="231F20"/>
          <w:sz w:val="16"/>
          <w:vertAlign w:val="subscript"/>
        </w:rPr>
        <w:t>50</w:t>
      </w:r>
      <w:r>
        <w:rPr>
          <w:rFonts w:ascii="Cambria" w:hAnsi="Cambria"/>
          <w:color w:val="231F20"/>
          <w:spacing w:val="-2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was</w:t>
      </w:r>
      <w:r>
        <w:rPr>
          <w:rFonts w:ascii="Cambria" w:hAnsi="Cambria"/>
          <w:color w:val="231F20"/>
          <w:spacing w:val="-2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determined</w:t>
      </w:r>
      <w:r>
        <w:rPr>
          <w:rFonts w:ascii="Cambria" w:hAnsi="Cambria"/>
          <w:color w:val="231F20"/>
          <w:spacing w:val="-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by</w:t>
      </w:r>
      <w:r>
        <w:rPr>
          <w:rFonts w:ascii="Cambria" w:hAnsi="Cambria"/>
          <w:color w:val="231F20"/>
          <w:spacing w:val="-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linear</w:t>
      </w:r>
      <w:r>
        <w:rPr>
          <w:rFonts w:ascii="Cambria" w:hAnsi="Cambria"/>
          <w:color w:val="231F20"/>
          <w:spacing w:val="-2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regression</w:t>
      </w:r>
      <w:r>
        <w:rPr>
          <w:rFonts w:ascii="Cambria" w:hAnsi="Cambria"/>
          <w:color w:val="231F20"/>
          <w:spacing w:val="-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curve.</w:t>
      </w:r>
    </w:p>
    <w:p>
      <w:pPr>
        <w:spacing w:before="189"/>
        <w:ind w:left="112" w:right="0" w:firstLine="0"/>
        <w:jc w:val="left"/>
        <w:rPr>
          <w:rFonts w:ascii="Cambria"/>
          <w:b/>
          <w:sz w:val="16"/>
        </w:rPr>
      </w:pPr>
      <w:r>
        <w:rPr>
          <w:rFonts w:ascii="Cambria"/>
          <w:b/>
          <w:color w:val="231F20"/>
          <w:sz w:val="16"/>
        </w:rPr>
        <w:t>RESULTS</w:t>
      </w:r>
    </w:p>
    <w:p>
      <w:pPr>
        <w:spacing w:line="256" w:lineRule="auto" w:before="133"/>
        <w:ind w:left="112" w:right="108" w:firstLine="0"/>
        <w:jc w:val="both"/>
        <w:rPr>
          <w:rFonts w:ascii="Cambria" w:hAnsi="Cambria"/>
          <w:sz w:val="16"/>
        </w:rPr>
      </w:pPr>
      <w:r>
        <w:rPr>
          <w:rFonts w:ascii="Cambria" w:hAnsi="Cambria"/>
          <w:color w:val="231F20"/>
          <w:sz w:val="16"/>
        </w:rPr>
        <w:t>It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is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rather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difficult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to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find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i/>
          <w:color w:val="231F20"/>
          <w:sz w:val="16"/>
        </w:rPr>
        <w:t>S.</w:t>
      </w:r>
      <w:r>
        <w:rPr>
          <w:rFonts w:ascii="Cambria" w:hAnsi="Cambria"/>
          <w:i/>
          <w:color w:val="231F20"/>
          <w:spacing w:val="1"/>
          <w:sz w:val="16"/>
        </w:rPr>
        <w:t> </w:t>
      </w:r>
      <w:r>
        <w:rPr>
          <w:rFonts w:ascii="Cambria" w:hAnsi="Cambria"/>
          <w:i/>
          <w:color w:val="231F20"/>
          <w:sz w:val="16"/>
        </w:rPr>
        <w:t>quadrifida</w:t>
      </w:r>
      <w:r>
        <w:rPr>
          <w:rFonts w:ascii="Cambria" w:hAnsi="Cambria"/>
          <w:i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trees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with</w:t>
      </w:r>
      <w:r>
        <w:rPr>
          <w:rFonts w:ascii="Cambria" w:hAnsi="Cambria"/>
          <w:color w:val="231F20"/>
          <w:spacing w:val="35"/>
          <w:sz w:val="16"/>
        </w:rPr>
        <w:t> </w:t>
      </w:r>
      <w:r>
        <w:rPr>
          <w:rFonts w:ascii="Cambria" w:hAnsi="Cambria"/>
          <w:color w:val="231F20"/>
          <w:sz w:val="16"/>
        </w:rPr>
        <w:t>a</w:t>
      </w:r>
      <w:r>
        <w:rPr>
          <w:rFonts w:ascii="Cambria" w:hAnsi="Cambria"/>
          <w:color w:val="231F20"/>
          <w:spacing w:val="35"/>
          <w:sz w:val="16"/>
        </w:rPr>
        <w:t> </w:t>
      </w:r>
      <w:r>
        <w:rPr>
          <w:rFonts w:ascii="Cambria" w:hAnsi="Cambria"/>
          <w:color w:val="231F20"/>
          <w:sz w:val="16"/>
        </w:rPr>
        <w:t>diameter</w:t>
      </w:r>
      <w:r>
        <w:rPr>
          <w:rFonts w:ascii="Cambria" w:hAnsi="Cambria"/>
          <w:color w:val="231F20"/>
          <w:spacing w:val="35"/>
          <w:sz w:val="16"/>
        </w:rPr>
        <w:t> </w:t>
      </w:r>
      <w:r>
        <w:rPr>
          <w:rFonts w:ascii="Cambria" w:hAnsi="Cambria"/>
          <w:color w:val="231F20"/>
          <w:sz w:val="16"/>
        </w:rPr>
        <w:t>of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15–20 cm. Consequently, most samples were obtained from trees with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a</w:t>
      </w:r>
      <w:r>
        <w:rPr>
          <w:rFonts w:ascii="Cambria" w:hAnsi="Cambria"/>
          <w:color w:val="231F20"/>
          <w:spacing w:val="12"/>
          <w:sz w:val="16"/>
        </w:rPr>
        <w:t> </w:t>
      </w:r>
      <w:r>
        <w:rPr>
          <w:rFonts w:ascii="Cambria" w:hAnsi="Cambria"/>
          <w:color w:val="231F20"/>
          <w:sz w:val="16"/>
        </w:rPr>
        <w:t>diameter</w:t>
      </w:r>
      <w:r>
        <w:rPr>
          <w:rFonts w:ascii="Cambria" w:hAnsi="Cambria"/>
          <w:color w:val="231F20"/>
          <w:spacing w:val="12"/>
          <w:sz w:val="16"/>
        </w:rPr>
        <w:t> </w:t>
      </w:r>
      <w:r>
        <w:rPr>
          <w:rFonts w:ascii="Cambria" w:hAnsi="Cambria"/>
          <w:color w:val="231F20"/>
          <w:sz w:val="16"/>
        </w:rPr>
        <w:t>of</w:t>
      </w:r>
      <w:r>
        <w:rPr>
          <w:rFonts w:ascii="Cambria" w:hAnsi="Cambria"/>
          <w:color w:val="231F20"/>
          <w:spacing w:val="12"/>
          <w:sz w:val="16"/>
        </w:rPr>
        <w:t> </w:t>
      </w:r>
      <w:r>
        <w:rPr>
          <w:rFonts w:ascii="Cambria" w:hAnsi="Cambria"/>
          <w:color w:val="231F20"/>
          <w:sz w:val="16"/>
        </w:rPr>
        <w:t>21–30</w:t>
      </w:r>
      <w:r>
        <w:rPr>
          <w:rFonts w:ascii="Cambria" w:hAnsi="Cambria"/>
          <w:color w:val="231F20"/>
          <w:spacing w:val="12"/>
          <w:sz w:val="16"/>
        </w:rPr>
        <w:t> </w:t>
      </w:r>
      <w:r>
        <w:rPr>
          <w:rFonts w:ascii="Cambria" w:hAnsi="Cambria"/>
          <w:color w:val="231F20"/>
          <w:sz w:val="16"/>
        </w:rPr>
        <w:t>cm</w:t>
      </w:r>
      <w:r>
        <w:rPr>
          <w:rFonts w:ascii="Cambria" w:hAnsi="Cambria"/>
          <w:color w:val="231F20"/>
          <w:spacing w:val="12"/>
          <w:sz w:val="16"/>
        </w:rPr>
        <w:t> </w:t>
      </w:r>
      <w:r>
        <w:rPr>
          <w:rFonts w:ascii="Cambria" w:hAnsi="Cambria"/>
          <w:color w:val="231F20"/>
          <w:sz w:val="16"/>
        </w:rPr>
        <w:t>(Fig.</w:t>
      </w:r>
      <w:r>
        <w:rPr>
          <w:rFonts w:ascii="Cambria" w:hAnsi="Cambria"/>
          <w:color w:val="231F20"/>
          <w:spacing w:val="12"/>
          <w:sz w:val="16"/>
        </w:rPr>
        <w:t> </w:t>
      </w:r>
      <w:r>
        <w:rPr>
          <w:rFonts w:ascii="Cambria" w:hAnsi="Cambria"/>
          <w:color w:val="231F20"/>
          <w:sz w:val="16"/>
        </w:rPr>
        <w:t>2).</w:t>
      </w:r>
      <w:r>
        <w:rPr>
          <w:rFonts w:ascii="Cambria" w:hAnsi="Cambria"/>
          <w:color w:val="231F20"/>
          <w:spacing w:val="12"/>
          <w:sz w:val="16"/>
        </w:rPr>
        <w:t> </w:t>
      </w:r>
      <w:r>
        <w:rPr>
          <w:rFonts w:ascii="Cambria" w:hAnsi="Cambria"/>
          <w:color w:val="231F20"/>
          <w:sz w:val="16"/>
        </w:rPr>
        <w:t>Of</w:t>
      </w:r>
      <w:r>
        <w:rPr>
          <w:rFonts w:ascii="Cambria" w:hAnsi="Cambria"/>
          <w:color w:val="231F20"/>
          <w:spacing w:val="12"/>
          <w:sz w:val="16"/>
        </w:rPr>
        <w:t> </w:t>
      </w:r>
      <w:r>
        <w:rPr>
          <w:rFonts w:ascii="Cambria" w:hAnsi="Cambria"/>
          <w:color w:val="231F20"/>
          <w:sz w:val="16"/>
        </w:rPr>
        <w:t>the</w:t>
      </w:r>
      <w:r>
        <w:rPr>
          <w:rFonts w:ascii="Cambria" w:hAnsi="Cambria"/>
          <w:color w:val="231F20"/>
          <w:spacing w:val="12"/>
          <w:sz w:val="16"/>
        </w:rPr>
        <w:t> </w:t>
      </w:r>
      <w:r>
        <w:rPr>
          <w:rFonts w:ascii="Cambria" w:hAnsi="Cambria"/>
          <w:color w:val="231F20"/>
          <w:sz w:val="16"/>
        </w:rPr>
        <w:t>two</w:t>
      </w:r>
      <w:r>
        <w:rPr>
          <w:rFonts w:ascii="Cambria" w:hAnsi="Cambria"/>
          <w:color w:val="231F20"/>
          <w:spacing w:val="12"/>
          <w:sz w:val="16"/>
        </w:rPr>
        <w:t> </w:t>
      </w:r>
      <w:r>
        <w:rPr>
          <w:rFonts w:ascii="Cambria" w:hAnsi="Cambria"/>
          <w:color w:val="231F20"/>
          <w:sz w:val="16"/>
        </w:rPr>
        <w:t>trees,</w:t>
      </w:r>
      <w:r>
        <w:rPr>
          <w:rFonts w:ascii="Cambria" w:hAnsi="Cambria"/>
          <w:color w:val="231F20"/>
          <w:spacing w:val="12"/>
          <w:sz w:val="16"/>
        </w:rPr>
        <w:t> </w:t>
      </w:r>
      <w:r>
        <w:rPr>
          <w:rFonts w:ascii="Cambria" w:hAnsi="Cambria"/>
          <w:color w:val="231F20"/>
          <w:sz w:val="16"/>
        </w:rPr>
        <w:t>it</w:t>
      </w:r>
      <w:r>
        <w:rPr>
          <w:rFonts w:ascii="Cambria" w:hAnsi="Cambria"/>
          <w:color w:val="231F20"/>
          <w:spacing w:val="12"/>
          <w:sz w:val="16"/>
        </w:rPr>
        <w:t> </w:t>
      </w:r>
      <w:r>
        <w:rPr>
          <w:rFonts w:ascii="Cambria" w:hAnsi="Cambria"/>
          <w:color w:val="231F20"/>
          <w:sz w:val="16"/>
        </w:rPr>
        <w:t>was</w:t>
      </w:r>
      <w:r>
        <w:rPr>
          <w:rFonts w:ascii="Cambria" w:hAnsi="Cambria"/>
          <w:color w:val="231F20"/>
          <w:spacing w:val="12"/>
          <w:sz w:val="16"/>
        </w:rPr>
        <w:t> </w:t>
      </w:r>
      <w:r>
        <w:rPr>
          <w:rFonts w:ascii="Cambria" w:hAnsi="Cambria"/>
          <w:color w:val="231F20"/>
          <w:sz w:val="16"/>
        </w:rPr>
        <w:t>not</w:t>
      </w:r>
      <w:r>
        <w:rPr>
          <w:rFonts w:ascii="Cambria" w:hAnsi="Cambria"/>
          <w:color w:val="231F20"/>
          <w:spacing w:val="12"/>
          <w:sz w:val="16"/>
        </w:rPr>
        <w:t> </w:t>
      </w:r>
      <w:r>
        <w:rPr>
          <w:rFonts w:ascii="Cambria" w:hAnsi="Cambria"/>
          <w:color w:val="231F20"/>
          <w:sz w:val="16"/>
        </w:rPr>
        <w:t>possible</w:t>
      </w:r>
      <w:r>
        <w:rPr>
          <w:rFonts w:ascii="Cambria" w:hAnsi="Cambria"/>
          <w:color w:val="231F20"/>
          <w:spacing w:val="-33"/>
          <w:sz w:val="16"/>
        </w:rPr>
        <w:t> </w:t>
      </w:r>
      <w:r>
        <w:rPr>
          <w:rFonts w:ascii="Cambria" w:hAnsi="Cambria"/>
          <w:color w:val="231F20"/>
          <w:sz w:val="16"/>
        </w:rPr>
        <w:t>to obtain samples of old regrown bark due to intensive stripping. Tree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dimensions, bark thickness, and leaves weight of the sampled trees are</w:t>
      </w:r>
      <w:r>
        <w:rPr>
          <w:rFonts w:ascii="Cambria" w:hAnsi="Cambria"/>
          <w:color w:val="231F20"/>
          <w:spacing w:val="-33"/>
          <w:sz w:val="16"/>
        </w:rPr>
        <w:t> </w:t>
      </w:r>
      <w:r>
        <w:rPr>
          <w:rFonts w:ascii="Cambria" w:hAnsi="Cambria"/>
          <w:color w:val="231F20"/>
          <w:sz w:val="16"/>
        </w:rPr>
        <w:t>presented</w:t>
      </w:r>
      <w:r>
        <w:rPr>
          <w:rFonts w:ascii="Cambria" w:hAnsi="Cambria"/>
          <w:color w:val="231F20"/>
          <w:spacing w:val="-1"/>
          <w:sz w:val="16"/>
        </w:rPr>
        <w:t> </w:t>
      </w:r>
      <w:r>
        <w:rPr>
          <w:rFonts w:ascii="Cambria" w:hAnsi="Cambria"/>
          <w:color w:val="231F20"/>
          <w:sz w:val="16"/>
        </w:rPr>
        <w:t>in (Table 1).</w:t>
      </w:r>
    </w:p>
    <w:p>
      <w:pPr>
        <w:pStyle w:val="BodyText"/>
        <w:spacing w:before="1"/>
        <w:rPr>
          <w:rFonts w:ascii="Cambria"/>
          <w:sz w:val="16"/>
        </w:rPr>
      </w:pPr>
    </w:p>
    <w:p>
      <w:pPr>
        <w:spacing w:line="256" w:lineRule="auto" w:before="0"/>
        <w:ind w:left="112" w:right="110" w:firstLine="0"/>
        <w:jc w:val="both"/>
        <w:rPr>
          <w:rFonts w:ascii="Cambria"/>
          <w:sz w:val="16"/>
        </w:rPr>
      </w:pPr>
      <w:r>
        <w:rPr>
          <w:rFonts w:ascii="Cambria"/>
          <w:color w:val="231F20"/>
          <w:sz w:val="16"/>
        </w:rPr>
        <w:t>After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stripping,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i/>
          <w:color w:val="231F20"/>
          <w:sz w:val="16"/>
        </w:rPr>
        <w:t>S.</w:t>
      </w:r>
      <w:r>
        <w:rPr>
          <w:rFonts w:ascii="Cambria"/>
          <w:i/>
          <w:color w:val="231F20"/>
          <w:spacing w:val="1"/>
          <w:sz w:val="16"/>
        </w:rPr>
        <w:t> </w:t>
      </w:r>
      <w:r>
        <w:rPr>
          <w:rFonts w:ascii="Cambria"/>
          <w:i/>
          <w:color w:val="231F20"/>
          <w:sz w:val="16"/>
        </w:rPr>
        <w:t>quadrifida</w:t>
      </w:r>
      <w:r>
        <w:rPr>
          <w:rFonts w:ascii="Cambria"/>
          <w:i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stem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bark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will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regenerate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and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new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regrown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z w:val="16"/>
        </w:rPr>
        <w:t>bark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z w:val="16"/>
        </w:rPr>
        <w:t>will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z w:val="16"/>
        </w:rPr>
        <w:t>grow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z w:val="16"/>
        </w:rPr>
        <w:t>differently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z w:val="16"/>
        </w:rPr>
        <w:t>from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z w:val="16"/>
        </w:rPr>
        <w:t>the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z w:val="16"/>
        </w:rPr>
        <w:t>surrounding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z w:val="16"/>
        </w:rPr>
        <w:t>bark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z w:val="16"/>
        </w:rPr>
        <w:t>(Fig.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z w:val="16"/>
        </w:rPr>
        <w:t>3a).</w:t>
      </w:r>
      <w:r>
        <w:rPr>
          <w:rFonts w:ascii="Cambria"/>
          <w:color w:val="231F20"/>
          <w:spacing w:val="-33"/>
          <w:sz w:val="16"/>
        </w:rPr>
        <w:t> </w:t>
      </w:r>
      <w:r>
        <w:rPr>
          <w:rFonts w:ascii="Cambria"/>
          <w:color w:val="231F20"/>
          <w:sz w:val="16"/>
        </w:rPr>
        <w:t>It has a lighter color than non-stripped or old regrown stem bark. In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addition, it is easier to peel new regrown bark. Old regrown bark has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the same color as non-stripped bark but is more concave than the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surrounding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bark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(Fig.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3b).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Old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regrown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z w:val="16"/>
        </w:rPr>
        <w:t>bark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z w:val="16"/>
        </w:rPr>
        <w:t>is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z w:val="16"/>
        </w:rPr>
        <w:t>characterized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z w:val="16"/>
        </w:rPr>
        <w:t>by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z w:val="16"/>
        </w:rPr>
        <w:t>a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z w:val="16"/>
        </w:rPr>
        <w:t>layer</w:t>
      </w:r>
      <w:r>
        <w:rPr>
          <w:rFonts w:ascii="Cambria"/>
          <w:color w:val="231F20"/>
          <w:spacing w:val="-33"/>
          <w:sz w:val="16"/>
        </w:rPr>
        <w:t> </w:t>
      </w:r>
      <w:r>
        <w:rPr>
          <w:rFonts w:ascii="Cambria"/>
          <w:color w:val="231F20"/>
          <w:sz w:val="16"/>
        </w:rPr>
        <w:t>that is almost similar to non-stripped bark (Fig. 3c), and it has thicker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and harder cambium tissue. Other parts sampled from the trees were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leaves</w:t>
      </w:r>
      <w:r>
        <w:rPr>
          <w:rFonts w:ascii="Cambria"/>
          <w:color w:val="231F20"/>
          <w:spacing w:val="-1"/>
          <w:sz w:val="16"/>
        </w:rPr>
        <w:t> </w:t>
      </w:r>
      <w:r>
        <w:rPr>
          <w:rFonts w:ascii="Cambria"/>
          <w:color w:val="231F20"/>
          <w:sz w:val="16"/>
        </w:rPr>
        <w:t>(Fig.</w:t>
      </w:r>
      <w:r>
        <w:rPr>
          <w:rFonts w:ascii="Cambria"/>
          <w:color w:val="231F20"/>
          <w:spacing w:val="-2"/>
          <w:sz w:val="16"/>
        </w:rPr>
        <w:t> </w:t>
      </w:r>
      <w:r>
        <w:rPr>
          <w:rFonts w:ascii="Cambria"/>
          <w:color w:val="231F20"/>
          <w:sz w:val="16"/>
        </w:rPr>
        <w:t>4), root</w:t>
      </w:r>
      <w:r>
        <w:rPr>
          <w:rFonts w:ascii="Cambria"/>
          <w:color w:val="231F20"/>
          <w:spacing w:val="-1"/>
          <w:sz w:val="16"/>
        </w:rPr>
        <w:t> </w:t>
      </w:r>
      <w:r>
        <w:rPr>
          <w:rFonts w:ascii="Cambria"/>
          <w:color w:val="231F20"/>
          <w:sz w:val="16"/>
        </w:rPr>
        <w:t>(Fig.</w:t>
      </w:r>
      <w:r>
        <w:rPr>
          <w:rFonts w:ascii="Cambria"/>
          <w:color w:val="231F20"/>
          <w:spacing w:val="-1"/>
          <w:sz w:val="16"/>
        </w:rPr>
        <w:t> </w:t>
      </w:r>
      <w:r>
        <w:rPr>
          <w:rFonts w:ascii="Cambria"/>
          <w:color w:val="231F20"/>
          <w:sz w:val="16"/>
        </w:rPr>
        <w:t>5,)</w:t>
      </w:r>
      <w:r>
        <w:rPr>
          <w:rFonts w:ascii="Cambria"/>
          <w:color w:val="231F20"/>
          <w:spacing w:val="-1"/>
          <w:sz w:val="16"/>
        </w:rPr>
        <w:t> </w:t>
      </w:r>
      <w:r>
        <w:rPr>
          <w:rFonts w:ascii="Cambria"/>
          <w:color w:val="231F20"/>
          <w:sz w:val="16"/>
        </w:rPr>
        <w:t>and</w:t>
      </w:r>
      <w:r>
        <w:rPr>
          <w:rFonts w:ascii="Cambria"/>
          <w:color w:val="231F20"/>
          <w:spacing w:val="-1"/>
          <w:sz w:val="16"/>
        </w:rPr>
        <w:t> </w:t>
      </w:r>
      <w:r>
        <w:rPr>
          <w:rFonts w:ascii="Cambria"/>
          <w:color w:val="231F20"/>
          <w:sz w:val="16"/>
        </w:rPr>
        <w:t>branches</w:t>
      </w:r>
      <w:r>
        <w:rPr>
          <w:rFonts w:ascii="Cambria"/>
          <w:color w:val="231F20"/>
          <w:spacing w:val="-2"/>
          <w:sz w:val="16"/>
        </w:rPr>
        <w:t> </w:t>
      </w:r>
      <w:r>
        <w:rPr>
          <w:rFonts w:ascii="Cambria"/>
          <w:color w:val="231F20"/>
          <w:sz w:val="16"/>
        </w:rPr>
        <w:t>(Fig.</w:t>
      </w:r>
      <w:r>
        <w:rPr>
          <w:rFonts w:ascii="Cambria"/>
          <w:color w:val="231F20"/>
          <w:spacing w:val="-1"/>
          <w:sz w:val="16"/>
        </w:rPr>
        <w:t> </w:t>
      </w:r>
      <w:r>
        <w:rPr>
          <w:rFonts w:ascii="Cambria"/>
          <w:color w:val="231F20"/>
          <w:sz w:val="16"/>
        </w:rPr>
        <w:t>6).</w:t>
      </w:r>
    </w:p>
    <w:p>
      <w:pPr>
        <w:pStyle w:val="BodyText"/>
        <w:rPr>
          <w:rFonts w:ascii="Cambria"/>
          <w:sz w:val="16"/>
        </w:rPr>
      </w:pPr>
    </w:p>
    <w:p>
      <w:pPr>
        <w:spacing w:before="0"/>
        <w:ind w:left="112" w:right="0" w:firstLine="0"/>
        <w:jc w:val="both"/>
        <w:rPr>
          <w:rFonts w:ascii="Cambria"/>
          <w:b/>
          <w:sz w:val="16"/>
        </w:rPr>
      </w:pPr>
      <w:r>
        <w:rPr>
          <w:rFonts w:ascii="Cambria"/>
          <w:b/>
          <w:color w:val="231F20"/>
          <w:sz w:val="16"/>
        </w:rPr>
        <w:t>TPC,</w:t>
      </w:r>
      <w:r>
        <w:rPr>
          <w:rFonts w:ascii="Cambria"/>
          <w:b/>
          <w:color w:val="231F20"/>
          <w:spacing w:val="-7"/>
          <w:sz w:val="16"/>
        </w:rPr>
        <w:t> </w:t>
      </w:r>
      <w:r>
        <w:rPr>
          <w:rFonts w:ascii="Cambria"/>
          <w:b/>
          <w:color w:val="231F20"/>
          <w:sz w:val="16"/>
        </w:rPr>
        <w:t>TFC,</w:t>
      </w:r>
      <w:r>
        <w:rPr>
          <w:rFonts w:ascii="Cambria"/>
          <w:b/>
          <w:color w:val="231F20"/>
          <w:spacing w:val="-7"/>
          <w:sz w:val="16"/>
        </w:rPr>
        <w:t> </w:t>
      </w:r>
      <w:r>
        <w:rPr>
          <w:rFonts w:ascii="Cambria"/>
          <w:b/>
          <w:color w:val="231F20"/>
          <w:sz w:val="16"/>
        </w:rPr>
        <w:t>and</w:t>
      </w:r>
      <w:r>
        <w:rPr>
          <w:rFonts w:ascii="Cambria"/>
          <w:b/>
          <w:color w:val="231F20"/>
          <w:spacing w:val="-6"/>
          <w:sz w:val="16"/>
        </w:rPr>
        <w:t> </w:t>
      </w:r>
      <w:r>
        <w:rPr>
          <w:rFonts w:ascii="Cambria"/>
          <w:b/>
          <w:color w:val="231F20"/>
          <w:sz w:val="16"/>
        </w:rPr>
        <w:t>antioxidant</w:t>
      </w:r>
      <w:r>
        <w:rPr>
          <w:rFonts w:ascii="Cambria"/>
          <w:b/>
          <w:color w:val="231F20"/>
          <w:spacing w:val="-7"/>
          <w:sz w:val="16"/>
        </w:rPr>
        <w:t> </w:t>
      </w:r>
      <w:r>
        <w:rPr>
          <w:rFonts w:ascii="Cambria"/>
          <w:b/>
          <w:color w:val="231F20"/>
          <w:sz w:val="16"/>
        </w:rPr>
        <w:t>activity</w:t>
      </w:r>
    </w:p>
    <w:p>
      <w:pPr>
        <w:spacing w:line="256" w:lineRule="auto" w:before="13"/>
        <w:ind w:left="112" w:right="110" w:firstLine="0"/>
        <w:jc w:val="both"/>
        <w:rPr>
          <w:rFonts w:ascii="Cambria"/>
          <w:sz w:val="16"/>
        </w:rPr>
      </w:pPr>
      <w:r>
        <w:rPr>
          <w:rFonts w:ascii="Cambria"/>
          <w:color w:val="231F20"/>
          <w:sz w:val="16"/>
        </w:rPr>
        <w:t>The level of TFC and TPC of </w:t>
      </w:r>
      <w:r>
        <w:rPr>
          <w:rFonts w:ascii="Cambria"/>
          <w:i/>
          <w:color w:val="231F20"/>
          <w:sz w:val="16"/>
        </w:rPr>
        <w:t>S. quadrifida </w:t>
      </w:r>
      <w:r>
        <w:rPr>
          <w:rFonts w:ascii="Cambria"/>
          <w:color w:val="231F20"/>
          <w:sz w:val="16"/>
        </w:rPr>
        <w:t>plant parts is presented in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(Table</w:t>
      </w:r>
      <w:r>
        <w:rPr>
          <w:rFonts w:ascii="Cambria"/>
          <w:color w:val="231F20"/>
          <w:spacing w:val="-1"/>
          <w:sz w:val="16"/>
        </w:rPr>
        <w:t> </w:t>
      </w:r>
      <w:r>
        <w:rPr>
          <w:rFonts w:ascii="Cambria"/>
          <w:color w:val="231F20"/>
          <w:sz w:val="16"/>
        </w:rPr>
        <w:t>2).</w:t>
      </w:r>
    </w:p>
    <w:p>
      <w:pPr>
        <w:pStyle w:val="BodyText"/>
        <w:spacing w:before="2"/>
        <w:rPr>
          <w:rFonts w:ascii="Cambria"/>
          <w:sz w:val="16"/>
        </w:rPr>
      </w:pPr>
    </w:p>
    <w:p>
      <w:pPr>
        <w:spacing w:line="256" w:lineRule="auto" w:before="0"/>
        <w:ind w:left="112" w:right="108" w:firstLine="0"/>
        <w:jc w:val="both"/>
        <w:rPr>
          <w:rFonts w:ascii="Cambria" w:hAnsi="Cambria"/>
          <w:sz w:val="16"/>
        </w:rPr>
      </w:pPr>
      <w:r>
        <w:rPr>
          <w:rFonts w:ascii="Cambria" w:hAnsi="Cambria"/>
          <w:color w:val="231F20"/>
          <w:sz w:val="16"/>
        </w:rPr>
        <w:t>The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values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are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expressed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as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mean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±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SD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of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three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replicate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values.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Different letters in the same column indicate significant difference of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superscript by LSD test at p&lt;0.01. TPC was expressed as GAE (µg/ml)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samples.</w:t>
      </w:r>
      <w:r>
        <w:rPr>
          <w:rFonts w:ascii="Cambria" w:hAnsi="Cambria"/>
          <w:color w:val="231F20"/>
          <w:spacing w:val="-1"/>
          <w:sz w:val="16"/>
        </w:rPr>
        <w:t> </w:t>
      </w:r>
      <w:r>
        <w:rPr>
          <w:rFonts w:ascii="Cambria" w:hAnsi="Cambria"/>
          <w:color w:val="231F20"/>
          <w:sz w:val="16"/>
        </w:rPr>
        <w:t>TFC was</w:t>
      </w:r>
      <w:r>
        <w:rPr>
          <w:rFonts w:ascii="Cambria" w:hAnsi="Cambria"/>
          <w:color w:val="231F20"/>
          <w:spacing w:val="-2"/>
          <w:sz w:val="16"/>
        </w:rPr>
        <w:t> </w:t>
      </w:r>
      <w:r>
        <w:rPr>
          <w:rFonts w:ascii="Cambria" w:hAnsi="Cambria"/>
          <w:color w:val="231F20"/>
          <w:sz w:val="16"/>
        </w:rPr>
        <w:t>expressed as</w:t>
      </w:r>
      <w:r>
        <w:rPr>
          <w:rFonts w:ascii="Cambria" w:hAnsi="Cambria"/>
          <w:color w:val="231F20"/>
          <w:spacing w:val="-1"/>
          <w:sz w:val="16"/>
        </w:rPr>
        <w:t> </w:t>
      </w:r>
      <w:r>
        <w:rPr>
          <w:rFonts w:ascii="Cambria" w:hAnsi="Cambria"/>
          <w:color w:val="231F20"/>
          <w:sz w:val="16"/>
        </w:rPr>
        <w:t>QE</w:t>
      </w:r>
      <w:r>
        <w:rPr>
          <w:rFonts w:ascii="Cambria" w:hAnsi="Cambria"/>
          <w:color w:val="231F20"/>
          <w:spacing w:val="-2"/>
          <w:sz w:val="16"/>
        </w:rPr>
        <w:t> </w:t>
      </w:r>
      <w:r>
        <w:rPr>
          <w:rFonts w:ascii="Cambria" w:hAnsi="Cambria"/>
          <w:color w:val="231F20"/>
          <w:sz w:val="16"/>
        </w:rPr>
        <w:t>(µg/ml) samples.</w:t>
      </w:r>
    </w:p>
    <w:p>
      <w:pPr>
        <w:spacing w:after="0" w:line="256" w:lineRule="auto"/>
        <w:jc w:val="both"/>
        <w:rPr>
          <w:rFonts w:ascii="Cambria" w:hAnsi="Cambria"/>
          <w:sz w:val="16"/>
        </w:rPr>
        <w:sectPr>
          <w:type w:val="continuous"/>
          <w:pgSz w:w="11910" w:h="16840"/>
          <w:pgMar w:top="1580" w:bottom="280" w:left="800" w:right="800"/>
          <w:cols w:num="2" w:equalWidth="0">
            <w:col w:w="4976" w:space="285"/>
            <w:col w:w="5049"/>
          </w:cols>
        </w:sectPr>
      </w:pPr>
    </w:p>
    <w:p>
      <w:pPr>
        <w:pStyle w:val="BodyText"/>
        <w:spacing w:before="1"/>
        <w:rPr>
          <w:rFonts w:ascii="Cambria"/>
          <w:sz w:val="28"/>
        </w:rPr>
      </w:pPr>
    </w:p>
    <w:tbl>
      <w:tblPr>
        <w:tblW w:w="0" w:type="auto"/>
        <w:jc w:val="left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0"/>
        <w:gridCol w:w="909"/>
        <w:gridCol w:w="995"/>
        <w:gridCol w:w="1399"/>
        <w:gridCol w:w="1125"/>
        <w:gridCol w:w="811"/>
        <w:gridCol w:w="1130"/>
        <w:gridCol w:w="1194"/>
        <w:gridCol w:w="767"/>
        <w:gridCol w:w="92"/>
        <w:gridCol w:w="841"/>
      </w:tblGrid>
      <w:tr>
        <w:trPr>
          <w:trHeight w:val="302" w:hRule="atLeast"/>
        </w:trPr>
        <w:tc>
          <w:tcPr>
            <w:tcW w:w="10083" w:type="dxa"/>
            <w:gridSpan w:val="11"/>
            <w:tcBorders>
              <w:bottom w:val="single" w:sz="8" w:space="0" w:color="231F20"/>
            </w:tcBorders>
          </w:tcPr>
          <w:p>
            <w:pPr>
              <w:pStyle w:val="TableParagraph"/>
              <w:ind w:left="1307" w:right="130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Table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1: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i/>
                <w:color w:val="231F20"/>
                <w:sz w:val="16"/>
              </w:rPr>
              <w:t>Sterculia</w:t>
            </w:r>
            <w:r>
              <w:rPr>
                <w:b/>
                <w:i/>
                <w:color w:val="231F20"/>
                <w:spacing w:val="-6"/>
                <w:sz w:val="16"/>
              </w:rPr>
              <w:t> </w:t>
            </w:r>
            <w:r>
              <w:rPr>
                <w:b/>
                <w:i/>
                <w:color w:val="231F20"/>
                <w:sz w:val="16"/>
              </w:rPr>
              <w:t>quadrifida</w:t>
            </w:r>
            <w:r>
              <w:rPr>
                <w:b/>
                <w:i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tree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dimensions,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bark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thickness,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and</w:t>
            </w:r>
            <w:r>
              <w:rPr>
                <w:b/>
                <w:color w:val="231F20"/>
                <w:spacing w:val="-7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weight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per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10</w:t>
            </w:r>
            <w:r>
              <w:rPr>
                <w:b/>
                <w:color w:val="231F20"/>
                <w:spacing w:val="-7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leaves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of</w:t>
            </w:r>
            <w:r>
              <w:rPr>
                <w:b/>
                <w:color w:val="231F20"/>
                <w:spacing w:val="-7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tree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samples</w:t>
            </w:r>
          </w:p>
        </w:tc>
      </w:tr>
      <w:tr>
        <w:trPr>
          <w:trHeight w:val="289" w:hRule="atLeast"/>
        </w:trPr>
        <w:tc>
          <w:tcPr>
            <w:tcW w:w="820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62"/>
              <w:ind w:left="6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Tree</w:t>
            </w:r>
          </w:p>
        </w:tc>
        <w:tc>
          <w:tcPr>
            <w:tcW w:w="909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62"/>
              <w:ind w:left="111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Dbh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(cm)</w:t>
            </w:r>
          </w:p>
        </w:tc>
        <w:tc>
          <w:tcPr>
            <w:tcW w:w="995" w:type="dxa"/>
            <w:vMerge w:val="restart"/>
            <w:tcBorders>
              <w:top w:val="single" w:sz="8" w:space="0" w:color="231F20"/>
              <w:bottom w:val="single" w:sz="4" w:space="0" w:color="231F20"/>
            </w:tcBorders>
          </w:tcPr>
          <w:p>
            <w:pPr>
              <w:pStyle w:val="TableParagraph"/>
              <w:spacing w:line="256" w:lineRule="auto" w:before="62"/>
              <w:ind w:left="113" w:right="99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Tree</w:t>
            </w:r>
            <w:r>
              <w:rPr>
                <w:b/>
                <w:color w:val="231F20"/>
                <w:spacing w:val="1"/>
                <w:sz w:val="16"/>
              </w:rPr>
              <w:t> </w:t>
            </w:r>
            <w:r>
              <w:rPr>
                <w:b/>
                <w:color w:val="231F20"/>
                <w:spacing w:val="-1"/>
                <w:sz w:val="16"/>
              </w:rPr>
              <w:t>height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(m)</w:t>
            </w:r>
          </w:p>
        </w:tc>
        <w:tc>
          <w:tcPr>
            <w:tcW w:w="1399" w:type="dxa"/>
            <w:vMerge w:val="restart"/>
            <w:tcBorders>
              <w:top w:val="single" w:sz="8" w:space="0" w:color="231F20"/>
              <w:bottom w:val="single" w:sz="4" w:space="0" w:color="231F20"/>
            </w:tcBorders>
          </w:tcPr>
          <w:p>
            <w:pPr>
              <w:pStyle w:val="TableParagraph"/>
              <w:spacing w:line="256" w:lineRule="auto" w:before="62"/>
              <w:ind w:left="110" w:right="149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Branch-free</w:t>
            </w:r>
            <w:r>
              <w:rPr>
                <w:b/>
                <w:color w:val="231F20"/>
                <w:spacing w:val="1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bole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length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(m)</w:t>
            </w:r>
          </w:p>
        </w:tc>
        <w:tc>
          <w:tcPr>
            <w:tcW w:w="1936" w:type="dxa"/>
            <w:gridSpan w:val="2"/>
            <w:tcBorders>
              <w:top w:val="single" w:sz="8" w:space="0" w:color="231F20"/>
              <w:bottom w:val="single" w:sz="2" w:space="0" w:color="231F20"/>
            </w:tcBorders>
          </w:tcPr>
          <w:p>
            <w:pPr>
              <w:pStyle w:val="TableParagraph"/>
              <w:spacing w:before="62"/>
              <w:ind w:left="62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Bark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thickness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(mm)</w:t>
            </w:r>
          </w:p>
        </w:tc>
        <w:tc>
          <w:tcPr>
            <w:tcW w:w="1130" w:type="dxa"/>
            <w:tcBorders>
              <w:top w:val="single" w:sz="8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4" w:type="dxa"/>
            <w:tcBorders>
              <w:top w:val="single" w:sz="8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7" w:type="dxa"/>
            <w:tcBorders>
              <w:top w:val="single" w:sz="8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" w:type="dxa"/>
            <w:tcBorders>
              <w:top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8" w:space="0" w:color="231F20"/>
              <w:bottom w:val="single" w:sz="2" w:space="0" w:color="231F20"/>
            </w:tcBorders>
          </w:tcPr>
          <w:p>
            <w:pPr>
              <w:pStyle w:val="TableParagraph"/>
              <w:spacing w:before="62"/>
              <w:ind w:left="6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Leaves</w:t>
            </w:r>
          </w:p>
        </w:tc>
      </w:tr>
      <w:tr>
        <w:trPr>
          <w:trHeight w:val="494" w:hRule="atLeast"/>
        </w:trPr>
        <w:tc>
          <w:tcPr>
            <w:tcW w:w="820" w:type="dxa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9" w:type="dxa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  <w:vMerge/>
            <w:tcBorders>
              <w:top w:val="nil"/>
              <w:bottom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9" w:type="dxa"/>
            <w:vMerge/>
            <w:tcBorders>
              <w:top w:val="nil"/>
              <w:bottom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tcBorders>
              <w:top w:val="single" w:sz="2" w:space="0" w:color="231F20"/>
              <w:bottom w:val="single" w:sz="4" w:space="0" w:color="231F20"/>
            </w:tcBorders>
          </w:tcPr>
          <w:p>
            <w:pPr>
              <w:pStyle w:val="TableParagraph"/>
              <w:spacing w:line="256" w:lineRule="auto" w:before="67"/>
              <w:ind w:left="62" w:right="95"/>
              <w:rPr>
                <w:b/>
                <w:sz w:val="16"/>
              </w:rPr>
            </w:pPr>
            <w:r>
              <w:rPr>
                <w:b/>
                <w:color w:val="231F20"/>
                <w:spacing w:val="-1"/>
                <w:sz w:val="16"/>
              </w:rPr>
              <w:t>Non stripped</w:t>
            </w:r>
            <w:r>
              <w:rPr>
                <w:b/>
                <w:color w:val="231F20"/>
                <w:spacing w:val="-33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stem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bark</w:t>
            </w:r>
          </w:p>
        </w:tc>
        <w:tc>
          <w:tcPr>
            <w:tcW w:w="811" w:type="dxa"/>
            <w:tcBorders>
              <w:top w:val="single" w:sz="2" w:space="0" w:color="231F20"/>
              <w:bottom w:val="single" w:sz="4" w:space="0" w:color="231F20"/>
            </w:tcBorders>
          </w:tcPr>
          <w:p>
            <w:pPr>
              <w:pStyle w:val="TableParagraph"/>
              <w:spacing w:line="256" w:lineRule="auto" w:before="67"/>
              <w:ind w:left="109" w:right="157"/>
              <w:rPr>
                <w:b/>
                <w:sz w:val="16"/>
              </w:rPr>
            </w:pPr>
            <w:r>
              <w:rPr>
                <w:b/>
                <w:color w:val="231F20"/>
                <w:spacing w:val="-1"/>
                <w:sz w:val="16"/>
              </w:rPr>
              <w:t>Branch</w:t>
            </w:r>
            <w:r>
              <w:rPr>
                <w:b/>
                <w:color w:val="231F20"/>
                <w:spacing w:val="-33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bark</w:t>
            </w:r>
          </w:p>
        </w:tc>
        <w:tc>
          <w:tcPr>
            <w:tcW w:w="1130" w:type="dxa"/>
            <w:tcBorders>
              <w:top w:val="single" w:sz="2" w:space="0" w:color="231F20"/>
              <w:bottom w:val="single" w:sz="4" w:space="0" w:color="231F20"/>
            </w:tcBorders>
          </w:tcPr>
          <w:p>
            <w:pPr>
              <w:pStyle w:val="TableParagraph"/>
              <w:spacing w:line="256" w:lineRule="auto" w:before="67"/>
              <w:ind w:left="109" w:right="100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Old regrown</w:t>
            </w:r>
            <w:r>
              <w:rPr>
                <w:b/>
                <w:color w:val="231F20"/>
                <w:spacing w:val="-33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stem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bark</w:t>
            </w:r>
          </w:p>
        </w:tc>
        <w:tc>
          <w:tcPr>
            <w:tcW w:w="1194" w:type="dxa"/>
            <w:tcBorders>
              <w:top w:val="single" w:sz="2" w:space="0" w:color="231F20"/>
              <w:bottom w:val="single" w:sz="4" w:space="0" w:color="231F20"/>
            </w:tcBorders>
          </w:tcPr>
          <w:p>
            <w:pPr>
              <w:pStyle w:val="TableParagraph"/>
              <w:spacing w:line="256" w:lineRule="auto" w:before="67"/>
              <w:ind w:left="111" w:right="97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New regrown</w:t>
            </w:r>
            <w:r>
              <w:rPr>
                <w:b/>
                <w:color w:val="231F20"/>
                <w:spacing w:val="-33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stem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bark</w:t>
            </w:r>
          </w:p>
        </w:tc>
        <w:tc>
          <w:tcPr>
            <w:tcW w:w="767" w:type="dxa"/>
            <w:tcBorders>
              <w:top w:val="single" w:sz="2" w:space="0" w:color="231F20"/>
              <w:bottom w:val="single" w:sz="4" w:space="0" w:color="231F20"/>
            </w:tcBorders>
          </w:tcPr>
          <w:p>
            <w:pPr>
              <w:pStyle w:val="TableParagraph"/>
              <w:spacing w:line="256" w:lineRule="auto" w:before="67"/>
              <w:ind w:left="108" w:right="29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Root</w:t>
            </w:r>
            <w:r>
              <w:rPr>
                <w:b/>
                <w:color w:val="231F20"/>
                <w:spacing w:val="-33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bark</w:t>
            </w:r>
          </w:p>
        </w:tc>
        <w:tc>
          <w:tcPr>
            <w:tcW w:w="92" w:type="dxa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2" w:space="0" w:color="231F20"/>
              <w:bottom w:val="single" w:sz="4" w:space="0" w:color="231F20"/>
            </w:tcBorders>
          </w:tcPr>
          <w:p>
            <w:pPr>
              <w:pStyle w:val="TableParagraph"/>
              <w:spacing w:line="256" w:lineRule="auto" w:before="67"/>
              <w:ind w:left="60" w:right="69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Per 10</w:t>
            </w:r>
            <w:r>
              <w:rPr>
                <w:b/>
                <w:color w:val="231F20"/>
                <w:spacing w:val="1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leaves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1"/>
                <w:sz w:val="16"/>
              </w:rPr>
              <w:t>(g)</w:t>
            </w:r>
          </w:p>
        </w:tc>
      </w:tr>
      <w:tr>
        <w:trPr>
          <w:trHeight w:val="213" w:hRule="atLeast"/>
        </w:trPr>
        <w:tc>
          <w:tcPr>
            <w:tcW w:w="820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66" w:lineRule="exact" w:before="27"/>
              <w:ind w:left="60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909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66" w:lineRule="exact" w:before="27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29</w:t>
            </w:r>
          </w:p>
        </w:tc>
        <w:tc>
          <w:tcPr>
            <w:tcW w:w="995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66" w:lineRule="exact" w:before="27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7</w:t>
            </w:r>
          </w:p>
        </w:tc>
        <w:tc>
          <w:tcPr>
            <w:tcW w:w="1399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66" w:lineRule="exact" w:before="27"/>
              <w:ind w:left="110"/>
              <w:rPr>
                <w:sz w:val="16"/>
              </w:rPr>
            </w:pPr>
            <w:r>
              <w:rPr>
                <w:color w:val="231F20"/>
                <w:sz w:val="16"/>
              </w:rPr>
              <w:t>4.3</w:t>
            </w:r>
          </w:p>
        </w:tc>
        <w:tc>
          <w:tcPr>
            <w:tcW w:w="1125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66" w:lineRule="exact" w:before="27"/>
              <w:ind w:left="62"/>
              <w:rPr>
                <w:sz w:val="16"/>
              </w:rPr>
            </w:pPr>
            <w:r>
              <w:rPr>
                <w:color w:val="231F20"/>
                <w:sz w:val="16"/>
              </w:rPr>
              <w:t>7.66</w:t>
            </w:r>
          </w:p>
        </w:tc>
        <w:tc>
          <w:tcPr>
            <w:tcW w:w="811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66" w:lineRule="exact" w:before="27"/>
              <w:ind w:left="109"/>
              <w:rPr>
                <w:sz w:val="16"/>
              </w:rPr>
            </w:pPr>
            <w:r>
              <w:rPr>
                <w:color w:val="231F20"/>
                <w:sz w:val="16"/>
              </w:rPr>
              <w:t>9.73</w:t>
            </w:r>
          </w:p>
        </w:tc>
        <w:tc>
          <w:tcPr>
            <w:tcW w:w="1130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66" w:lineRule="exact" w:before="27"/>
              <w:ind w:left="109"/>
              <w:rPr>
                <w:sz w:val="16"/>
              </w:rPr>
            </w:pPr>
            <w:r>
              <w:rPr>
                <w:color w:val="231F20"/>
                <w:sz w:val="16"/>
              </w:rPr>
              <w:t>4.86</w:t>
            </w:r>
          </w:p>
        </w:tc>
        <w:tc>
          <w:tcPr>
            <w:tcW w:w="1194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66" w:lineRule="exact" w:before="27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5.32</w:t>
            </w:r>
          </w:p>
        </w:tc>
        <w:tc>
          <w:tcPr>
            <w:tcW w:w="767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66" w:lineRule="exact" w:before="27"/>
              <w:ind w:left="108"/>
              <w:rPr>
                <w:sz w:val="16"/>
              </w:rPr>
            </w:pPr>
            <w:r>
              <w:rPr>
                <w:color w:val="231F20"/>
                <w:sz w:val="16"/>
              </w:rPr>
              <w:t>6.39</w:t>
            </w:r>
          </w:p>
        </w:tc>
        <w:tc>
          <w:tcPr>
            <w:tcW w:w="92" w:type="dxa"/>
            <w:tcBorders>
              <w:top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66" w:lineRule="exact" w:before="27"/>
              <w:ind w:left="60"/>
              <w:rPr>
                <w:sz w:val="16"/>
              </w:rPr>
            </w:pPr>
            <w:r>
              <w:rPr>
                <w:color w:val="231F20"/>
                <w:sz w:val="16"/>
              </w:rPr>
              <w:t>3.09</w:t>
            </w:r>
          </w:p>
        </w:tc>
      </w:tr>
      <w:tr>
        <w:trPr>
          <w:trHeight w:val="184" w:hRule="atLeast"/>
        </w:trPr>
        <w:tc>
          <w:tcPr>
            <w:tcW w:w="820" w:type="dxa"/>
          </w:tcPr>
          <w:p>
            <w:pPr>
              <w:pStyle w:val="TableParagraph"/>
              <w:spacing w:line="164" w:lineRule="exact"/>
              <w:ind w:left="60"/>
              <w:rPr>
                <w:sz w:val="16"/>
              </w:rPr>
            </w:pPr>
            <w:r>
              <w:rPr>
                <w:color w:val="231F20"/>
                <w:sz w:val="16"/>
              </w:rPr>
              <w:t>2</w:t>
            </w:r>
          </w:p>
        </w:tc>
        <w:tc>
          <w:tcPr>
            <w:tcW w:w="909" w:type="dxa"/>
          </w:tcPr>
          <w:p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19</w:t>
            </w:r>
          </w:p>
        </w:tc>
        <w:tc>
          <w:tcPr>
            <w:tcW w:w="995" w:type="dxa"/>
          </w:tcPr>
          <w:p>
            <w:pPr>
              <w:pStyle w:val="TableParagraph"/>
              <w:spacing w:line="164" w:lineRule="exact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4.7</w:t>
            </w:r>
          </w:p>
        </w:tc>
        <w:tc>
          <w:tcPr>
            <w:tcW w:w="1399" w:type="dxa"/>
          </w:tcPr>
          <w:p>
            <w:pPr>
              <w:pStyle w:val="TableParagraph"/>
              <w:spacing w:line="164" w:lineRule="exact"/>
              <w:ind w:left="110"/>
              <w:rPr>
                <w:sz w:val="16"/>
              </w:rPr>
            </w:pPr>
            <w:r>
              <w:rPr>
                <w:color w:val="231F20"/>
                <w:sz w:val="16"/>
              </w:rPr>
              <w:t>1.5</w:t>
            </w:r>
          </w:p>
        </w:tc>
        <w:tc>
          <w:tcPr>
            <w:tcW w:w="1125" w:type="dxa"/>
          </w:tcPr>
          <w:p>
            <w:pPr>
              <w:pStyle w:val="TableParagraph"/>
              <w:spacing w:line="164" w:lineRule="exact"/>
              <w:ind w:left="62"/>
              <w:rPr>
                <w:sz w:val="16"/>
              </w:rPr>
            </w:pPr>
            <w:r>
              <w:rPr>
                <w:color w:val="231F20"/>
                <w:sz w:val="16"/>
              </w:rPr>
              <w:t>13.6</w:t>
            </w:r>
          </w:p>
        </w:tc>
        <w:tc>
          <w:tcPr>
            <w:tcW w:w="811" w:type="dxa"/>
          </w:tcPr>
          <w:p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1130" w:type="dxa"/>
          </w:tcPr>
          <w:p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color w:val="231F20"/>
                <w:sz w:val="16"/>
              </w:rPr>
              <w:t>4.92</w:t>
            </w:r>
          </w:p>
        </w:tc>
        <w:tc>
          <w:tcPr>
            <w:tcW w:w="1194" w:type="dxa"/>
          </w:tcPr>
          <w:p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4.63</w:t>
            </w:r>
          </w:p>
        </w:tc>
        <w:tc>
          <w:tcPr>
            <w:tcW w:w="767" w:type="dxa"/>
          </w:tcPr>
          <w:p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9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line="164" w:lineRule="exact"/>
              <w:ind w:left="60"/>
              <w:rPr>
                <w:sz w:val="16"/>
              </w:rPr>
            </w:pPr>
            <w:r>
              <w:rPr>
                <w:color w:val="231F20"/>
                <w:sz w:val="16"/>
              </w:rPr>
              <w:t>2.38</w:t>
            </w:r>
          </w:p>
        </w:tc>
      </w:tr>
      <w:tr>
        <w:trPr>
          <w:trHeight w:val="184" w:hRule="atLeast"/>
        </w:trPr>
        <w:tc>
          <w:tcPr>
            <w:tcW w:w="820" w:type="dxa"/>
          </w:tcPr>
          <w:p>
            <w:pPr>
              <w:pStyle w:val="TableParagraph"/>
              <w:spacing w:line="164" w:lineRule="exact"/>
              <w:ind w:left="60"/>
              <w:rPr>
                <w:sz w:val="16"/>
              </w:rPr>
            </w:pPr>
            <w:r>
              <w:rPr>
                <w:color w:val="231F20"/>
                <w:sz w:val="16"/>
              </w:rPr>
              <w:t>3</w:t>
            </w:r>
          </w:p>
        </w:tc>
        <w:tc>
          <w:tcPr>
            <w:tcW w:w="909" w:type="dxa"/>
          </w:tcPr>
          <w:p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16</w:t>
            </w:r>
          </w:p>
        </w:tc>
        <w:tc>
          <w:tcPr>
            <w:tcW w:w="995" w:type="dxa"/>
          </w:tcPr>
          <w:p>
            <w:pPr>
              <w:pStyle w:val="TableParagraph"/>
              <w:spacing w:line="164" w:lineRule="exact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5</w:t>
            </w:r>
          </w:p>
        </w:tc>
        <w:tc>
          <w:tcPr>
            <w:tcW w:w="1399" w:type="dxa"/>
          </w:tcPr>
          <w:p>
            <w:pPr>
              <w:pStyle w:val="TableParagraph"/>
              <w:spacing w:line="164" w:lineRule="exact"/>
              <w:ind w:left="110"/>
              <w:rPr>
                <w:sz w:val="16"/>
              </w:rPr>
            </w:pPr>
            <w:r>
              <w:rPr>
                <w:color w:val="231F20"/>
                <w:sz w:val="16"/>
              </w:rPr>
              <w:t>2.8</w:t>
            </w:r>
          </w:p>
        </w:tc>
        <w:tc>
          <w:tcPr>
            <w:tcW w:w="1125" w:type="dxa"/>
          </w:tcPr>
          <w:p>
            <w:pPr>
              <w:pStyle w:val="TableParagraph"/>
              <w:spacing w:line="164" w:lineRule="exact"/>
              <w:ind w:left="62"/>
              <w:rPr>
                <w:sz w:val="16"/>
              </w:rPr>
            </w:pPr>
            <w:r>
              <w:rPr>
                <w:color w:val="231F20"/>
                <w:sz w:val="16"/>
              </w:rPr>
              <w:t>9.23</w:t>
            </w:r>
          </w:p>
        </w:tc>
        <w:tc>
          <w:tcPr>
            <w:tcW w:w="811" w:type="dxa"/>
          </w:tcPr>
          <w:p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color w:val="231F20"/>
                <w:sz w:val="16"/>
              </w:rPr>
              <w:t>7.68</w:t>
            </w:r>
          </w:p>
        </w:tc>
        <w:tc>
          <w:tcPr>
            <w:tcW w:w="1130" w:type="dxa"/>
          </w:tcPr>
          <w:p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color w:val="231F20"/>
                <w:sz w:val="16"/>
              </w:rPr>
              <w:t>8.31</w:t>
            </w:r>
          </w:p>
        </w:tc>
        <w:tc>
          <w:tcPr>
            <w:tcW w:w="1194" w:type="dxa"/>
          </w:tcPr>
          <w:p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5.74</w:t>
            </w:r>
          </w:p>
        </w:tc>
        <w:tc>
          <w:tcPr>
            <w:tcW w:w="767" w:type="dxa"/>
          </w:tcPr>
          <w:p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color w:val="231F20"/>
                <w:sz w:val="16"/>
              </w:rPr>
              <w:t>6.61</w:t>
            </w:r>
          </w:p>
        </w:tc>
        <w:tc>
          <w:tcPr>
            <w:tcW w:w="9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line="164" w:lineRule="exact"/>
              <w:ind w:left="60"/>
              <w:rPr>
                <w:sz w:val="16"/>
              </w:rPr>
            </w:pPr>
            <w:r>
              <w:rPr>
                <w:color w:val="231F20"/>
                <w:sz w:val="16"/>
              </w:rPr>
              <w:t>2.91</w:t>
            </w:r>
          </w:p>
        </w:tc>
      </w:tr>
      <w:tr>
        <w:trPr>
          <w:trHeight w:val="184" w:hRule="atLeast"/>
        </w:trPr>
        <w:tc>
          <w:tcPr>
            <w:tcW w:w="820" w:type="dxa"/>
          </w:tcPr>
          <w:p>
            <w:pPr>
              <w:pStyle w:val="TableParagraph"/>
              <w:spacing w:line="164" w:lineRule="exact"/>
              <w:ind w:left="60"/>
              <w:rPr>
                <w:sz w:val="16"/>
              </w:rPr>
            </w:pPr>
            <w:r>
              <w:rPr>
                <w:color w:val="231F20"/>
                <w:sz w:val="16"/>
              </w:rPr>
              <w:t>4</w:t>
            </w:r>
          </w:p>
        </w:tc>
        <w:tc>
          <w:tcPr>
            <w:tcW w:w="909" w:type="dxa"/>
          </w:tcPr>
          <w:p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21</w:t>
            </w:r>
          </w:p>
        </w:tc>
        <w:tc>
          <w:tcPr>
            <w:tcW w:w="995" w:type="dxa"/>
          </w:tcPr>
          <w:p>
            <w:pPr>
              <w:pStyle w:val="TableParagraph"/>
              <w:spacing w:line="164" w:lineRule="exact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5</w:t>
            </w:r>
          </w:p>
        </w:tc>
        <w:tc>
          <w:tcPr>
            <w:tcW w:w="1399" w:type="dxa"/>
          </w:tcPr>
          <w:p>
            <w:pPr>
              <w:pStyle w:val="TableParagraph"/>
              <w:spacing w:line="164" w:lineRule="exact"/>
              <w:ind w:left="110"/>
              <w:rPr>
                <w:sz w:val="16"/>
              </w:rPr>
            </w:pPr>
            <w:r>
              <w:rPr>
                <w:color w:val="231F20"/>
                <w:sz w:val="16"/>
              </w:rPr>
              <w:t>3.7</w:t>
            </w:r>
          </w:p>
        </w:tc>
        <w:tc>
          <w:tcPr>
            <w:tcW w:w="1125" w:type="dxa"/>
          </w:tcPr>
          <w:p>
            <w:pPr>
              <w:pStyle w:val="TableParagraph"/>
              <w:spacing w:line="164" w:lineRule="exact"/>
              <w:ind w:left="62"/>
              <w:rPr>
                <w:sz w:val="16"/>
              </w:rPr>
            </w:pPr>
            <w:r>
              <w:rPr>
                <w:color w:val="231F20"/>
                <w:sz w:val="16"/>
              </w:rPr>
              <w:t>11.17</w:t>
            </w:r>
          </w:p>
        </w:tc>
        <w:tc>
          <w:tcPr>
            <w:tcW w:w="811" w:type="dxa"/>
          </w:tcPr>
          <w:p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color w:val="231F20"/>
                <w:sz w:val="16"/>
              </w:rPr>
              <w:t>7.97</w:t>
            </w:r>
          </w:p>
        </w:tc>
        <w:tc>
          <w:tcPr>
            <w:tcW w:w="1130" w:type="dxa"/>
          </w:tcPr>
          <w:p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color w:val="231F20"/>
                <w:sz w:val="16"/>
              </w:rPr>
              <w:t>4.62</w:t>
            </w:r>
          </w:p>
        </w:tc>
        <w:tc>
          <w:tcPr>
            <w:tcW w:w="1194" w:type="dxa"/>
          </w:tcPr>
          <w:p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10.14</w:t>
            </w:r>
          </w:p>
        </w:tc>
        <w:tc>
          <w:tcPr>
            <w:tcW w:w="767" w:type="dxa"/>
          </w:tcPr>
          <w:p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color w:val="231F20"/>
                <w:sz w:val="16"/>
              </w:rPr>
              <w:t>8.56</w:t>
            </w:r>
          </w:p>
        </w:tc>
        <w:tc>
          <w:tcPr>
            <w:tcW w:w="9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line="164" w:lineRule="exact"/>
              <w:ind w:left="60"/>
              <w:rPr>
                <w:sz w:val="16"/>
              </w:rPr>
            </w:pPr>
            <w:r>
              <w:rPr>
                <w:color w:val="231F20"/>
                <w:sz w:val="16"/>
              </w:rPr>
              <w:t>2.42</w:t>
            </w:r>
          </w:p>
        </w:tc>
      </w:tr>
      <w:tr>
        <w:trPr>
          <w:trHeight w:val="184" w:hRule="atLeast"/>
        </w:trPr>
        <w:tc>
          <w:tcPr>
            <w:tcW w:w="820" w:type="dxa"/>
          </w:tcPr>
          <w:p>
            <w:pPr>
              <w:pStyle w:val="TableParagraph"/>
              <w:spacing w:line="164" w:lineRule="exact"/>
              <w:ind w:left="60"/>
              <w:rPr>
                <w:sz w:val="16"/>
              </w:rPr>
            </w:pPr>
            <w:r>
              <w:rPr>
                <w:color w:val="231F20"/>
                <w:sz w:val="16"/>
              </w:rPr>
              <w:t>5</w:t>
            </w:r>
          </w:p>
        </w:tc>
        <w:tc>
          <w:tcPr>
            <w:tcW w:w="909" w:type="dxa"/>
          </w:tcPr>
          <w:p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24</w:t>
            </w:r>
          </w:p>
        </w:tc>
        <w:tc>
          <w:tcPr>
            <w:tcW w:w="995" w:type="dxa"/>
          </w:tcPr>
          <w:p>
            <w:pPr>
              <w:pStyle w:val="TableParagraph"/>
              <w:spacing w:line="164" w:lineRule="exact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4</w:t>
            </w:r>
          </w:p>
        </w:tc>
        <w:tc>
          <w:tcPr>
            <w:tcW w:w="1399" w:type="dxa"/>
          </w:tcPr>
          <w:p>
            <w:pPr>
              <w:pStyle w:val="TableParagraph"/>
              <w:spacing w:line="164" w:lineRule="exact"/>
              <w:ind w:left="110"/>
              <w:rPr>
                <w:sz w:val="16"/>
              </w:rPr>
            </w:pPr>
            <w:r>
              <w:rPr>
                <w:color w:val="231F20"/>
                <w:sz w:val="16"/>
              </w:rPr>
              <w:t>2.2</w:t>
            </w:r>
          </w:p>
        </w:tc>
        <w:tc>
          <w:tcPr>
            <w:tcW w:w="1125" w:type="dxa"/>
          </w:tcPr>
          <w:p>
            <w:pPr>
              <w:pStyle w:val="TableParagraph"/>
              <w:spacing w:line="164" w:lineRule="exact"/>
              <w:ind w:left="62"/>
              <w:rPr>
                <w:sz w:val="16"/>
              </w:rPr>
            </w:pPr>
            <w:r>
              <w:rPr>
                <w:color w:val="231F20"/>
                <w:sz w:val="16"/>
              </w:rPr>
              <w:t>9.38</w:t>
            </w:r>
          </w:p>
        </w:tc>
        <w:tc>
          <w:tcPr>
            <w:tcW w:w="811" w:type="dxa"/>
          </w:tcPr>
          <w:p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color w:val="231F20"/>
                <w:sz w:val="16"/>
              </w:rPr>
              <w:t>7.81</w:t>
            </w:r>
          </w:p>
        </w:tc>
        <w:tc>
          <w:tcPr>
            <w:tcW w:w="1130" w:type="dxa"/>
          </w:tcPr>
          <w:p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color w:val="231F20"/>
                <w:sz w:val="16"/>
              </w:rPr>
              <w:t>6.39</w:t>
            </w:r>
          </w:p>
        </w:tc>
        <w:tc>
          <w:tcPr>
            <w:tcW w:w="1194" w:type="dxa"/>
          </w:tcPr>
          <w:p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5.91</w:t>
            </w:r>
          </w:p>
        </w:tc>
        <w:tc>
          <w:tcPr>
            <w:tcW w:w="767" w:type="dxa"/>
          </w:tcPr>
          <w:p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color w:val="231F20"/>
                <w:sz w:val="16"/>
              </w:rPr>
              <w:t>5.43</w:t>
            </w:r>
          </w:p>
        </w:tc>
        <w:tc>
          <w:tcPr>
            <w:tcW w:w="9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line="164" w:lineRule="exact"/>
              <w:ind w:left="60"/>
              <w:rPr>
                <w:sz w:val="16"/>
              </w:rPr>
            </w:pPr>
            <w:r>
              <w:rPr>
                <w:color w:val="231F20"/>
                <w:sz w:val="16"/>
              </w:rPr>
              <w:t>2.81</w:t>
            </w:r>
          </w:p>
        </w:tc>
      </w:tr>
      <w:tr>
        <w:trPr>
          <w:trHeight w:val="184" w:hRule="atLeast"/>
        </w:trPr>
        <w:tc>
          <w:tcPr>
            <w:tcW w:w="820" w:type="dxa"/>
          </w:tcPr>
          <w:p>
            <w:pPr>
              <w:pStyle w:val="TableParagraph"/>
              <w:spacing w:line="164" w:lineRule="exact"/>
              <w:ind w:left="60"/>
              <w:rPr>
                <w:sz w:val="16"/>
              </w:rPr>
            </w:pPr>
            <w:r>
              <w:rPr>
                <w:color w:val="231F20"/>
                <w:sz w:val="16"/>
              </w:rPr>
              <w:t>6</w:t>
            </w:r>
          </w:p>
        </w:tc>
        <w:tc>
          <w:tcPr>
            <w:tcW w:w="909" w:type="dxa"/>
          </w:tcPr>
          <w:p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21</w:t>
            </w:r>
          </w:p>
        </w:tc>
        <w:tc>
          <w:tcPr>
            <w:tcW w:w="995" w:type="dxa"/>
          </w:tcPr>
          <w:p>
            <w:pPr>
              <w:pStyle w:val="TableParagraph"/>
              <w:spacing w:line="164" w:lineRule="exact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3.4</w:t>
            </w:r>
          </w:p>
        </w:tc>
        <w:tc>
          <w:tcPr>
            <w:tcW w:w="1399" w:type="dxa"/>
          </w:tcPr>
          <w:p>
            <w:pPr>
              <w:pStyle w:val="TableParagraph"/>
              <w:spacing w:line="164" w:lineRule="exact"/>
              <w:ind w:left="110"/>
              <w:rPr>
                <w:sz w:val="16"/>
              </w:rPr>
            </w:pPr>
            <w:r>
              <w:rPr>
                <w:color w:val="231F20"/>
                <w:sz w:val="16"/>
              </w:rPr>
              <w:t>1.9</w:t>
            </w:r>
          </w:p>
        </w:tc>
        <w:tc>
          <w:tcPr>
            <w:tcW w:w="1125" w:type="dxa"/>
          </w:tcPr>
          <w:p>
            <w:pPr>
              <w:pStyle w:val="TableParagraph"/>
              <w:spacing w:line="164" w:lineRule="exact"/>
              <w:ind w:left="62"/>
              <w:rPr>
                <w:sz w:val="16"/>
              </w:rPr>
            </w:pPr>
            <w:r>
              <w:rPr>
                <w:color w:val="231F20"/>
                <w:sz w:val="16"/>
              </w:rPr>
              <w:t>7.96</w:t>
            </w:r>
          </w:p>
        </w:tc>
        <w:tc>
          <w:tcPr>
            <w:tcW w:w="811" w:type="dxa"/>
          </w:tcPr>
          <w:p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color w:val="231F20"/>
                <w:sz w:val="16"/>
              </w:rPr>
              <w:t>9.63</w:t>
            </w:r>
          </w:p>
        </w:tc>
        <w:tc>
          <w:tcPr>
            <w:tcW w:w="1130" w:type="dxa"/>
          </w:tcPr>
          <w:p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color w:val="231F20"/>
                <w:sz w:val="16"/>
              </w:rPr>
              <w:t>4.44</w:t>
            </w:r>
          </w:p>
        </w:tc>
        <w:tc>
          <w:tcPr>
            <w:tcW w:w="1194" w:type="dxa"/>
          </w:tcPr>
          <w:p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5.6</w:t>
            </w:r>
          </w:p>
        </w:tc>
        <w:tc>
          <w:tcPr>
            <w:tcW w:w="767" w:type="dxa"/>
          </w:tcPr>
          <w:p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9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line="164" w:lineRule="exact"/>
              <w:ind w:left="60"/>
              <w:rPr>
                <w:sz w:val="16"/>
              </w:rPr>
            </w:pPr>
            <w:r>
              <w:rPr>
                <w:color w:val="231F20"/>
                <w:sz w:val="16"/>
              </w:rPr>
              <w:t>2.41</w:t>
            </w:r>
          </w:p>
        </w:tc>
      </w:tr>
      <w:tr>
        <w:trPr>
          <w:trHeight w:val="184" w:hRule="atLeast"/>
        </w:trPr>
        <w:tc>
          <w:tcPr>
            <w:tcW w:w="820" w:type="dxa"/>
          </w:tcPr>
          <w:p>
            <w:pPr>
              <w:pStyle w:val="TableParagraph"/>
              <w:spacing w:line="164" w:lineRule="exact"/>
              <w:ind w:left="60"/>
              <w:rPr>
                <w:sz w:val="16"/>
              </w:rPr>
            </w:pPr>
            <w:r>
              <w:rPr>
                <w:color w:val="231F20"/>
                <w:sz w:val="16"/>
              </w:rPr>
              <w:t>7</w:t>
            </w:r>
          </w:p>
        </w:tc>
        <w:tc>
          <w:tcPr>
            <w:tcW w:w="909" w:type="dxa"/>
          </w:tcPr>
          <w:p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30</w:t>
            </w:r>
          </w:p>
        </w:tc>
        <w:tc>
          <w:tcPr>
            <w:tcW w:w="995" w:type="dxa"/>
          </w:tcPr>
          <w:p>
            <w:pPr>
              <w:pStyle w:val="TableParagraph"/>
              <w:spacing w:line="164" w:lineRule="exact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7</w:t>
            </w:r>
          </w:p>
        </w:tc>
        <w:tc>
          <w:tcPr>
            <w:tcW w:w="1399" w:type="dxa"/>
          </w:tcPr>
          <w:p>
            <w:pPr>
              <w:pStyle w:val="TableParagraph"/>
              <w:spacing w:line="164" w:lineRule="exact"/>
              <w:ind w:left="110"/>
              <w:rPr>
                <w:sz w:val="16"/>
              </w:rPr>
            </w:pPr>
            <w:r>
              <w:rPr>
                <w:color w:val="231F20"/>
                <w:sz w:val="16"/>
              </w:rPr>
              <w:t>3.7</w:t>
            </w:r>
          </w:p>
        </w:tc>
        <w:tc>
          <w:tcPr>
            <w:tcW w:w="1125" w:type="dxa"/>
          </w:tcPr>
          <w:p>
            <w:pPr>
              <w:pStyle w:val="TableParagraph"/>
              <w:spacing w:line="164" w:lineRule="exact"/>
              <w:ind w:left="62"/>
              <w:rPr>
                <w:sz w:val="16"/>
              </w:rPr>
            </w:pPr>
            <w:r>
              <w:rPr>
                <w:color w:val="231F20"/>
                <w:sz w:val="16"/>
              </w:rPr>
              <w:t>6.66</w:t>
            </w:r>
          </w:p>
        </w:tc>
        <w:tc>
          <w:tcPr>
            <w:tcW w:w="811" w:type="dxa"/>
          </w:tcPr>
          <w:p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color w:val="231F20"/>
                <w:sz w:val="16"/>
              </w:rPr>
              <w:t>10.99</w:t>
            </w:r>
          </w:p>
        </w:tc>
        <w:tc>
          <w:tcPr>
            <w:tcW w:w="1130" w:type="dxa"/>
          </w:tcPr>
          <w:p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color w:val="231F20"/>
                <w:sz w:val="16"/>
              </w:rPr>
              <w:t>4.83</w:t>
            </w:r>
          </w:p>
        </w:tc>
        <w:tc>
          <w:tcPr>
            <w:tcW w:w="1194" w:type="dxa"/>
          </w:tcPr>
          <w:p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3.6</w:t>
            </w:r>
          </w:p>
        </w:tc>
        <w:tc>
          <w:tcPr>
            <w:tcW w:w="767" w:type="dxa"/>
          </w:tcPr>
          <w:p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color w:val="231F20"/>
                <w:sz w:val="16"/>
              </w:rPr>
              <w:t>8.98</w:t>
            </w:r>
          </w:p>
        </w:tc>
        <w:tc>
          <w:tcPr>
            <w:tcW w:w="9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line="164" w:lineRule="exact"/>
              <w:ind w:left="60"/>
              <w:rPr>
                <w:sz w:val="16"/>
              </w:rPr>
            </w:pPr>
            <w:r>
              <w:rPr>
                <w:color w:val="231F20"/>
                <w:sz w:val="16"/>
              </w:rPr>
              <w:t>3.03</w:t>
            </w:r>
          </w:p>
        </w:tc>
      </w:tr>
      <w:tr>
        <w:trPr>
          <w:trHeight w:val="184" w:hRule="atLeast"/>
        </w:trPr>
        <w:tc>
          <w:tcPr>
            <w:tcW w:w="820" w:type="dxa"/>
          </w:tcPr>
          <w:p>
            <w:pPr>
              <w:pStyle w:val="TableParagraph"/>
              <w:spacing w:line="164" w:lineRule="exact"/>
              <w:ind w:left="60"/>
              <w:rPr>
                <w:sz w:val="16"/>
              </w:rPr>
            </w:pPr>
            <w:r>
              <w:rPr>
                <w:color w:val="231F20"/>
                <w:sz w:val="16"/>
              </w:rPr>
              <w:t>8</w:t>
            </w:r>
          </w:p>
        </w:tc>
        <w:tc>
          <w:tcPr>
            <w:tcW w:w="909" w:type="dxa"/>
          </w:tcPr>
          <w:p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23</w:t>
            </w:r>
          </w:p>
        </w:tc>
        <w:tc>
          <w:tcPr>
            <w:tcW w:w="995" w:type="dxa"/>
          </w:tcPr>
          <w:p>
            <w:pPr>
              <w:pStyle w:val="TableParagraph"/>
              <w:spacing w:line="164" w:lineRule="exact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5.5</w:t>
            </w:r>
          </w:p>
        </w:tc>
        <w:tc>
          <w:tcPr>
            <w:tcW w:w="1399" w:type="dxa"/>
          </w:tcPr>
          <w:p>
            <w:pPr>
              <w:pStyle w:val="TableParagraph"/>
              <w:spacing w:line="164" w:lineRule="exact"/>
              <w:ind w:left="110"/>
              <w:rPr>
                <w:sz w:val="16"/>
              </w:rPr>
            </w:pPr>
            <w:r>
              <w:rPr>
                <w:color w:val="231F20"/>
                <w:sz w:val="16"/>
              </w:rPr>
              <w:t>3</w:t>
            </w:r>
          </w:p>
        </w:tc>
        <w:tc>
          <w:tcPr>
            <w:tcW w:w="1125" w:type="dxa"/>
          </w:tcPr>
          <w:p>
            <w:pPr>
              <w:pStyle w:val="TableParagraph"/>
              <w:spacing w:line="164" w:lineRule="exact"/>
              <w:ind w:left="62"/>
              <w:rPr>
                <w:sz w:val="16"/>
              </w:rPr>
            </w:pPr>
            <w:r>
              <w:rPr>
                <w:color w:val="231F20"/>
                <w:sz w:val="16"/>
              </w:rPr>
              <w:t>13.66</w:t>
            </w:r>
          </w:p>
        </w:tc>
        <w:tc>
          <w:tcPr>
            <w:tcW w:w="811" w:type="dxa"/>
          </w:tcPr>
          <w:p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color w:val="231F20"/>
                <w:sz w:val="16"/>
              </w:rPr>
              <w:t>9.46</w:t>
            </w:r>
          </w:p>
        </w:tc>
        <w:tc>
          <w:tcPr>
            <w:tcW w:w="1130" w:type="dxa"/>
          </w:tcPr>
          <w:p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color w:val="231F20"/>
                <w:sz w:val="16"/>
              </w:rPr>
              <w:t>3.92</w:t>
            </w:r>
          </w:p>
        </w:tc>
        <w:tc>
          <w:tcPr>
            <w:tcW w:w="1194" w:type="dxa"/>
          </w:tcPr>
          <w:p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3.06</w:t>
            </w:r>
          </w:p>
        </w:tc>
        <w:tc>
          <w:tcPr>
            <w:tcW w:w="767" w:type="dxa"/>
          </w:tcPr>
          <w:p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color w:val="231F20"/>
                <w:sz w:val="16"/>
              </w:rPr>
              <w:t>11.88</w:t>
            </w:r>
          </w:p>
        </w:tc>
        <w:tc>
          <w:tcPr>
            <w:tcW w:w="9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line="164" w:lineRule="exact"/>
              <w:ind w:left="60"/>
              <w:rPr>
                <w:sz w:val="16"/>
              </w:rPr>
            </w:pPr>
            <w:r>
              <w:rPr>
                <w:color w:val="231F20"/>
                <w:sz w:val="16"/>
              </w:rPr>
              <w:t>1.61</w:t>
            </w:r>
          </w:p>
        </w:tc>
      </w:tr>
      <w:tr>
        <w:trPr>
          <w:trHeight w:val="184" w:hRule="atLeast"/>
        </w:trPr>
        <w:tc>
          <w:tcPr>
            <w:tcW w:w="820" w:type="dxa"/>
          </w:tcPr>
          <w:p>
            <w:pPr>
              <w:pStyle w:val="TableParagraph"/>
              <w:spacing w:line="164" w:lineRule="exact"/>
              <w:ind w:left="60"/>
              <w:rPr>
                <w:sz w:val="16"/>
              </w:rPr>
            </w:pPr>
            <w:r>
              <w:rPr>
                <w:color w:val="231F20"/>
                <w:sz w:val="16"/>
              </w:rPr>
              <w:t>9</w:t>
            </w:r>
          </w:p>
        </w:tc>
        <w:tc>
          <w:tcPr>
            <w:tcW w:w="909" w:type="dxa"/>
          </w:tcPr>
          <w:p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28</w:t>
            </w:r>
          </w:p>
        </w:tc>
        <w:tc>
          <w:tcPr>
            <w:tcW w:w="995" w:type="dxa"/>
          </w:tcPr>
          <w:p>
            <w:pPr>
              <w:pStyle w:val="TableParagraph"/>
              <w:spacing w:line="164" w:lineRule="exact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6</w:t>
            </w:r>
          </w:p>
        </w:tc>
        <w:tc>
          <w:tcPr>
            <w:tcW w:w="1399" w:type="dxa"/>
          </w:tcPr>
          <w:p>
            <w:pPr>
              <w:pStyle w:val="TableParagraph"/>
              <w:spacing w:line="164" w:lineRule="exact"/>
              <w:ind w:left="110"/>
              <w:rPr>
                <w:sz w:val="16"/>
              </w:rPr>
            </w:pPr>
            <w:r>
              <w:rPr>
                <w:color w:val="231F20"/>
                <w:sz w:val="16"/>
              </w:rPr>
              <w:t>2.8</w:t>
            </w:r>
          </w:p>
        </w:tc>
        <w:tc>
          <w:tcPr>
            <w:tcW w:w="1125" w:type="dxa"/>
          </w:tcPr>
          <w:p>
            <w:pPr>
              <w:pStyle w:val="TableParagraph"/>
              <w:spacing w:line="164" w:lineRule="exact"/>
              <w:ind w:left="62"/>
              <w:rPr>
                <w:sz w:val="16"/>
              </w:rPr>
            </w:pPr>
            <w:r>
              <w:rPr>
                <w:color w:val="231F20"/>
                <w:sz w:val="16"/>
              </w:rPr>
              <w:t>7.12</w:t>
            </w:r>
          </w:p>
        </w:tc>
        <w:tc>
          <w:tcPr>
            <w:tcW w:w="811" w:type="dxa"/>
          </w:tcPr>
          <w:p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color w:val="231F20"/>
                <w:sz w:val="16"/>
              </w:rPr>
              <w:t>7.2</w:t>
            </w:r>
          </w:p>
        </w:tc>
        <w:tc>
          <w:tcPr>
            <w:tcW w:w="1130" w:type="dxa"/>
          </w:tcPr>
          <w:p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color w:val="231F20"/>
                <w:sz w:val="16"/>
              </w:rPr>
              <w:t>6.86</w:t>
            </w:r>
          </w:p>
        </w:tc>
        <w:tc>
          <w:tcPr>
            <w:tcW w:w="1194" w:type="dxa"/>
          </w:tcPr>
          <w:p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4.23</w:t>
            </w:r>
          </w:p>
        </w:tc>
        <w:tc>
          <w:tcPr>
            <w:tcW w:w="767" w:type="dxa"/>
          </w:tcPr>
          <w:p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color w:val="231F20"/>
                <w:sz w:val="16"/>
              </w:rPr>
              <w:t>13.77</w:t>
            </w:r>
          </w:p>
        </w:tc>
        <w:tc>
          <w:tcPr>
            <w:tcW w:w="9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line="164" w:lineRule="exact"/>
              <w:ind w:left="60"/>
              <w:rPr>
                <w:sz w:val="16"/>
              </w:rPr>
            </w:pPr>
            <w:r>
              <w:rPr>
                <w:color w:val="231F20"/>
                <w:sz w:val="16"/>
              </w:rPr>
              <w:t>2.68</w:t>
            </w:r>
          </w:p>
        </w:tc>
      </w:tr>
      <w:tr>
        <w:trPr>
          <w:trHeight w:val="184" w:hRule="atLeast"/>
        </w:trPr>
        <w:tc>
          <w:tcPr>
            <w:tcW w:w="820" w:type="dxa"/>
          </w:tcPr>
          <w:p>
            <w:pPr>
              <w:pStyle w:val="TableParagraph"/>
              <w:spacing w:line="164" w:lineRule="exact"/>
              <w:ind w:left="60"/>
              <w:rPr>
                <w:sz w:val="16"/>
              </w:rPr>
            </w:pPr>
            <w:r>
              <w:rPr>
                <w:color w:val="231F20"/>
                <w:sz w:val="16"/>
              </w:rPr>
              <w:t>10</w:t>
            </w:r>
          </w:p>
        </w:tc>
        <w:tc>
          <w:tcPr>
            <w:tcW w:w="909" w:type="dxa"/>
          </w:tcPr>
          <w:p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26</w:t>
            </w:r>
          </w:p>
        </w:tc>
        <w:tc>
          <w:tcPr>
            <w:tcW w:w="995" w:type="dxa"/>
          </w:tcPr>
          <w:p>
            <w:pPr>
              <w:pStyle w:val="TableParagraph"/>
              <w:spacing w:line="164" w:lineRule="exact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8</w:t>
            </w:r>
          </w:p>
        </w:tc>
        <w:tc>
          <w:tcPr>
            <w:tcW w:w="1399" w:type="dxa"/>
          </w:tcPr>
          <w:p>
            <w:pPr>
              <w:pStyle w:val="TableParagraph"/>
              <w:spacing w:line="164" w:lineRule="exact"/>
              <w:ind w:left="110"/>
              <w:rPr>
                <w:sz w:val="16"/>
              </w:rPr>
            </w:pPr>
            <w:r>
              <w:rPr>
                <w:color w:val="231F20"/>
                <w:sz w:val="16"/>
              </w:rPr>
              <w:t>5.5</w:t>
            </w:r>
          </w:p>
        </w:tc>
        <w:tc>
          <w:tcPr>
            <w:tcW w:w="1125" w:type="dxa"/>
          </w:tcPr>
          <w:p>
            <w:pPr>
              <w:pStyle w:val="TableParagraph"/>
              <w:spacing w:line="164" w:lineRule="exact"/>
              <w:ind w:left="62"/>
              <w:rPr>
                <w:sz w:val="16"/>
              </w:rPr>
            </w:pPr>
            <w:r>
              <w:rPr>
                <w:color w:val="231F20"/>
                <w:sz w:val="16"/>
              </w:rPr>
              <w:t>11.25</w:t>
            </w:r>
          </w:p>
        </w:tc>
        <w:tc>
          <w:tcPr>
            <w:tcW w:w="811" w:type="dxa"/>
          </w:tcPr>
          <w:p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color w:val="231F20"/>
                <w:sz w:val="16"/>
              </w:rPr>
              <w:t>4.6</w:t>
            </w:r>
          </w:p>
        </w:tc>
        <w:tc>
          <w:tcPr>
            <w:tcW w:w="1130" w:type="dxa"/>
          </w:tcPr>
          <w:p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color w:val="231F20"/>
                <w:sz w:val="16"/>
              </w:rPr>
              <w:t>5.47</w:t>
            </w:r>
          </w:p>
        </w:tc>
        <w:tc>
          <w:tcPr>
            <w:tcW w:w="1194" w:type="dxa"/>
          </w:tcPr>
          <w:p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6.1</w:t>
            </w:r>
          </w:p>
        </w:tc>
        <w:tc>
          <w:tcPr>
            <w:tcW w:w="767" w:type="dxa"/>
          </w:tcPr>
          <w:p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9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line="164" w:lineRule="exact"/>
              <w:ind w:left="60"/>
              <w:rPr>
                <w:sz w:val="16"/>
              </w:rPr>
            </w:pPr>
            <w:r>
              <w:rPr>
                <w:color w:val="231F20"/>
                <w:sz w:val="16"/>
              </w:rPr>
              <w:t>1.72</w:t>
            </w:r>
          </w:p>
        </w:tc>
      </w:tr>
      <w:tr>
        <w:trPr>
          <w:trHeight w:val="184" w:hRule="atLeast"/>
        </w:trPr>
        <w:tc>
          <w:tcPr>
            <w:tcW w:w="820" w:type="dxa"/>
          </w:tcPr>
          <w:p>
            <w:pPr>
              <w:pStyle w:val="TableParagraph"/>
              <w:spacing w:line="164" w:lineRule="exact"/>
              <w:ind w:left="60"/>
              <w:rPr>
                <w:sz w:val="16"/>
              </w:rPr>
            </w:pPr>
            <w:r>
              <w:rPr>
                <w:color w:val="231F20"/>
                <w:sz w:val="16"/>
              </w:rPr>
              <w:t>11</w:t>
            </w:r>
          </w:p>
        </w:tc>
        <w:tc>
          <w:tcPr>
            <w:tcW w:w="909" w:type="dxa"/>
          </w:tcPr>
          <w:p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16</w:t>
            </w:r>
          </w:p>
        </w:tc>
        <w:tc>
          <w:tcPr>
            <w:tcW w:w="995" w:type="dxa"/>
          </w:tcPr>
          <w:p>
            <w:pPr>
              <w:pStyle w:val="TableParagraph"/>
              <w:spacing w:line="164" w:lineRule="exact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3.8</w:t>
            </w:r>
          </w:p>
        </w:tc>
        <w:tc>
          <w:tcPr>
            <w:tcW w:w="1399" w:type="dxa"/>
          </w:tcPr>
          <w:p>
            <w:pPr>
              <w:pStyle w:val="TableParagraph"/>
              <w:spacing w:line="164" w:lineRule="exact"/>
              <w:ind w:left="110"/>
              <w:rPr>
                <w:sz w:val="16"/>
              </w:rPr>
            </w:pPr>
            <w:r>
              <w:rPr>
                <w:color w:val="231F20"/>
                <w:sz w:val="16"/>
              </w:rPr>
              <w:t>1.5</w:t>
            </w:r>
          </w:p>
        </w:tc>
        <w:tc>
          <w:tcPr>
            <w:tcW w:w="1125" w:type="dxa"/>
          </w:tcPr>
          <w:p>
            <w:pPr>
              <w:pStyle w:val="TableParagraph"/>
              <w:spacing w:line="164" w:lineRule="exact"/>
              <w:ind w:left="62"/>
              <w:rPr>
                <w:sz w:val="16"/>
              </w:rPr>
            </w:pPr>
            <w:r>
              <w:rPr>
                <w:color w:val="231F20"/>
                <w:sz w:val="16"/>
              </w:rPr>
              <w:t>9.06</w:t>
            </w:r>
          </w:p>
        </w:tc>
        <w:tc>
          <w:tcPr>
            <w:tcW w:w="811" w:type="dxa"/>
          </w:tcPr>
          <w:p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color w:val="231F20"/>
                <w:sz w:val="16"/>
              </w:rPr>
              <w:t>8.38</w:t>
            </w:r>
          </w:p>
        </w:tc>
        <w:tc>
          <w:tcPr>
            <w:tcW w:w="1130" w:type="dxa"/>
          </w:tcPr>
          <w:p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1194" w:type="dxa"/>
          </w:tcPr>
          <w:p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767" w:type="dxa"/>
          </w:tcPr>
          <w:p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9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line="164" w:lineRule="exact"/>
              <w:ind w:left="60"/>
              <w:rPr>
                <w:sz w:val="16"/>
              </w:rPr>
            </w:pPr>
            <w:r>
              <w:rPr>
                <w:color w:val="231F20"/>
                <w:sz w:val="16"/>
              </w:rPr>
              <w:t>3.05</w:t>
            </w:r>
          </w:p>
        </w:tc>
      </w:tr>
      <w:tr>
        <w:trPr>
          <w:trHeight w:val="184" w:hRule="atLeast"/>
        </w:trPr>
        <w:tc>
          <w:tcPr>
            <w:tcW w:w="820" w:type="dxa"/>
          </w:tcPr>
          <w:p>
            <w:pPr>
              <w:pStyle w:val="TableParagraph"/>
              <w:spacing w:line="164" w:lineRule="exact"/>
              <w:ind w:left="60"/>
              <w:rPr>
                <w:sz w:val="16"/>
              </w:rPr>
            </w:pPr>
            <w:r>
              <w:rPr>
                <w:color w:val="231F20"/>
                <w:sz w:val="16"/>
              </w:rPr>
              <w:t>12</w:t>
            </w:r>
          </w:p>
        </w:tc>
        <w:tc>
          <w:tcPr>
            <w:tcW w:w="909" w:type="dxa"/>
          </w:tcPr>
          <w:p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26</w:t>
            </w:r>
          </w:p>
        </w:tc>
        <w:tc>
          <w:tcPr>
            <w:tcW w:w="995" w:type="dxa"/>
          </w:tcPr>
          <w:p>
            <w:pPr>
              <w:pStyle w:val="TableParagraph"/>
              <w:spacing w:line="164" w:lineRule="exact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6</w:t>
            </w:r>
          </w:p>
        </w:tc>
        <w:tc>
          <w:tcPr>
            <w:tcW w:w="1399" w:type="dxa"/>
          </w:tcPr>
          <w:p>
            <w:pPr>
              <w:pStyle w:val="TableParagraph"/>
              <w:spacing w:line="164" w:lineRule="exact"/>
              <w:ind w:left="110"/>
              <w:rPr>
                <w:sz w:val="16"/>
              </w:rPr>
            </w:pPr>
            <w:r>
              <w:rPr>
                <w:color w:val="231F20"/>
                <w:sz w:val="16"/>
              </w:rPr>
              <w:t>3.4</w:t>
            </w:r>
          </w:p>
        </w:tc>
        <w:tc>
          <w:tcPr>
            <w:tcW w:w="1125" w:type="dxa"/>
          </w:tcPr>
          <w:p>
            <w:pPr>
              <w:pStyle w:val="TableParagraph"/>
              <w:spacing w:line="164" w:lineRule="exact"/>
              <w:ind w:left="62"/>
              <w:rPr>
                <w:sz w:val="16"/>
              </w:rPr>
            </w:pPr>
            <w:r>
              <w:rPr>
                <w:color w:val="231F20"/>
                <w:sz w:val="16"/>
              </w:rPr>
              <w:t>11.66</w:t>
            </w:r>
          </w:p>
        </w:tc>
        <w:tc>
          <w:tcPr>
            <w:tcW w:w="811" w:type="dxa"/>
          </w:tcPr>
          <w:p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color w:val="231F20"/>
                <w:sz w:val="16"/>
              </w:rPr>
              <w:t>10.4</w:t>
            </w:r>
          </w:p>
        </w:tc>
        <w:tc>
          <w:tcPr>
            <w:tcW w:w="1130" w:type="dxa"/>
          </w:tcPr>
          <w:p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color w:val="231F20"/>
                <w:sz w:val="16"/>
              </w:rPr>
              <w:t>5.77</w:t>
            </w:r>
          </w:p>
        </w:tc>
        <w:tc>
          <w:tcPr>
            <w:tcW w:w="1194" w:type="dxa"/>
          </w:tcPr>
          <w:p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5.72</w:t>
            </w:r>
          </w:p>
        </w:tc>
        <w:tc>
          <w:tcPr>
            <w:tcW w:w="767" w:type="dxa"/>
          </w:tcPr>
          <w:p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color w:val="231F20"/>
                <w:sz w:val="16"/>
              </w:rPr>
              <w:t>6.49</w:t>
            </w:r>
          </w:p>
        </w:tc>
        <w:tc>
          <w:tcPr>
            <w:tcW w:w="9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line="164" w:lineRule="exact"/>
              <w:ind w:left="60"/>
              <w:rPr>
                <w:sz w:val="16"/>
              </w:rPr>
            </w:pPr>
            <w:r>
              <w:rPr>
                <w:color w:val="231F20"/>
                <w:sz w:val="16"/>
              </w:rPr>
              <w:t>2.61</w:t>
            </w:r>
          </w:p>
        </w:tc>
      </w:tr>
      <w:tr>
        <w:trPr>
          <w:trHeight w:val="184" w:hRule="atLeast"/>
        </w:trPr>
        <w:tc>
          <w:tcPr>
            <w:tcW w:w="820" w:type="dxa"/>
          </w:tcPr>
          <w:p>
            <w:pPr>
              <w:pStyle w:val="TableParagraph"/>
              <w:spacing w:line="164" w:lineRule="exact"/>
              <w:ind w:left="60"/>
              <w:rPr>
                <w:sz w:val="16"/>
              </w:rPr>
            </w:pPr>
            <w:r>
              <w:rPr>
                <w:color w:val="231F20"/>
                <w:sz w:val="16"/>
              </w:rPr>
              <w:t>13</w:t>
            </w:r>
          </w:p>
        </w:tc>
        <w:tc>
          <w:tcPr>
            <w:tcW w:w="909" w:type="dxa"/>
          </w:tcPr>
          <w:p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18</w:t>
            </w:r>
          </w:p>
        </w:tc>
        <w:tc>
          <w:tcPr>
            <w:tcW w:w="995" w:type="dxa"/>
          </w:tcPr>
          <w:p>
            <w:pPr>
              <w:pStyle w:val="TableParagraph"/>
              <w:spacing w:line="164" w:lineRule="exact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6.5</w:t>
            </w:r>
          </w:p>
        </w:tc>
        <w:tc>
          <w:tcPr>
            <w:tcW w:w="1399" w:type="dxa"/>
          </w:tcPr>
          <w:p>
            <w:pPr>
              <w:pStyle w:val="TableParagraph"/>
              <w:spacing w:line="164" w:lineRule="exact"/>
              <w:ind w:left="110"/>
              <w:rPr>
                <w:sz w:val="16"/>
              </w:rPr>
            </w:pPr>
            <w:r>
              <w:rPr>
                <w:color w:val="231F20"/>
                <w:sz w:val="16"/>
              </w:rPr>
              <w:t>4.3</w:t>
            </w:r>
          </w:p>
        </w:tc>
        <w:tc>
          <w:tcPr>
            <w:tcW w:w="1125" w:type="dxa"/>
          </w:tcPr>
          <w:p>
            <w:pPr>
              <w:pStyle w:val="TableParagraph"/>
              <w:spacing w:line="164" w:lineRule="exact"/>
              <w:ind w:left="62"/>
              <w:rPr>
                <w:sz w:val="16"/>
              </w:rPr>
            </w:pPr>
            <w:r>
              <w:rPr>
                <w:color w:val="231F20"/>
                <w:sz w:val="16"/>
              </w:rPr>
              <w:t>10.1</w:t>
            </w:r>
          </w:p>
        </w:tc>
        <w:tc>
          <w:tcPr>
            <w:tcW w:w="811" w:type="dxa"/>
          </w:tcPr>
          <w:p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color w:val="231F20"/>
                <w:sz w:val="16"/>
              </w:rPr>
              <w:t>11.25</w:t>
            </w:r>
          </w:p>
        </w:tc>
        <w:tc>
          <w:tcPr>
            <w:tcW w:w="1130" w:type="dxa"/>
          </w:tcPr>
          <w:p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1194" w:type="dxa"/>
          </w:tcPr>
          <w:p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5.03</w:t>
            </w:r>
          </w:p>
        </w:tc>
        <w:tc>
          <w:tcPr>
            <w:tcW w:w="767" w:type="dxa"/>
          </w:tcPr>
          <w:p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9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line="164" w:lineRule="exact"/>
              <w:ind w:left="60"/>
              <w:rPr>
                <w:sz w:val="16"/>
              </w:rPr>
            </w:pPr>
            <w:r>
              <w:rPr>
                <w:color w:val="231F20"/>
                <w:sz w:val="16"/>
              </w:rPr>
              <w:t>2.22</w:t>
            </w:r>
          </w:p>
        </w:tc>
      </w:tr>
      <w:tr>
        <w:trPr>
          <w:trHeight w:val="184" w:hRule="atLeast"/>
        </w:trPr>
        <w:tc>
          <w:tcPr>
            <w:tcW w:w="820" w:type="dxa"/>
          </w:tcPr>
          <w:p>
            <w:pPr>
              <w:pStyle w:val="TableParagraph"/>
              <w:spacing w:line="164" w:lineRule="exact"/>
              <w:ind w:left="60"/>
              <w:rPr>
                <w:sz w:val="16"/>
              </w:rPr>
            </w:pPr>
            <w:r>
              <w:rPr>
                <w:color w:val="231F20"/>
                <w:sz w:val="16"/>
              </w:rPr>
              <w:t>14</w:t>
            </w:r>
          </w:p>
        </w:tc>
        <w:tc>
          <w:tcPr>
            <w:tcW w:w="909" w:type="dxa"/>
          </w:tcPr>
          <w:p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27</w:t>
            </w:r>
          </w:p>
        </w:tc>
        <w:tc>
          <w:tcPr>
            <w:tcW w:w="995" w:type="dxa"/>
          </w:tcPr>
          <w:p>
            <w:pPr>
              <w:pStyle w:val="TableParagraph"/>
              <w:spacing w:line="164" w:lineRule="exact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5.5</w:t>
            </w:r>
          </w:p>
        </w:tc>
        <w:tc>
          <w:tcPr>
            <w:tcW w:w="1399" w:type="dxa"/>
          </w:tcPr>
          <w:p>
            <w:pPr>
              <w:pStyle w:val="TableParagraph"/>
              <w:spacing w:line="164" w:lineRule="exact"/>
              <w:ind w:left="110"/>
              <w:rPr>
                <w:sz w:val="16"/>
              </w:rPr>
            </w:pPr>
            <w:r>
              <w:rPr>
                <w:color w:val="231F20"/>
                <w:sz w:val="16"/>
              </w:rPr>
              <w:t>1.5</w:t>
            </w:r>
          </w:p>
        </w:tc>
        <w:tc>
          <w:tcPr>
            <w:tcW w:w="1125" w:type="dxa"/>
          </w:tcPr>
          <w:p>
            <w:pPr>
              <w:pStyle w:val="TableParagraph"/>
              <w:spacing w:line="164" w:lineRule="exact"/>
              <w:ind w:left="62"/>
              <w:rPr>
                <w:sz w:val="16"/>
              </w:rPr>
            </w:pPr>
            <w:r>
              <w:rPr>
                <w:color w:val="231F20"/>
                <w:sz w:val="16"/>
              </w:rPr>
              <w:t>12.94</w:t>
            </w:r>
          </w:p>
        </w:tc>
        <w:tc>
          <w:tcPr>
            <w:tcW w:w="811" w:type="dxa"/>
          </w:tcPr>
          <w:p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color w:val="231F20"/>
                <w:sz w:val="16"/>
              </w:rPr>
              <w:t>6.7</w:t>
            </w:r>
          </w:p>
        </w:tc>
        <w:tc>
          <w:tcPr>
            <w:tcW w:w="1130" w:type="dxa"/>
          </w:tcPr>
          <w:p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color w:val="231F20"/>
                <w:sz w:val="16"/>
              </w:rPr>
              <w:t>6.08</w:t>
            </w:r>
          </w:p>
        </w:tc>
        <w:tc>
          <w:tcPr>
            <w:tcW w:w="1194" w:type="dxa"/>
          </w:tcPr>
          <w:p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6.08</w:t>
            </w:r>
          </w:p>
        </w:tc>
        <w:tc>
          <w:tcPr>
            <w:tcW w:w="767" w:type="dxa"/>
          </w:tcPr>
          <w:p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color w:val="231F20"/>
                <w:sz w:val="16"/>
              </w:rPr>
              <w:t>7.88</w:t>
            </w:r>
          </w:p>
        </w:tc>
        <w:tc>
          <w:tcPr>
            <w:tcW w:w="9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line="164" w:lineRule="exact"/>
              <w:ind w:left="60"/>
              <w:rPr>
                <w:sz w:val="16"/>
              </w:rPr>
            </w:pPr>
            <w:r>
              <w:rPr>
                <w:color w:val="231F20"/>
                <w:sz w:val="16"/>
              </w:rPr>
              <w:t>1.77</w:t>
            </w:r>
          </w:p>
        </w:tc>
      </w:tr>
      <w:tr>
        <w:trPr>
          <w:trHeight w:val="220" w:hRule="atLeast"/>
        </w:trPr>
        <w:tc>
          <w:tcPr>
            <w:tcW w:w="820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line="186" w:lineRule="exact"/>
              <w:ind w:left="60"/>
              <w:rPr>
                <w:sz w:val="16"/>
              </w:rPr>
            </w:pPr>
            <w:r>
              <w:rPr>
                <w:color w:val="231F20"/>
                <w:sz w:val="16"/>
              </w:rPr>
              <w:t>Mean±SD</w:t>
            </w:r>
          </w:p>
        </w:tc>
        <w:tc>
          <w:tcPr>
            <w:tcW w:w="909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line="186" w:lineRule="exact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23.14</w:t>
            </w:r>
          </w:p>
        </w:tc>
        <w:tc>
          <w:tcPr>
            <w:tcW w:w="995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line="186" w:lineRule="exact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5.32</w:t>
            </w:r>
          </w:p>
        </w:tc>
        <w:tc>
          <w:tcPr>
            <w:tcW w:w="1399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color w:val="231F20"/>
                <w:sz w:val="16"/>
              </w:rPr>
              <w:t>2.95</w:t>
            </w:r>
          </w:p>
        </w:tc>
        <w:tc>
          <w:tcPr>
            <w:tcW w:w="1125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line="186" w:lineRule="exact"/>
              <w:ind w:left="62"/>
              <w:rPr>
                <w:sz w:val="16"/>
              </w:rPr>
            </w:pPr>
            <w:r>
              <w:rPr>
                <w:color w:val="231F20"/>
                <w:sz w:val="16"/>
              </w:rPr>
              <w:t>10.10±2.3</w:t>
            </w:r>
          </w:p>
        </w:tc>
        <w:tc>
          <w:tcPr>
            <w:tcW w:w="811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color w:val="231F20"/>
                <w:sz w:val="16"/>
              </w:rPr>
              <w:t>8.60±1.8</w:t>
            </w:r>
          </w:p>
        </w:tc>
        <w:tc>
          <w:tcPr>
            <w:tcW w:w="1130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color w:val="231F20"/>
                <w:sz w:val="16"/>
              </w:rPr>
              <w:t>5.54±1.2</w:t>
            </w:r>
          </w:p>
        </w:tc>
        <w:tc>
          <w:tcPr>
            <w:tcW w:w="1194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line="186" w:lineRule="exact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5.47±1.6</w:t>
            </w:r>
          </w:p>
        </w:tc>
        <w:tc>
          <w:tcPr>
            <w:tcW w:w="767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color w:val="231F20"/>
                <w:sz w:val="16"/>
              </w:rPr>
              <w:t>8.44±2.6</w:t>
            </w:r>
          </w:p>
        </w:tc>
        <w:tc>
          <w:tcPr>
            <w:tcW w:w="92" w:type="dxa"/>
            <w:tcBorders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line="186" w:lineRule="exact"/>
              <w:ind w:left="60"/>
              <w:rPr>
                <w:sz w:val="16"/>
              </w:rPr>
            </w:pPr>
            <w:r>
              <w:rPr>
                <w:color w:val="231F20"/>
                <w:sz w:val="16"/>
              </w:rPr>
              <w:t>2.48±0.5</w:t>
            </w:r>
          </w:p>
        </w:tc>
      </w:tr>
      <w:tr>
        <w:trPr>
          <w:trHeight w:val="189" w:hRule="atLeast"/>
        </w:trPr>
        <w:tc>
          <w:tcPr>
            <w:tcW w:w="4123" w:type="dxa"/>
            <w:gridSpan w:val="4"/>
            <w:tcBorders>
              <w:top w:val="single" w:sz="8" w:space="0" w:color="231F20"/>
            </w:tcBorders>
          </w:tcPr>
          <w:p>
            <w:pPr>
              <w:pStyle w:val="TableParagraph"/>
              <w:spacing w:line="144" w:lineRule="exact" w:before="26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Remarks: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(-)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unavailable,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n=14.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SD: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Standard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deviation</w:t>
            </w:r>
          </w:p>
        </w:tc>
        <w:tc>
          <w:tcPr>
            <w:tcW w:w="1125" w:type="dxa"/>
            <w:tcBorders>
              <w:top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1" w:type="dxa"/>
            <w:tcBorders>
              <w:top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0" w:type="dxa"/>
            <w:tcBorders>
              <w:top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4" w:type="dxa"/>
            <w:tcBorders>
              <w:top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7" w:type="dxa"/>
            <w:tcBorders>
              <w:top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" w:type="dxa"/>
            <w:tcBorders>
              <w:top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1" w:type="dxa"/>
            <w:tcBorders>
              <w:top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8"/>
        <w:rPr>
          <w:rFonts w:ascii="Cambria"/>
          <w:sz w:val="24"/>
        </w:rPr>
      </w:pPr>
      <w:r>
        <w:rPr/>
        <w:pict>
          <v:group style="position:absolute;margin-left:308.775909pt;margin-top:16.444868pt;width:241pt;height:152.65pt;mso-position-horizontal-relative:page;mso-position-vertical-relative:paragraph;z-index:-15727104;mso-wrap-distance-left:0;mso-wrap-distance-right:0" coordorigin="6176,329" coordsize="4820,3053">
            <v:shape style="position:absolute;left:6175;top:328;width:4820;height:3053" type="#_x0000_t75" stroked="false">
              <v:imagedata r:id="rId13" o:title=""/>
            </v:shape>
            <v:rect style="position:absolute;left:6178;top:331;width:4815;height:3048" filled="false" stroked="true" strokeweight=".25pt" strokecolor="#231f20">
              <v:stroke dashstyle="solid"/>
            </v:rect>
            <w10:wrap type="topAndBottom"/>
          </v:group>
        </w:pict>
      </w:r>
    </w:p>
    <w:p>
      <w:pPr>
        <w:spacing w:before="63"/>
        <w:ind w:left="6582" w:right="0" w:firstLine="0"/>
        <w:jc w:val="left"/>
        <w:rPr>
          <w:rFonts w:ascii="Cambria"/>
          <w:b/>
          <w:sz w:val="16"/>
        </w:rPr>
      </w:pPr>
      <w:r>
        <w:rPr>
          <w:rFonts w:ascii="Cambria"/>
          <w:b/>
          <w:color w:val="231F20"/>
          <w:sz w:val="16"/>
        </w:rPr>
        <w:t>Fig.</w:t>
      </w:r>
      <w:r>
        <w:rPr>
          <w:rFonts w:ascii="Cambria"/>
          <w:b/>
          <w:color w:val="231F20"/>
          <w:spacing w:val="-7"/>
          <w:sz w:val="16"/>
        </w:rPr>
        <w:t> </w:t>
      </w:r>
      <w:r>
        <w:rPr>
          <w:rFonts w:ascii="Cambria"/>
          <w:b/>
          <w:color w:val="231F20"/>
          <w:sz w:val="16"/>
        </w:rPr>
        <w:t>4:</w:t>
      </w:r>
      <w:r>
        <w:rPr>
          <w:rFonts w:ascii="Cambria"/>
          <w:b/>
          <w:color w:val="231F20"/>
          <w:spacing w:val="-6"/>
          <w:sz w:val="16"/>
        </w:rPr>
        <w:t> </w:t>
      </w:r>
      <w:r>
        <w:rPr>
          <w:rFonts w:ascii="Cambria"/>
          <w:b/>
          <w:i/>
          <w:color w:val="231F20"/>
          <w:sz w:val="16"/>
        </w:rPr>
        <w:t>Sterculia</w:t>
      </w:r>
      <w:r>
        <w:rPr>
          <w:rFonts w:ascii="Cambria"/>
          <w:b/>
          <w:i/>
          <w:color w:val="231F20"/>
          <w:spacing w:val="-7"/>
          <w:sz w:val="16"/>
        </w:rPr>
        <w:t> </w:t>
      </w:r>
      <w:r>
        <w:rPr>
          <w:rFonts w:ascii="Cambria"/>
          <w:b/>
          <w:i/>
          <w:color w:val="231F20"/>
          <w:sz w:val="16"/>
        </w:rPr>
        <w:t>quadrifida</w:t>
      </w:r>
      <w:r>
        <w:rPr>
          <w:rFonts w:ascii="Cambria"/>
          <w:b/>
          <w:i/>
          <w:color w:val="231F20"/>
          <w:spacing w:val="-5"/>
          <w:sz w:val="16"/>
        </w:rPr>
        <w:t> </w:t>
      </w:r>
      <w:r>
        <w:rPr>
          <w:rFonts w:ascii="Cambria"/>
          <w:b/>
          <w:color w:val="231F20"/>
          <w:sz w:val="16"/>
        </w:rPr>
        <w:t>leaves</w:t>
      </w:r>
    </w:p>
    <w:p>
      <w:pPr>
        <w:pStyle w:val="BodyText"/>
        <w:spacing w:before="9"/>
        <w:rPr>
          <w:rFonts w:ascii="Cambria"/>
          <w:b/>
          <w:sz w:val="14"/>
        </w:rPr>
      </w:pPr>
    </w:p>
    <w:p>
      <w:pPr>
        <w:spacing w:before="100"/>
        <w:ind w:left="1398" w:right="0" w:firstLine="0"/>
        <w:jc w:val="left"/>
        <w:rPr>
          <w:rFonts w:ascii="Cambria"/>
          <w:b/>
          <w:sz w:val="16"/>
        </w:rPr>
      </w:pPr>
      <w:r>
        <w:rPr/>
        <w:pict>
          <v:group style="position:absolute;margin-left:99.823997pt;margin-top:-175.300735pt;width:132.75pt;height:175.7pt;mso-position-horizontal-relative:page;mso-position-vertical-relative:paragraph;z-index:15731200" coordorigin="1996,-3506" coordsize="2655,3514">
            <v:shape style="position:absolute;left:1996;top:-3507;width:2655;height:3514" type="#_x0000_t75" stroked="false">
              <v:imagedata r:id="rId14" o:title=""/>
            </v:shape>
            <v:rect style="position:absolute;left:1998;top:-3504;width:2650;height:3509" filled="false" stroked="true" strokeweight=".25pt" strokecolor="#231f20">
              <v:stroke dashstyle="solid"/>
            </v:rect>
            <w10:wrap type="none"/>
          </v:group>
        </w:pict>
      </w:r>
      <w:r>
        <w:rPr/>
        <w:pict>
          <v:group style="position:absolute;margin-left:308.776001pt;margin-top:7.56127pt;width:241pt;height:153.15pt;mso-position-horizontal-relative:page;mso-position-vertical-relative:paragraph;z-index:15731712" coordorigin="6176,151" coordsize="4820,3063">
            <v:shape style="position:absolute;left:6175;top:151;width:4820;height:3063" type="#_x0000_t75" stroked="false">
              <v:imagedata r:id="rId15" o:title=""/>
            </v:shape>
            <v:rect style="position:absolute;left:6178;top:153;width:4815;height:3058" filled="false" stroked="true" strokeweight=".25pt" strokecolor="#231f20">
              <v:stroke dashstyle="solid"/>
            </v:rect>
            <w10:wrap type="none"/>
          </v:group>
        </w:pict>
      </w:r>
      <w:r>
        <w:rPr>
          <w:rFonts w:ascii="Cambria"/>
          <w:b/>
          <w:color w:val="231F20"/>
          <w:sz w:val="16"/>
        </w:rPr>
        <w:t>Fig.</w:t>
      </w:r>
      <w:r>
        <w:rPr>
          <w:rFonts w:ascii="Cambria"/>
          <w:b/>
          <w:color w:val="231F20"/>
          <w:spacing w:val="-6"/>
          <w:sz w:val="16"/>
        </w:rPr>
        <w:t> </w:t>
      </w:r>
      <w:r>
        <w:rPr>
          <w:rFonts w:ascii="Cambria"/>
          <w:b/>
          <w:color w:val="231F20"/>
          <w:sz w:val="16"/>
        </w:rPr>
        <w:t>2:</w:t>
      </w:r>
      <w:r>
        <w:rPr>
          <w:rFonts w:ascii="Cambria"/>
          <w:b/>
          <w:color w:val="231F20"/>
          <w:spacing w:val="-4"/>
          <w:sz w:val="16"/>
        </w:rPr>
        <w:t> </w:t>
      </w:r>
      <w:r>
        <w:rPr>
          <w:rFonts w:ascii="Cambria"/>
          <w:b/>
          <w:i/>
          <w:color w:val="231F20"/>
          <w:sz w:val="16"/>
        </w:rPr>
        <w:t>Sterculia</w:t>
      </w:r>
      <w:r>
        <w:rPr>
          <w:rFonts w:ascii="Cambria"/>
          <w:b/>
          <w:i/>
          <w:color w:val="231F20"/>
          <w:spacing w:val="-5"/>
          <w:sz w:val="16"/>
        </w:rPr>
        <w:t> </w:t>
      </w:r>
      <w:r>
        <w:rPr>
          <w:rFonts w:ascii="Cambria"/>
          <w:b/>
          <w:i/>
          <w:color w:val="231F20"/>
          <w:sz w:val="16"/>
        </w:rPr>
        <w:t>quadrifida</w:t>
      </w:r>
      <w:r>
        <w:rPr>
          <w:rFonts w:ascii="Cambria"/>
          <w:b/>
          <w:i/>
          <w:color w:val="231F20"/>
          <w:spacing w:val="-4"/>
          <w:sz w:val="16"/>
        </w:rPr>
        <w:t> </w:t>
      </w:r>
      <w:r>
        <w:rPr>
          <w:rFonts w:ascii="Cambria"/>
          <w:b/>
          <w:color w:val="231F20"/>
          <w:sz w:val="16"/>
        </w:rPr>
        <w:t>tree</w:t>
      </w:r>
    </w:p>
    <w:p>
      <w:pPr>
        <w:pStyle w:val="BodyText"/>
        <w:spacing w:before="7"/>
        <w:rPr>
          <w:rFonts w:ascii="Cambria"/>
          <w:b/>
          <w:sz w:val="27"/>
        </w:rPr>
      </w:pPr>
    </w:p>
    <w:p>
      <w:pPr>
        <w:pStyle w:val="BodyText"/>
        <w:ind w:left="113"/>
        <w:rPr>
          <w:rFonts w:ascii="Cambria"/>
          <w:sz w:val="20"/>
        </w:rPr>
      </w:pPr>
      <w:r>
        <w:rPr>
          <w:rFonts w:ascii="Cambria"/>
          <w:sz w:val="20"/>
        </w:rPr>
        <w:pict>
          <v:group style="width:241pt;height:119.8pt;mso-position-horizontal-relative:char;mso-position-vertical-relative:line" coordorigin="0,0" coordsize="4820,2396">
            <v:shape style="position:absolute;left:0;top:0;width:4820;height:2396" type="#_x0000_t75" stroked="false">
              <v:imagedata r:id="rId16" o:title=""/>
            </v:shape>
            <v:shape style="position:absolute;left:2;top:2;width:4815;height:2391" type="#_x0000_t202" filled="false" stroked="true" strokeweight=".25pt" strokecolor="#231f2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mbria"/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Cambria"/>
                        <w:b/>
                        <w:sz w:val="25"/>
                      </w:rPr>
                    </w:pPr>
                  </w:p>
                  <w:p>
                    <w:pPr>
                      <w:tabs>
                        <w:tab w:pos="1615" w:val="left" w:leader="none"/>
                        <w:tab w:pos="3233" w:val="left" w:leader="none"/>
                      </w:tabs>
                      <w:spacing w:line="191" w:lineRule="exact" w:before="0"/>
                      <w:ind w:left="5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FFFFFF"/>
                        <w:spacing w:val="-4"/>
                        <w:position w:val="1"/>
                        <w:sz w:val="16"/>
                        <w:shd w:fill="231F20" w:color="auto" w:val="clear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position w:val="1"/>
                        <w:sz w:val="16"/>
                        <w:shd w:fill="231F20" w:color="auto" w:val="clear"/>
                      </w:rPr>
                      <w:t>a</w:t>
                    </w:r>
                    <w:r>
                      <w:rPr>
                        <w:rFonts w:ascii="Arial MT"/>
                        <w:color w:val="FFFFFF"/>
                        <w:position w:val="1"/>
                        <w:sz w:val="16"/>
                      </w:rPr>
                      <w:tab/>
                    </w:r>
                    <w:r>
                      <w:rPr>
                        <w:rFonts w:ascii="Arial MT"/>
                        <w:color w:val="FFFFFF"/>
                        <w:sz w:val="16"/>
                        <w:shd w:fill="231F20" w:color="auto" w:val="clear"/>
                      </w:rPr>
                      <w:t>b</w:t>
                    </w:r>
                    <w:r>
                      <w:rPr>
                        <w:rFonts w:ascii="Arial MT"/>
                        <w:color w:val="FFFFFF"/>
                        <w:sz w:val="16"/>
                      </w:rPr>
                      <w:tab/>
                    </w:r>
                    <w:r>
                      <w:rPr>
                        <w:rFonts w:ascii="Arial MT"/>
                        <w:color w:val="FFFFFF"/>
                        <w:position w:val="1"/>
                        <w:sz w:val="16"/>
                        <w:shd w:fill="231F20" w:color="auto" w:val="clear"/>
                      </w:rPr>
                      <w:t>c 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Cambria"/>
          <w:sz w:val="20"/>
        </w:rPr>
      </w:r>
    </w:p>
    <w:p>
      <w:pPr>
        <w:spacing w:after="0"/>
        <w:rPr>
          <w:rFonts w:ascii="Cambria"/>
          <w:sz w:val="20"/>
        </w:rPr>
        <w:sectPr>
          <w:pgSz w:w="11910" w:h="16840"/>
          <w:pgMar w:header="695" w:footer="952" w:top="1080" w:bottom="1140" w:left="800" w:right="800"/>
        </w:sectPr>
      </w:pPr>
    </w:p>
    <w:p>
      <w:pPr>
        <w:spacing w:line="256" w:lineRule="auto" w:before="76"/>
        <w:ind w:left="485" w:right="0" w:hanging="223"/>
        <w:jc w:val="left"/>
        <w:rPr>
          <w:rFonts w:ascii="Cambria"/>
          <w:b/>
          <w:sz w:val="16"/>
        </w:rPr>
      </w:pPr>
      <w:r>
        <w:rPr>
          <w:rFonts w:ascii="Cambria"/>
          <w:b/>
          <w:color w:val="231F20"/>
          <w:sz w:val="16"/>
        </w:rPr>
        <w:t>Fig.</w:t>
      </w:r>
      <w:r>
        <w:rPr>
          <w:rFonts w:ascii="Cambria"/>
          <w:b/>
          <w:color w:val="231F20"/>
          <w:spacing w:val="-6"/>
          <w:sz w:val="16"/>
        </w:rPr>
        <w:t> </w:t>
      </w:r>
      <w:r>
        <w:rPr>
          <w:rFonts w:ascii="Cambria"/>
          <w:b/>
          <w:color w:val="231F20"/>
          <w:sz w:val="16"/>
        </w:rPr>
        <w:t>3:</w:t>
      </w:r>
      <w:r>
        <w:rPr>
          <w:rFonts w:ascii="Cambria"/>
          <w:b/>
          <w:color w:val="231F20"/>
          <w:spacing w:val="-4"/>
          <w:sz w:val="16"/>
        </w:rPr>
        <w:t> </w:t>
      </w:r>
      <w:r>
        <w:rPr>
          <w:rFonts w:ascii="Cambria"/>
          <w:b/>
          <w:i/>
          <w:color w:val="231F20"/>
          <w:sz w:val="16"/>
        </w:rPr>
        <w:t>Sterculia</w:t>
      </w:r>
      <w:r>
        <w:rPr>
          <w:rFonts w:ascii="Cambria"/>
          <w:b/>
          <w:i/>
          <w:color w:val="231F20"/>
          <w:spacing w:val="-5"/>
          <w:sz w:val="16"/>
        </w:rPr>
        <w:t> </w:t>
      </w:r>
      <w:r>
        <w:rPr>
          <w:rFonts w:ascii="Cambria"/>
          <w:b/>
          <w:i/>
          <w:color w:val="231F20"/>
          <w:sz w:val="16"/>
        </w:rPr>
        <w:t>quadrifida</w:t>
      </w:r>
      <w:r>
        <w:rPr>
          <w:rFonts w:ascii="Cambria"/>
          <w:b/>
          <w:i/>
          <w:color w:val="231F20"/>
          <w:spacing w:val="-4"/>
          <w:sz w:val="16"/>
        </w:rPr>
        <w:t> </w:t>
      </w:r>
      <w:r>
        <w:rPr>
          <w:rFonts w:ascii="Cambria"/>
          <w:b/>
          <w:color w:val="231F20"/>
          <w:sz w:val="16"/>
        </w:rPr>
        <w:t>(a)</w:t>
      </w:r>
      <w:r>
        <w:rPr>
          <w:rFonts w:ascii="Cambria"/>
          <w:b/>
          <w:color w:val="231F20"/>
          <w:spacing w:val="-5"/>
          <w:sz w:val="16"/>
        </w:rPr>
        <w:t> </w:t>
      </w:r>
      <w:r>
        <w:rPr>
          <w:rFonts w:ascii="Cambria"/>
          <w:b/>
          <w:color w:val="231F20"/>
          <w:sz w:val="16"/>
        </w:rPr>
        <w:t>new</w:t>
      </w:r>
      <w:r>
        <w:rPr>
          <w:rFonts w:ascii="Cambria"/>
          <w:b/>
          <w:color w:val="231F20"/>
          <w:spacing w:val="-5"/>
          <w:sz w:val="16"/>
        </w:rPr>
        <w:t> </w:t>
      </w:r>
      <w:r>
        <w:rPr>
          <w:rFonts w:ascii="Cambria"/>
          <w:b/>
          <w:color w:val="231F20"/>
          <w:sz w:val="16"/>
        </w:rPr>
        <w:t>regrown</w:t>
      </w:r>
      <w:r>
        <w:rPr>
          <w:rFonts w:ascii="Cambria"/>
          <w:b/>
          <w:color w:val="231F20"/>
          <w:spacing w:val="-5"/>
          <w:sz w:val="16"/>
        </w:rPr>
        <w:t> </w:t>
      </w:r>
      <w:r>
        <w:rPr>
          <w:rFonts w:ascii="Cambria"/>
          <w:b/>
          <w:color w:val="231F20"/>
          <w:sz w:val="16"/>
        </w:rPr>
        <w:t>stem</w:t>
      </w:r>
      <w:r>
        <w:rPr>
          <w:rFonts w:ascii="Cambria"/>
          <w:b/>
          <w:color w:val="231F20"/>
          <w:spacing w:val="-4"/>
          <w:sz w:val="16"/>
        </w:rPr>
        <w:t> </w:t>
      </w:r>
      <w:r>
        <w:rPr>
          <w:rFonts w:ascii="Cambria"/>
          <w:b/>
          <w:color w:val="231F20"/>
          <w:sz w:val="16"/>
        </w:rPr>
        <w:t>bark;</w:t>
      </w:r>
      <w:r>
        <w:rPr>
          <w:rFonts w:ascii="Cambria"/>
          <w:b/>
          <w:color w:val="231F20"/>
          <w:spacing w:val="-5"/>
          <w:sz w:val="16"/>
        </w:rPr>
        <w:t> </w:t>
      </w:r>
      <w:r>
        <w:rPr>
          <w:rFonts w:ascii="Cambria"/>
          <w:b/>
          <w:color w:val="231F20"/>
          <w:sz w:val="16"/>
        </w:rPr>
        <w:t>(b)</w:t>
      </w:r>
      <w:r>
        <w:rPr>
          <w:rFonts w:ascii="Cambria"/>
          <w:b/>
          <w:color w:val="231F20"/>
          <w:spacing w:val="-5"/>
          <w:sz w:val="16"/>
        </w:rPr>
        <w:t> </w:t>
      </w:r>
      <w:r>
        <w:rPr>
          <w:rFonts w:ascii="Cambria"/>
          <w:b/>
          <w:color w:val="231F20"/>
          <w:sz w:val="16"/>
        </w:rPr>
        <w:t>old</w:t>
      </w:r>
      <w:r>
        <w:rPr>
          <w:rFonts w:ascii="Cambria"/>
          <w:b/>
          <w:color w:val="231F20"/>
          <w:spacing w:val="1"/>
          <w:sz w:val="16"/>
        </w:rPr>
        <w:t> </w:t>
      </w:r>
      <w:r>
        <w:rPr>
          <w:rFonts w:ascii="Cambria"/>
          <w:b/>
          <w:color w:val="231F20"/>
          <w:sz w:val="16"/>
        </w:rPr>
        <w:t>regrown</w:t>
      </w:r>
      <w:r>
        <w:rPr>
          <w:rFonts w:ascii="Cambria"/>
          <w:b/>
          <w:color w:val="231F20"/>
          <w:spacing w:val="-4"/>
          <w:sz w:val="16"/>
        </w:rPr>
        <w:t> </w:t>
      </w:r>
      <w:r>
        <w:rPr>
          <w:rFonts w:ascii="Cambria"/>
          <w:b/>
          <w:color w:val="231F20"/>
          <w:sz w:val="16"/>
        </w:rPr>
        <w:t>stem</w:t>
      </w:r>
      <w:r>
        <w:rPr>
          <w:rFonts w:ascii="Cambria"/>
          <w:b/>
          <w:color w:val="231F20"/>
          <w:spacing w:val="-2"/>
          <w:sz w:val="16"/>
        </w:rPr>
        <w:t> </w:t>
      </w:r>
      <w:r>
        <w:rPr>
          <w:rFonts w:ascii="Cambria"/>
          <w:b/>
          <w:color w:val="231F20"/>
          <w:sz w:val="16"/>
        </w:rPr>
        <w:t>bark;</w:t>
      </w:r>
      <w:r>
        <w:rPr>
          <w:rFonts w:ascii="Cambria"/>
          <w:b/>
          <w:color w:val="231F20"/>
          <w:spacing w:val="-2"/>
          <w:sz w:val="16"/>
        </w:rPr>
        <w:t> </w:t>
      </w:r>
      <w:r>
        <w:rPr>
          <w:rFonts w:ascii="Cambria"/>
          <w:b/>
          <w:color w:val="231F20"/>
          <w:sz w:val="16"/>
        </w:rPr>
        <w:t>(c)</w:t>
      </w:r>
      <w:r>
        <w:rPr>
          <w:rFonts w:ascii="Cambria"/>
          <w:b/>
          <w:color w:val="231F20"/>
          <w:spacing w:val="-3"/>
          <w:sz w:val="16"/>
        </w:rPr>
        <w:t> </w:t>
      </w:r>
      <w:r>
        <w:rPr>
          <w:rFonts w:ascii="Cambria"/>
          <w:b/>
          <w:color w:val="231F20"/>
          <w:sz w:val="16"/>
        </w:rPr>
        <w:t>original</w:t>
      </w:r>
      <w:r>
        <w:rPr>
          <w:rFonts w:ascii="Cambria"/>
          <w:b/>
          <w:color w:val="231F20"/>
          <w:spacing w:val="-3"/>
          <w:sz w:val="16"/>
        </w:rPr>
        <w:t> </w:t>
      </w:r>
      <w:r>
        <w:rPr>
          <w:rFonts w:ascii="Cambria"/>
          <w:b/>
          <w:color w:val="231F20"/>
          <w:sz w:val="16"/>
        </w:rPr>
        <w:t>non-stripped</w:t>
      </w:r>
      <w:r>
        <w:rPr>
          <w:rFonts w:ascii="Cambria"/>
          <w:b/>
          <w:color w:val="231F20"/>
          <w:spacing w:val="-3"/>
          <w:sz w:val="16"/>
        </w:rPr>
        <w:t> </w:t>
      </w:r>
      <w:r>
        <w:rPr>
          <w:rFonts w:ascii="Cambria"/>
          <w:b/>
          <w:color w:val="231F20"/>
          <w:sz w:val="16"/>
        </w:rPr>
        <w:t>stem</w:t>
      </w:r>
      <w:r>
        <w:rPr>
          <w:rFonts w:ascii="Cambria"/>
          <w:b/>
          <w:color w:val="231F20"/>
          <w:spacing w:val="-2"/>
          <w:sz w:val="16"/>
        </w:rPr>
        <w:t> </w:t>
      </w:r>
      <w:r>
        <w:rPr>
          <w:rFonts w:ascii="Cambria"/>
          <w:b/>
          <w:color w:val="231F20"/>
          <w:sz w:val="16"/>
        </w:rPr>
        <w:t>bark</w:t>
      </w:r>
    </w:p>
    <w:p>
      <w:pPr>
        <w:pStyle w:val="BodyText"/>
        <w:spacing w:before="1"/>
        <w:rPr>
          <w:rFonts w:ascii="Cambria"/>
          <w:b/>
          <w:sz w:val="24"/>
        </w:rPr>
      </w:pPr>
      <w:r>
        <w:rPr/>
        <w:br w:type="column"/>
      </w:r>
      <w:r>
        <w:rPr>
          <w:rFonts w:ascii="Cambria"/>
          <w:b/>
          <w:sz w:val="24"/>
        </w:rPr>
      </w:r>
    </w:p>
    <w:p>
      <w:pPr>
        <w:spacing w:before="0"/>
        <w:ind w:left="263" w:right="0" w:firstLine="0"/>
        <w:jc w:val="left"/>
        <w:rPr>
          <w:rFonts w:ascii="Cambria"/>
          <w:b/>
          <w:sz w:val="16"/>
        </w:rPr>
      </w:pPr>
      <w:r>
        <w:rPr>
          <w:rFonts w:ascii="Cambria"/>
          <w:b/>
          <w:color w:val="231F20"/>
          <w:sz w:val="16"/>
        </w:rPr>
        <w:t>Fig.</w:t>
      </w:r>
      <w:r>
        <w:rPr>
          <w:rFonts w:ascii="Cambria"/>
          <w:b/>
          <w:color w:val="231F20"/>
          <w:spacing w:val="-6"/>
          <w:sz w:val="16"/>
        </w:rPr>
        <w:t> </w:t>
      </w:r>
      <w:r>
        <w:rPr>
          <w:rFonts w:ascii="Cambria"/>
          <w:b/>
          <w:color w:val="231F20"/>
          <w:sz w:val="16"/>
        </w:rPr>
        <w:t>5:</w:t>
      </w:r>
      <w:r>
        <w:rPr>
          <w:rFonts w:ascii="Cambria"/>
          <w:b/>
          <w:color w:val="231F20"/>
          <w:spacing w:val="-5"/>
          <w:sz w:val="16"/>
        </w:rPr>
        <w:t> </w:t>
      </w:r>
      <w:r>
        <w:rPr>
          <w:rFonts w:ascii="Cambria"/>
          <w:b/>
          <w:i/>
          <w:color w:val="231F20"/>
          <w:sz w:val="16"/>
        </w:rPr>
        <w:t>Sterculia</w:t>
      </w:r>
      <w:r>
        <w:rPr>
          <w:rFonts w:ascii="Cambria"/>
          <w:b/>
          <w:i/>
          <w:color w:val="231F20"/>
          <w:spacing w:val="-5"/>
          <w:sz w:val="16"/>
        </w:rPr>
        <w:t> </w:t>
      </w:r>
      <w:r>
        <w:rPr>
          <w:rFonts w:ascii="Cambria"/>
          <w:b/>
          <w:i/>
          <w:color w:val="231F20"/>
          <w:sz w:val="16"/>
        </w:rPr>
        <w:t>quadrifida</w:t>
      </w:r>
      <w:r>
        <w:rPr>
          <w:rFonts w:ascii="Cambria"/>
          <w:b/>
          <w:i/>
          <w:color w:val="231F20"/>
          <w:spacing w:val="-4"/>
          <w:sz w:val="16"/>
        </w:rPr>
        <w:t> </w:t>
      </w:r>
      <w:r>
        <w:rPr>
          <w:rFonts w:ascii="Cambria"/>
          <w:b/>
          <w:color w:val="231F20"/>
          <w:sz w:val="16"/>
        </w:rPr>
        <w:t>root</w:t>
      </w:r>
    </w:p>
    <w:p>
      <w:pPr>
        <w:spacing w:after="0"/>
        <w:jc w:val="left"/>
        <w:rPr>
          <w:rFonts w:ascii="Cambria"/>
          <w:sz w:val="16"/>
        </w:rPr>
        <w:sectPr>
          <w:type w:val="continuous"/>
          <w:pgSz w:w="11910" w:h="16840"/>
          <w:pgMar w:top="1580" w:bottom="280" w:left="800" w:right="800"/>
          <w:cols w:num="2" w:equalWidth="0">
            <w:col w:w="4824" w:space="1566"/>
            <w:col w:w="3920"/>
          </w:cols>
        </w:sectPr>
      </w:pPr>
    </w:p>
    <w:p>
      <w:pPr>
        <w:pStyle w:val="BodyText"/>
        <w:spacing w:before="9"/>
        <w:rPr>
          <w:rFonts w:ascii="Cambria"/>
          <w:b/>
          <w:sz w:val="23"/>
        </w:rPr>
      </w:pPr>
    </w:p>
    <w:p>
      <w:pPr>
        <w:spacing w:after="0"/>
        <w:rPr>
          <w:rFonts w:ascii="Cambria"/>
          <w:sz w:val="23"/>
        </w:rPr>
        <w:sectPr>
          <w:type w:val="continuous"/>
          <w:pgSz w:w="11910" w:h="16840"/>
          <w:pgMar w:top="1580" w:bottom="280" w:left="800" w:right="800"/>
        </w:sectPr>
      </w:pPr>
    </w:p>
    <w:p>
      <w:pPr>
        <w:spacing w:line="256" w:lineRule="auto" w:before="100"/>
        <w:ind w:left="112" w:right="39" w:firstLine="0"/>
        <w:jc w:val="both"/>
        <w:rPr>
          <w:rFonts w:ascii="Cambria" w:hAnsi="Cambria"/>
          <w:sz w:val="16"/>
        </w:rPr>
      </w:pPr>
      <w:r>
        <w:rPr>
          <w:rFonts w:ascii="Cambria" w:hAnsi="Cambria"/>
          <w:color w:val="231F20"/>
          <w:sz w:val="16"/>
        </w:rPr>
        <w:t>The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TFC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values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were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0.58±0.13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mg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QE/g,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0.59±0.08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mg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QE/g,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0.88±0.06</w:t>
      </w:r>
      <w:r>
        <w:rPr>
          <w:rFonts w:ascii="Cambria" w:hAnsi="Cambria"/>
          <w:color w:val="231F20"/>
          <w:spacing w:val="41"/>
          <w:sz w:val="16"/>
        </w:rPr>
        <w:t> </w:t>
      </w:r>
      <w:r>
        <w:rPr>
          <w:rFonts w:ascii="Cambria" w:hAnsi="Cambria"/>
          <w:color w:val="231F20"/>
          <w:sz w:val="16"/>
        </w:rPr>
        <w:t>mg</w:t>
      </w:r>
      <w:r>
        <w:rPr>
          <w:rFonts w:ascii="Cambria" w:hAnsi="Cambria"/>
          <w:color w:val="231F20"/>
          <w:spacing w:val="41"/>
          <w:sz w:val="16"/>
        </w:rPr>
        <w:t> </w:t>
      </w:r>
      <w:r>
        <w:rPr>
          <w:rFonts w:ascii="Cambria" w:hAnsi="Cambria"/>
          <w:color w:val="231F20"/>
          <w:sz w:val="16"/>
        </w:rPr>
        <w:t>QE/g,</w:t>
      </w:r>
      <w:r>
        <w:rPr>
          <w:rFonts w:ascii="Cambria" w:hAnsi="Cambria"/>
          <w:color w:val="231F20"/>
          <w:spacing w:val="42"/>
          <w:sz w:val="16"/>
        </w:rPr>
        <w:t> </w:t>
      </w:r>
      <w:r>
        <w:rPr>
          <w:rFonts w:ascii="Cambria" w:hAnsi="Cambria"/>
          <w:color w:val="231F20"/>
          <w:sz w:val="16"/>
        </w:rPr>
        <w:t>1.01±0.16</w:t>
      </w:r>
      <w:r>
        <w:rPr>
          <w:rFonts w:ascii="Cambria" w:hAnsi="Cambria"/>
          <w:color w:val="231F20"/>
          <w:spacing w:val="41"/>
          <w:sz w:val="16"/>
        </w:rPr>
        <w:t> </w:t>
      </w:r>
      <w:r>
        <w:rPr>
          <w:rFonts w:ascii="Cambria" w:hAnsi="Cambria"/>
          <w:color w:val="231F20"/>
          <w:sz w:val="16"/>
        </w:rPr>
        <w:t>mg</w:t>
      </w:r>
      <w:r>
        <w:rPr>
          <w:rFonts w:ascii="Cambria" w:hAnsi="Cambria"/>
          <w:color w:val="231F20"/>
          <w:spacing w:val="41"/>
          <w:sz w:val="16"/>
        </w:rPr>
        <w:t> </w:t>
      </w:r>
      <w:r>
        <w:rPr>
          <w:rFonts w:ascii="Cambria" w:hAnsi="Cambria"/>
          <w:color w:val="231F20"/>
          <w:sz w:val="16"/>
        </w:rPr>
        <w:t>QE/g,</w:t>
      </w:r>
      <w:r>
        <w:rPr>
          <w:rFonts w:ascii="Cambria" w:hAnsi="Cambria"/>
          <w:color w:val="231F20"/>
          <w:spacing w:val="42"/>
          <w:sz w:val="16"/>
        </w:rPr>
        <w:t> </w:t>
      </w:r>
      <w:r>
        <w:rPr>
          <w:rFonts w:ascii="Cambria" w:hAnsi="Cambria"/>
          <w:color w:val="231F20"/>
          <w:sz w:val="16"/>
        </w:rPr>
        <w:t>1.15±0.07</w:t>
      </w:r>
      <w:r>
        <w:rPr>
          <w:rFonts w:ascii="Cambria" w:hAnsi="Cambria"/>
          <w:color w:val="231F20"/>
          <w:spacing w:val="41"/>
          <w:sz w:val="16"/>
        </w:rPr>
        <w:t> </w:t>
      </w:r>
      <w:r>
        <w:rPr>
          <w:rFonts w:ascii="Cambria" w:hAnsi="Cambria"/>
          <w:color w:val="231F20"/>
          <w:sz w:val="16"/>
        </w:rPr>
        <w:t>mg</w:t>
      </w:r>
      <w:r>
        <w:rPr>
          <w:rFonts w:ascii="Cambria" w:hAnsi="Cambria"/>
          <w:color w:val="231F20"/>
          <w:spacing w:val="41"/>
          <w:sz w:val="16"/>
        </w:rPr>
        <w:t> </w:t>
      </w:r>
      <w:r>
        <w:rPr>
          <w:rFonts w:ascii="Cambria" w:hAnsi="Cambria"/>
          <w:color w:val="231F20"/>
          <w:sz w:val="16"/>
        </w:rPr>
        <w:t>QE/g,</w:t>
      </w:r>
      <w:r>
        <w:rPr>
          <w:rFonts w:ascii="Cambria" w:hAnsi="Cambria"/>
          <w:color w:val="231F20"/>
          <w:spacing w:val="42"/>
          <w:sz w:val="16"/>
        </w:rPr>
        <w:t> </w:t>
      </w:r>
      <w:r>
        <w:rPr>
          <w:rFonts w:ascii="Cambria" w:hAnsi="Cambria"/>
          <w:color w:val="231F20"/>
          <w:sz w:val="16"/>
        </w:rPr>
        <w:t>and</w:t>
      </w:r>
    </w:p>
    <w:p>
      <w:pPr>
        <w:spacing w:line="256" w:lineRule="auto" w:before="0"/>
        <w:ind w:left="112" w:right="38" w:firstLine="0"/>
        <w:jc w:val="both"/>
        <w:rPr>
          <w:rFonts w:ascii="Cambria" w:hAnsi="Cambria"/>
          <w:sz w:val="16"/>
        </w:rPr>
      </w:pPr>
      <w:r>
        <w:rPr>
          <w:rFonts w:ascii="Cambria" w:hAnsi="Cambria"/>
          <w:color w:val="231F20"/>
          <w:sz w:val="16"/>
        </w:rPr>
        <w:t>1.25±0.10 mg QE/g for leaves, old regrown stem bark, non-stripped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stem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bark,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new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regrown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stem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bark,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root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bark,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and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branch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bark,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respectively.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z w:val="16"/>
        </w:rPr>
        <w:t>TFC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z w:val="16"/>
        </w:rPr>
        <w:t>of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z w:val="16"/>
        </w:rPr>
        <w:t>old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z w:val="16"/>
        </w:rPr>
        <w:t>regrown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z w:val="16"/>
        </w:rPr>
        <w:t>stem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z w:val="16"/>
        </w:rPr>
        <w:t>bark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z w:val="16"/>
        </w:rPr>
        <w:t>was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z w:val="16"/>
        </w:rPr>
        <w:t>insignificantly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z w:val="16"/>
        </w:rPr>
        <w:t>different</w:t>
      </w:r>
      <w:r>
        <w:rPr>
          <w:rFonts w:ascii="Cambria" w:hAnsi="Cambria"/>
          <w:color w:val="231F20"/>
          <w:spacing w:val="-33"/>
          <w:sz w:val="16"/>
        </w:rPr>
        <w:t> </w:t>
      </w:r>
      <w:r>
        <w:rPr>
          <w:rFonts w:ascii="Cambria" w:hAnsi="Cambria"/>
          <w:color w:val="231F20"/>
          <w:sz w:val="16"/>
        </w:rPr>
        <w:t>(p&gt;0.01) from that of leaves, but was significantly different from other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parts. Similarly, TPC of branch bark, old regrown stem bark, and new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regrown stem bark was significantly different. TPC of the non-stripped</w:t>
      </w:r>
      <w:r>
        <w:rPr>
          <w:rFonts w:ascii="Cambria" w:hAnsi="Cambria"/>
          <w:color w:val="231F20"/>
          <w:spacing w:val="-33"/>
          <w:sz w:val="16"/>
        </w:rPr>
        <w:t> </w:t>
      </w:r>
      <w:r>
        <w:rPr>
          <w:rFonts w:ascii="Cambria" w:hAnsi="Cambria"/>
          <w:color w:val="231F20"/>
          <w:sz w:val="16"/>
        </w:rPr>
        <w:t>bark</w:t>
      </w:r>
      <w:r>
        <w:rPr>
          <w:rFonts w:ascii="Cambria" w:hAnsi="Cambria"/>
          <w:color w:val="231F20"/>
          <w:spacing w:val="-5"/>
          <w:sz w:val="16"/>
        </w:rPr>
        <w:t> </w:t>
      </w:r>
      <w:r>
        <w:rPr>
          <w:rFonts w:ascii="Cambria" w:hAnsi="Cambria"/>
          <w:color w:val="231F20"/>
          <w:sz w:val="16"/>
        </w:rPr>
        <w:t>and</w:t>
      </w:r>
      <w:r>
        <w:rPr>
          <w:rFonts w:ascii="Cambria" w:hAnsi="Cambria"/>
          <w:color w:val="231F20"/>
          <w:spacing w:val="-4"/>
          <w:sz w:val="16"/>
        </w:rPr>
        <w:t> </w:t>
      </w:r>
      <w:r>
        <w:rPr>
          <w:rFonts w:ascii="Cambria" w:hAnsi="Cambria"/>
          <w:color w:val="231F20"/>
          <w:sz w:val="16"/>
        </w:rPr>
        <w:t>leaves</w:t>
      </w:r>
      <w:r>
        <w:rPr>
          <w:rFonts w:ascii="Cambria" w:hAnsi="Cambria"/>
          <w:color w:val="231F20"/>
          <w:spacing w:val="-4"/>
          <w:sz w:val="16"/>
        </w:rPr>
        <w:t> </w:t>
      </w:r>
      <w:r>
        <w:rPr>
          <w:rFonts w:ascii="Cambria" w:hAnsi="Cambria"/>
          <w:color w:val="231F20"/>
          <w:sz w:val="16"/>
        </w:rPr>
        <w:t>was</w:t>
      </w:r>
      <w:r>
        <w:rPr>
          <w:rFonts w:ascii="Cambria" w:hAnsi="Cambria"/>
          <w:color w:val="231F20"/>
          <w:spacing w:val="-5"/>
          <w:sz w:val="16"/>
        </w:rPr>
        <w:t> </w:t>
      </w:r>
      <w:r>
        <w:rPr>
          <w:rFonts w:ascii="Cambria" w:hAnsi="Cambria"/>
          <w:color w:val="231F20"/>
          <w:sz w:val="16"/>
        </w:rPr>
        <w:t>insignificantly</w:t>
      </w:r>
      <w:r>
        <w:rPr>
          <w:rFonts w:ascii="Cambria" w:hAnsi="Cambria"/>
          <w:color w:val="231F20"/>
          <w:spacing w:val="-3"/>
          <w:sz w:val="16"/>
        </w:rPr>
        <w:t> </w:t>
      </w:r>
      <w:r>
        <w:rPr>
          <w:rFonts w:ascii="Cambria" w:hAnsi="Cambria"/>
          <w:color w:val="231F20"/>
          <w:sz w:val="16"/>
        </w:rPr>
        <w:t>different</w:t>
      </w:r>
      <w:r>
        <w:rPr>
          <w:rFonts w:ascii="Cambria" w:hAnsi="Cambria"/>
          <w:color w:val="231F20"/>
          <w:spacing w:val="-4"/>
          <w:sz w:val="16"/>
        </w:rPr>
        <w:t> </w:t>
      </w:r>
      <w:r>
        <w:rPr>
          <w:rFonts w:ascii="Cambria" w:hAnsi="Cambria"/>
          <w:color w:val="231F20"/>
          <w:sz w:val="16"/>
        </w:rPr>
        <w:t>from</w:t>
      </w:r>
      <w:r>
        <w:rPr>
          <w:rFonts w:ascii="Cambria" w:hAnsi="Cambria"/>
          <w:color w:val="231F20"/>
          <w:spacing w:val="-3"/>
          <w:sz w:val="16"/>
        </w:rPr>
        <w:t> </w:t>
      </w:r>
      <w:r>
        <w:rPr>
          <w:rFonts w:ascii="Cambria" w:hAnsi="Cambria"/>
          <w:color w:val="231F20"/>
          <w:sz w:val="16"/>
        </w:rPr>
        <w:t>each</w:t>
      </w:r>
      <w:r>
        <w:rPr>
          <w:rFonts w:ascii="Cambria" w:hAnsi="Cambria"/>
          <w:color w:val="231F20"/>
          <w:spacing w:val="-4"/>
          <w:sz w:val="16"/>
        </w:rPr>
        <w:t> </w:t>
      </w:r>
      <w:r>
        <w:rPr>
          <w:rFonts w:ascii="Cambria" w:hAnsi="Cambria"/>
          <w:color w:val="231F20"/>
          <w:sz w:val="16"/>
        </w:rPr>
        <w:t>other</w:t>
      </w:r>
      <w:r>
        <w:rPr>
          <w:rFonts w:ascii="Cambria" w:hAnsi="Cambria"/>
          <w:color w:val="231F20"/>
          <w:spacing w:val="-3"/>
          <w:sz w:val="16"/>
        </w:rPr>
        <w:t> </w:t>
      </w:r>
      <w:r>
        <w:rPr>
          <w:rFonts w:ascii="Cambria" w:hAnsi="Cambria"/>
          <w:color w:val="231F20"/>
          <w:sz w:val="16"/>
        </w:rPr>
        <w:t>(p&gt;0.01).</w:t>
      </w:r>
    </w:p>
    <w:p>
      <w:pPr>
        <w:spacing w:line="256" w:lineRule="auto" w:before="107"/>
        <w:ind w:left="112" w:right="110" w:firstLine="0"/>
        <w:jc w:val="both"/>
        <w:rPr>
          <w:rFonts w:ascii="Cambria" w:hAnsi="Cambria"/>
          <w:sz w:val="16"/>
        </w:rPr>
      </w:pPr>
      <w:r>
        <w:rPr/>
        <w:br w:type="column"/>
      </w:r>
      <w:r>
        <w:rPr>
          <w:rFonts w:ascii="Cambria" w:hAnsi="Cambria"/>
          <w:color w:val="231F20"/>
          <w:sz w:val="16"/>
        </w:rPr>
        <w:t>The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TPC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values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were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8.61±0.09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mg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GAE/g,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9.29±0.18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mg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GAE/g,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9.33±0.15</w:t>
      </w:r>
      <w:r>
        <w:rPr>
          <w:rFonts w:ascii="Cambria" w:hAnsi="Cambria"/>
          <w:color w:val="231F20"/>
          <w:spacing w:val="13"/>
          <w:sz w:val="16"/>
        </w:rPr>
        <w:t> </w:t>
      </w:r>
      <w:r>
        <w:rPr>
          <w:rFonts w:ascii="Cambria" w:hAnsi="Cambria"/>
          <w:color w:val="231F20"/>
          <w:sz w:val="16"/>
        </w:rPr>
        <w:t>mg</w:t>
      </w:r>
      <w:r>
        <w:rPr>
          <w:rFonts w:ascii="Cambria" w:hAnsi="Cambria"/>
          <w:color w:val="231F20"/>
          <w:spacing w:val="14"/>
          <w:sz w:val="16"/>
        </w:rPr>
        <w:t> </w:t>
      </w:r>
      <w:r>
        <w:rPr>
          <w:rFonts w:ascii="Cambria" w:hAnsi="Cambria"/>
          <w:color w:val="231F20"/>
          <w:sz w:val="16"/>
        </w:rPr>
        <w:t>GAE/g,</w:t>
      </w:r>
      <w:r>
        <w:rPr>
          <w:rFonts w:ascii="Cambria" w:hAnsi="Cambria"/>
          <w:color w:val="231F20"/>
          <w:spacing w:val="14"/>
          <w:sz w:val="16"/>
        </w:rPr>
        <w:t> </w:t>
      </w:r>
      <w:r>
        <w:rPr>
          <w:rFonts w:ascii="Cambria" w:hAnsi="Cambria"/>
          <w:color w:val="231F20"/>
          <w:sz w:val="16"/>
        </w:rPr>
        <w:t>9.50±0.09</w:t>
      </w:r>
      <w:r>
        <w:rPr>
          <w:rFonts w:ascii="Cambria" w:hAnsi="Cambria"/>
          <w:color w:val="231F20"/>
          <w:spacing w:val="13"/>
          <w:sz w:val="16"/>
        </w:rPr>
        <w:t> </w:t>
      </w:r>
      <w:r>
        <w:rPr>
          <w:rFonts w:ascii="Cambria" w:hAnsi="Cambria"/>
          <w:color w:val="231F20"/>
          <w:sz w:val="16"/>
        </w:rPr>
        <w:t>mg</w:t>
      </w:r>
      <w:r>
        <w:rPr>
          <w:rFonts w:ascii="Cambria" w:hAnsi="Cambria"/>
          <w:color w:val="231F20"/>
          <w:spacing w:val="13"/>
          <w:sz w:val="16"/>
        </w:rPr>
        <w:t> </w:t>
      </w:r>
      <w:r>
        <w:rPr>
          <w:rFonts w:ascii="Cambria" w:hAnsi="Cambria"/>
          <w:color w:val="231F20"/>
          <w:sz w:val="16"/>
        </w:rPr>
        <w:t>GAE/g,</w:t>
      </w:r>
      <w:r>
        <w:rPr>
          <w:rFonts w:ascii="Cambria" w:hAnsi="Cambria"/>
          <w:color w:val="231F20"/>
          <w:spacing w:val="14"/>
          <w:sz w:val="16"/>
        </w:rPr>
        <w:t> </w:t>
      </w:r>
      <w:r>
        <w:rPr>
          <w:rFonts w:ascii="Cambria" w:hAnsi="Cambria"/>
          <w:color w:val="231F20"/>
          <w:sz w:val="16"/>
        </w:rPr>
        <w:t>9.77±0.21</w:t>
      </w:r>
      <w:r>
        <w:rPr>
          <w:rFonts w:ascii="Cambria" w:hAnsi="Cambria"/>
          <w:color w:val="231F20"/>
          <w:spacing w:val="13"/>
          <w:sz w:val="16"/>
        </w:rPr>
        <w:t> </w:t>
      </w:r>
      <w:r>
        <w:rPr>
          <w:rFonts w:ascii="Cambria" w:hAnsi="Cambria"/>
          <w:color w:val="231F20"/>
          <w:sz w:val="16"/>
        </w:rPr>
        <w:t>mg</w:t>
      </w:r>
      <w:r>
        <w:rPr>
          <w:rFonts w:ascii="Cambria" w:hAnsi="Cambria"/>
          <w:color w:val="231F20"/>
          <w:spacing w:val="14"/>
          <w:sz w:val="16"/>
        </w:rPr>
        <w:t> </w:t>
      </w:r>
      <w:r>
        <w:rPr>
          <w:rFonts w:ascii="Cambria" w:hAnsi="Cambria"/>
          <w:color w:val="231F20"/>
          <w:sz w:val="16"/>
        </w:rPr>
        <w:t>GAE/g,</w:t>
      </w:r>
    </w:p>
    <w:p>
      <w:pPr>
        <w:spacing w:line="256" w:lineRule="auto" w:before="0"/>
        <w:ind w:left="112" w:right="110" w:firstLine="0"/>
        <w:jc w:val="both"/>
        <w:rPr>
          <w:rFonts w:ascii="Cambria" w:hAnsi="Cambria"/>
          <w:sz w:val="16"/>
        </w:rPr>
      </w:pPr>
      <w:r>
        <w:rPr>
          <w:rFonts w:ascii="Cambria" w:hAnsi="Cambria"/>
          <w:color w:val="231F20"/>
          <w:sz w:val="16"/>
        </w:rPr>
        <w:t>and 10.43±0.08 mg GAE/g for new regrown stem bark, leaves, non-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stripped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stem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bark,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root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bark,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old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regrown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stem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bark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and</w:t>
      </w:r>
      <w:r>
        <w:rPr>
          <w:rFonts w:ascii="Cambria" w:hAnsi="Cambria"/>
          <w:color w:val="231F20"/>
          <w:spacing w:val="35"/>
          <w:sz w:val="16"/>
        </w:rPr>
        <w:t> </w:t>
      </w:r>
      <w:r>
        <w:rPr>
          <w:rFonts w:ascii="Cambria" w:hAnsi="Cambria"/>
          <w:color w:val="231F20"/>
          <w:sz w:val="16"/>
        </w:rPr>
        <w:t>branch</w:t>
      </w:r>
      <w:r>
        <w:rPr>
          <w:rFonts w:ascii="Cambria" w:hAnsi="Cambria"/>
          <w:color w:val="231F20"/>
          <w:spacing w:val="-33"/>
          <w:sz w:val="16"/>
        </w:rPr>
        <w:t> </w:t>
      </w:r>
      <w:r>
        <w:rPr>
          <w:rFonts w:ascii="Cambria" w:hAnsi="Cambria"/>
          <w:color w:val="231F20"/>
          <w:sz w:val="16"/>
        </w:rPr>
        <w:t>bark, respectively. Branch bark had the highest TFC and TPC. Leaves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had the lowest TFC, while new regrown bark had the lowest TPC. The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concentration of each extract required to inhibit radical by 50% (IC</w:t>
      </w:r>
      <w:r>
        <w:rPr>
          <w:rFonts w:ascii="Cambria" w:hAnsi="Cambria"/>
          <w:color w:val="231F20"/>
          <w:sz w:val="16"/>
          <w:vertAlign w:val="subscript"/>
        </w:rPr>
        <w:t>50</w:t>
      </w:r>
      <w:r>
        <w:rPr>
          <w:rFonts w:ascii="Cambria" w:hAnsi="Cambria"/>
          <w:color w:val="231F20"/>
          <w:sz w:val="16"/>
          <w:vertAlign w:val="baseline"/>
        </w:rPr>
        <w:t>)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is shown in (Table 3). The antioxidant activities of the examined parts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were</w:t>
      </w:r>
      <w:r>
        <w:rPr>
          <w:rFonts w:ascii="Cambria" w:hAnsi="Cambria"/>
          <w:color w:val="231F20"/>
          <w:spacing w:val="-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significantly different (P&lt;0.01).</w:t>
      </w:r>
    </w:p>
    <w:p>
      <w:pPr>
        <w:spacing w:after="0" w:line="256" w:lineRule="auto"/>
        <w:jc w:val="both"/>
        <w:rPr>
          <w:rFonts w:ascii="Cambria" w:hAnsi="Cambria"/>
          <w:sz w:val="16"/>
        </w:rPr>
        <w:sectPr>
          <w:type w:val="continuous"/>
          <w:pgSz w:w="11910" w:h="16840"/>
          <w:pgMar w:top="1580" w:bottom="280" w:left="800" w:right="800"/>
          <w:cols w:num="2" w:equalWidth="0">
            <w:col w:w="4976" w:space="285"/>
            <w:col w:w="5049"/>
          </w:cols>
        </w:sectPr>
      </w:pPr>
    </w:p>
    <w:p>
      <w:pPr>
        <w:pStyle w:val="BodyText"/>
        <w:spacing w:before="6"/>
        <w:rPr>
          <w:rFonts w:ascii="Cambria"/>
          <w:sz w:val="19"/>
        </w:rPr>
      </w:pPr>
    </w:p>
    <w:p>
      <w:pPr>
        <w:spacing w:after="0"/>
        <w:rPr>
          <w:rFonts w:ascii="Cambria"/>
          <w:sz w:val="19"/>
        </w:rPr>
        <w:sectPr>
          <w:pgSz w:w="11910" w:h="16840"/>
          <w:pgMar w:header="695" w:footer="952" w:top="1080" w:bottom="1140" w:left="800" w:right="800"/>
        </w:sectPr>
      </w:pPr>
    </w:p>
    <w:p>
      <w:pPr>
        <w:spacing w:line="264" w:lineRule="auto" w:before="100"/>
        <w:ind w:left="112" w:right="38" w:firstLine="0"/>
        <w:jc w:val="both"/>
        <w:rPr>
          <w:rFonts w:ascii="Cambria"/>
          <w:sz w:val="16"/>
        </w:rPr>
      </w:pPr>
      <w:r>
        <w:rPr>
          <w:rFonts w:ascii="Cambria"/>
          <w:color w:val="231F20"/>
          <w:sz w:val="16"/>
        </w:rPr>
        <w:t>TFC</w:t>
      </w:r>
      <w:r>
        <w:rPr>
          <w:rFonts w:ascii="Cambria"/>
          <w:color w:val="231F20"/>
          <w:spacing w:val="19"/>
          <w:sz w:val="16"/>
        </w:rPr>
        <w:t> </w:t>
      </w:r>
      <w:r>
        <w:rPr>
          <w:rFonts w:ascii="Cambria"/>
          <w:color w:val="231F20"/>
          <w:sz w:val="16"/>
        </w:rPr>
        <w:t>values</w:t>
      </w:r>
      <w:r>
        <w:rPr>
          <w:rFonts w:ascii="Cambria"/>
          <w:color w:val="231F20"/>
          <w:spacing w:val="19"/>
          <w:sz w:val="16"/>
        </w:rPr>
        <w:t> </w:t>
      </w:r>
      <w:r>
        <w:rPr>
          <w:rFonts w:ascii="Cambria"/>
          <w:color w:val="231F20"/>
          <w:sz w:val="16"/>
        </w:rPr>
        <w:t>of</w:t>
      </w:r>
      <w:r>
        <w:rPr>
          <w:rFonts w:ascii="Cambria"/>
          <w:color w:val="231F20"/>
          <w:spacing w:val="19"/>
          <w:sz w:val="16"/>
        </w:rPr>
        <w:t> </w:t>
      </w:r>
      <w:r>
        <w:rPr>
          <w:rFonts w:ascii="Cambria"/>
          <w:i/>
          <w:color w:val="231F20"/>
          <w:sz w:val="16"/>
        </w:rPr>
        <w:t>S.</w:t>
      </w:r>
      <w:r>
        <w:rPr>
          <w:rFonts w:ascii="Cambria"/>
          <w:i/>
          <w:color w:val="231F20"/>
          <w:spacing w:val="19"/>
          <w:sz w:val="16"/>
        </w:rPr>
        <w:t> </w:t>
      </w:r>
      <w:r>
        <w:rPr>
          <w:rFonts w:ascii="Cambria"/>
          <w:i/>
          <w:color w:val="231F20"/>
          <w:sz w:val="16"/>
        </w:rPr>
        <w:t>quadrifida</w:t>
      </w:r>
      <w:r>
        <w:rPr>
          <w:rFonts w:ascii="Cambria"/>
          <w:i/>
          <w:color w:val="231F20"/>
          <w:spacing w:val="20"/>
          <w:sz w:val="16"/>
        </w:rPr>
        <w:t> </w:t>
      </w:r>
      <w:r>
        <w:rPr>
          <w:rFonts w:ascii="Cambria"/>
          <w:color w:val="231F20"/>
          <w:sz w:val="16"/>
        </w:rPr>
        <w:t>extracts</w:t>
      </w:r>
      <w:r>
        <w:rPr>
          <w:rFonts w:ascii="Cambria"/>
          <w:color w:val="231F20"/>
          <w:spacing w:val="19"/>
          <w:sz w:val="16"/>
        </w:rPr>
        <w:t> </w:t>
      </w:r>
      <w:r>
        <w:rPr>
          <w:rFonts w:ascii="Cambria"/>
          <w:color w:val="231F20"/>
          <w:sz w:val="16"/>
        </w:rPr>
        <w:t>showed</w:t>
      </w:r>
      <w:r>
        <w:rPr>
          <w:rFonts w:ascii="Cambria"/>
          <w:color w:val="231F20"/>
          <w:spacing w:val="19"/>
          <w:sz w:val="16"/>
        </w:rPr>
        <w:t> </w:t>
      </w:r>
      <w:r>
        <w:rPr>
          <w:rFonts w:ascii="Cambria"/>
          <w:color w:val="231F20"/>
          <w:sz w:val="16"/>
        </w:rPr>
        <w:t>a</w:t>
      </w:r>
      <w:r>
        <w:rPr>
          <w:rFonts w:ascii="Cambria"/>
          <w:color w:val="231F20"/>
          <w:spacing w:val="19"/>
          <w:sz w:val="16"/>
        </w:rPr>
        <w:t> </w:t>
      </w:r>
      <w:r>
        <w:rPr>
          <w:rFonts w:ascii="Cambria"/>
          <w:color w:val="231F20"/>
          <w:sz w:val="16"/>
        </w:rPr>
        <w:t>weak</w:t>
      </w:r>
      <w:r>
        <w:rPr>
          <w:rFonts w:ascii="Cambria"/>
          <w:color w:val="231F20"/>
          <w:spacing w:val="19"/>
          <w:sz w:val="16"/>
        </w:rPr>
        <w:t> </w:t>
      </w:r>
      <w:r>
        <w:rPr>
          <w:rFonts w:ascii="Cambria"/>
          <w:color w:val="231F20"/>
          <w:sz w:val="16"/>
        </w:rPr>
        <w:t>correlation</w:t>
      </w:r>
      <w:r>
        <w:rPr>
          <w:rFonts w:ascii="Cambria"/>
          <w:color w:val="231F20"/>
          <w:spacing w:val="19"/>
          <w:sz w:val="16"/>
        </w:rPr>
        <w:t> </w:t>
      </w:r>
      <w:r>
        <w:rPr>
          <w:rFonts w:ascii="Cambria"/>
          <w:color w:val="231F20"/>
          <w:sz w:val="16"/>
        </w:rPr>
        <w:t>with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its antioxidant activity (</w:t>
      </w:r>
      <w:r>
        <w:rPr>
          <w:rFonts w:ascii="Cambria"/>
          <w:i/>
          <w:color w:val="231F20"/>
          <w:sz w:val="16"/>
        </w:rPr>
        <w:t>r </w:t>
      </w:r>
      <w:r>
        <w:rPr>
          <w:rFonts w:ascii="Cambria"/>
          <w:color w:val="231F20"/>
          <w:sz w:val="16"/>
        </w:rPr>
        <w:t>= 0.373, p&gt;0.01) (Table 4). Likewise, the TPC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values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of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the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ethanol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extracts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of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i/>
          <w:color w:val="231F20"/>
          <w:spacing w:val="-1"/>
          <w:sz w:val="16"/>
        </w:rPr>
        <w:t>S.</w:t>
      </w:r>
      <w:r>
        <w:rPr>
          <w:rFonts w:ascii="Cambria"/>
          <w:i/>
          <w:color w:val="231F20"/>
          <w:spacing w:val="-7"/>
          <w:sz w:val="16"/>
        </w:rPr>
        <w:t> </w:t>
      </w:r>
      <w:r>
        <w:rPr>
          <w:rFonts w:ascii="Cambria"/>
          <w:i/>
          <w:color w:val="231F20"/>
          <w:spacing w:val="-1"/>
          <w:sz w:val="16"/>
        </w:rPr>
        <w:t>quadrifida</w:t>
      </w:r>
      <w:r>
        <w:rPr>
          <w:rFonts w:ascii="Cambria"/>
          <w:i/>
          <w:color w:val="231F20"/>
          <w:spacing w:val="-8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showed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z w:val="16"/>
        </w:rPr>
        <w:t>a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z w:val="16"/>
        </w:rPr>
        <w:t>weak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z w:val="16"/>
        </w:rPr>
        <w:t>correlation</w:t>
      </w:r>
      <w:r>
        <w:rPr>
          <w:rFonts w:ascii="Cambria"/>
          <w:color w:val="231F20"/>
          <w:spacing w:val="-33"/>
          <w:sz w:val="16"/>
        </w:rPr>
        <w:t> </w:t>
      </w:r>
      <w:r>
        <w:rPr>
          <w:rFonts w:ascii="Cambria"/>
          <w:color w:val="231F20"/>
          <w:sz w:val="16"/>
        </w:rPr>
        <w:t>with</w:t>
      </w:r>
      <w:r>
        <w:rPr>
          <w:rFonts w:ascii="Cambria"/>
          <w:color w:val="231F20"/>
          <w:spacing w:val="-2"/>
          <w:sz w:val="16"/>
        </w:rPr>
        <w:t> </w:t>
      </w:r>
      <w:r>
        <w:rPr>
          <w:rFonts w:ascii="Cambria"/>
          <w:color w:val="231F20"/>
          <w:sz w:val="16"/>
        </w:rPr>
        <w:t>its</w:t>
      </w:r>
      <w:r>
        <w:rPr>
          <w:rFonts w:ascii="Cambria"/>
          <w:color w:val="231F20"/>
          <w:spacing w:val="-1"/>
          <w:sz w:val="16"/>
        </w:rPr>
        <w:t> </w:t>
      </w:r>
      <w:r>
        <w:rPr>
          <w:rFonts w:ascii="Cambria"/>
          <w:color w:val="231F20"/>
          <w:sz w:val="16"/>
        </w:rPr>
        <w:t>antioxidant</w:t>
      </w:r>
      <w:r>
        <w:rPr>
          <w:rFonts w:ascii="Cambria"/>
          <w:color w:val="231F20"/>
          <w:spacing w:val="-1"/>
          <w:sz w:val="16"/>
        </w:rPr>
        <w:t> </w:t>
      </w:r>
      <w:r>
        <w:rPr>
          <w:rFonts w:ascii="Cambria"/>
          <w:color w:val="231F20"/>
          <w:sz w:val="16"/>
        </w:rPr>
        <w:t>activity</w:t>
      </w:r>
      <w:r>
        <w:rPr>
          <w:rFonts w:ascii="Cambria"/>
          <w:color w:val="231F20"/>
          <w:spacing w:val="-1"/>
          <w:sz w:val="16"/>
        </w:rPr>
        <w:t> </w:t>
      </w:r>
      <w:r>
        <w:rPr>
          <w:rFonts w:ascii="Cambria"/>
          <w:color w:val="231F20"/>
          <w:sz w:val="16"/>
        </w:rPr>
        <w:t>(</w:t>
      </w:r>
      <w:r>
        <w:rPr>
          <w:rFonts w:ascii="Cambria"/>
          <w:i/>
          <w:color w:val="231F20"/>
          <w:sz w:val="16"/>
        </w:rPr>
        <w:t>r</w:t>
      </w:r>
      <w:r>
        <w:rPr>
          <w:rFonts w:ascii="Cambria"/>
          <w:i/>
          <w:color w:val="231F20"/>
          <w:spacing w:val="-1"/>
          <w:sz w:val="16"/>
        </w:rPr>
        <w:t> </w:t>
      </w:r>
      <w:r>
        <w:rPr>
          <w:rFonts w:ascii="Cambria"/>
          <w:color w:val="231F20"/>
          <w:sz w:val="16"/>
        </w:rPr>
        <w:t>=</w:t>
      </w:r>
      <w:r>
        <w:rPr>
          <w:rFonts w:ascii="Cambria"/>
          <w:color w:val="231F20"/>
          <w:spacing w:val="-1"/>
          <w:sz w:val="16"/>
        </w:rPr>
        <w:t> </w:t>
      </w:r>
      <w:r>
        <w:rPr>
          <w:rFonts w:ascii="Cambria"/>
          <w:color w:val="231F20"/>
          <w:sz w:val="16"/>
        </w:rPr>
        <w:t>0.211, p&gt;0.01).</w:t>
      </w:r>
    </w:p>
    <w:p>
      <w:pPr>
        <w:pStyle w:val="BodyText"/>
        <w:spacing w:before="2"/>
        <w:rPr>
          <w:rFonts w:ascii="Cambria"/>
          <w:sz w:val="16"/>
        </w:rPr>
      </w:pPr>
    </w:p>
    <w:p>
      <w:pPr>
        <w:spacing w:before="0"/>
        <w:ind w:left="112" w:right="0" w:firstLine="0"/>
        <w:jc w:val="left"/>
        <w:rPr>
          <w:rFonts w:ascii="Cambria"/>
          <w:b/>
          <w:sz w:val="16"/>
        </w:rPr>
      </w:pPr>
      <w:r>
        <w:rPr>
          <w:rFonts w:ascii="Cambria"/>
          <w:b/>
          <w:color w:val="231F20"/>
          <w:sz w:val="16"/>
        </w:rPr>
        <w:t>DISCUSSION</w:t>
      </w:r>
    </w:p>
    <w:p>
      <w:pPr>
        <w:spacing w:line="264" w:lineRule="auto" w:before="138"/>
        <w:ind w:left="112" w:right="38" w:firstLine="0"/>
        <w:jc w:val="both"/>
        <w:rPr>
          <w:rFonts w:ascii="Cambria"/>
          <w:sz w:val="16"/>
        </w:rPr>
      </w:pPr>
      <w:r>
        <w:rPr>
          <w:rFonts w:ascii="Cambria"/>
          <w:color w:val="231F20"/>
          <w:sz w:val="16"/>
        </w:rPr>
        <w:t>Extraction is an important stage in the analysis of medicinal plants.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Throughout the process of sample preparation and extraction, it must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be ensured that no damage to or reduction in the content of the active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compounds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in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the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sample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is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caused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[22].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The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highest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amount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of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bark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was</w:t>
      </w:r>
      <w:r>
        <w:rPr>
          <w:rFonts w:ascii="Cambria"/>
          <w:color w:val="231F20"/>
          <w:spacing w:val="-33"/>
          <w:sz w:val="16"/>
        </w:rPr>
        <w:t> </w:t>
      </w:r>
      <w:r>
        <w:rPr>
          <w:rFonts w:ascii="Cambria"/>
          <w:color w:val="231F20"/>
          <w:sz w:val="16"/>
        </w:rPr>
        <w:t>obtained from non-stripped stem bark. The largest percentage of yield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was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obtained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from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leaves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while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the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smallest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was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obtained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from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branch</w:t>
      </w:r>
      <w:r>
        <w:rPr>
          <w:rFonts w:ascii="Cambria"/>
          <w:color w:val="231F20"/>
          <w:spacing w:val="-33"/>
          <w:sz w:val="16"/>
        </w:rPr>
        <w:t> </w:t>
      </w:r>
      <w:r>
        <w:rPr>
          <w:rFonts w:ascii="Cambria"/>
          <w:color w:val="231F20"/>
          <w:sz w:val="16"/>
        </w:rPr>
        <w:t>bark</w:t>
      </w:r>
      <w:r>
        <w:rPr>
          <w:rFonts w:ascii="Cambria"/>
          <w:color w:val="231F20"/>
          <w:spacing w:val="-9"/>
          <w:sz w:val="16"/>
        </w:rPr>
        <w:t> </w:t>
      </w:r>
      <w:r>
        <w:rPr>
          <w:rFonts w:ascii="Cambria"/>
          <w:color w:val="231F20"/>
          <w:sz w:val="16"/>
        </w:rPr>
        <w:t>(Table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z w:val="16"/>
        </w:rPr>
        <w:t>5).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z w:val="16"/>
        </w:rPr>
        <w:t>The</w:t>
      </w:r>
      <w:r>
        <w:rPr>
          <w:rFonts w:ascii="Cambria"/>
          <w:color w:val="231F20"/>
          <w:spacing w:val="-9"/>
          <w:sz w:val="16"/>
        </w:rPr>
        <w:t> </w:t>
      </w:r>
      <w:r>
        <w:rPr>
          <w:rFonts w:ascii="Cambria"/>
          <w:color w:val="231F20"/>
          <w:sz w:val="16"/>
        </w:rPr>
        <w:t>extract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z w:val="16"/>
        </w:rPr>
        <w:t>from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z w:val="16"/>
        </w:rPr>
        <w:t>non-stripped</w:t>
      </w:r>
      <w:r>
        <w:rPr>
          <w:rFonts w:ascii="Cambria"/>
          <w:color w:val="231F20"/>
          <w:spacing w:val="-9"/>
          <w:sz w:val="16"/>
        </w:rPr>
        <w:t> </w:t>
      </w:r>
      <w:r>
        <w:rPr>
          <w:rFonts w:ascii="Cambria"/>
          <w:color w:val="231F20"/>
          <w:sz w:val="16"/>
        </w:rPr>
        <w:t>stem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z w:val="16"/>
        </w:rPr>
        <w:t>bark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z w:val="16"/>
        </w:rPr>
        <w:t>of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i/>
          <w:color w:val="231F20"/>
          <w:sz w:val="16"/>
        </w:rPr>
        <w:t>S.</w:t>
      </w:r>
      <w:r>
        <w:rPr>
          <w:rFonts w:ascii="Cambria"/>
          <w:i/>
          <w:color w:val="231F20"/>
          <w:spacing w:val="-8"/>
          <w:sz w:val="16"/>
        </w:rPr>
        <w:t> </w:t>
      </w:r>
      <w:r>
        <w:rPr>
          <w:rFonts w:ascii="Cambria"/>
          <w:i/>
          <w:color w:val="231F20"/>
          <w:sz w:val="16"/>
        </w:rPr>
        <w:t>quadrifida</w:t>
      </w:r>
      <w:r>
        <w:rPr>
          <w:rFonts w:ascii="Cambria"/>
          <w:i/>
          <w:color w:val="231F20"/>
          <w:spacing w:val="-33"/>
          <w:sz w:val="16"/>
        </w:rPr>
        <w:t> </w:t>
      </w:r>
      <w:r>
        <w:rPr>
          <w:rFonts w:ascii="Cambria"/>
          <w:color w:val="231F20"/>
          <w:sz w:val="16"/>
        </w:rPr>
        <w:t>in the present study was lower than the extract obtained in a previous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study [8], even though this study also used ethanol as a solvent. Some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factors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that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affect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the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amount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of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extract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are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the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parts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of</w:t>
      </w:r>
      <w:r>
        <w:rPr>
          <w:rFonts w:ascii="Cambria"/>
          <w:color w:val="231F20"/>
          <w:spacing w:val="-3"/>
          <w:sz w:val="16"/>
        </w:rPr>
        <w:t> </w:t>
      </w:r>
      <w:r>
        <w:rPr>
          <w:rFonts w:ascii="Cambria"/>
          <w:color w:val="231F20"/>
          <w:sz w:val="16"/>
        </w:rPr>
        <w:t>the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plant,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types</w:t>
      </w:r>
      <w:r>
        <w:rPr>
          <w:rFonts w:ascii="Cambria"/>
          <w:color w:val="231F20"/>
          <w:spacing w:val="-33"/>
          <w:sz w:val="16"/>
        </w:rPr>
        <w:t> </w:t>
      </w:r>
      <w:r>
        <w:rPr>
          <w:rFonts w:ascii="Cambria"/>
          <w:color w:val="231F20"/>
          <w:sz w:val="16"/>
        </w:rPr>
        <w:t>of</w:t>
      </w:r>
      <w:r>
        <w:rPr>
          <w:rFonts w:ascii="Cambria"/>
          <w:color w:val="231F20"/>
          <w:spacing w:val="-9"/>
          <w:sz w:val="16"/>
        </w:rPr>
        <w:t> </w:t>
      </w:r>
      <w:r>
        <w:rPr>
          <w:rFonts w:ascii="Cambria"/>
          <w:color w:val="231F20"/>
          <w:sz w:val="16"/>
        </w:rPr>
        <w:t>solvents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z w:val="16"/>
        </w:rPr>
        <w:t>[23,24],</w:t>
      </w:r>
      <w:r>
        <w:rPr>
          <w:rFonts w:ascii="Cambria"/>
          <w:color w:val="231F20"/>
          <w:spacing w:val="-9"/>
          <w:sz w:val="16"/>
        </w:rPr>
        <w:t> </w:t>
      </w:r>
      <w:r>
        <w:rPr>
          <w:rFonts w:ascii="Cambria"/>
          <w:color w:val="231F20"/>
          <w:sz w:val="16"/>
        </w:rPr>
        <w:t>and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z w:val="16"/>
        </w:rPr>
        <w:t>the</w:t>
      </w:r>
      <w:r>
        <w:rPr>
          <w:rFonts w:ascii="Cambria"/>
          <w:color w:val="231F20"/>
          <w:spacing w:val="-9"/>
          <w:sz w:val="16"/>
        </w:rPr>
        <w:t> </w:t>
      </w:r>
      <w:r>
        <w:rPr>
          <w:rFonts w:ascii="Cambria"/>
          <w:color w:val="231F20"/>
          <w:sz w:val="16"/>
        </w:rPr>
        <w:t>amount</w:t>
      </w:r>
      <w:r>
        <w:rPr>
          <w:rFonts w:ascii="Cambria"/>
          <w:color w:val="231F20"/>
          <w:spacing w:val="-9"/>
          <w:sz w:val="16"/>
        </w:rPr>
        <w:t> </w:t>
      </w:r>
      <w:r>
        <w:rPr>
          <w:rFonts w:ascii="Cambria"/>
          <w:color w:val="231F20"/>
          <w:sz w:val="16"/>
        </w:rPr>
        <w:t>of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z w:val="16"/>
        </w:rPr>
        <w:t>bioactive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z w:val="16"/>
        </w:rPr>
        <w:t>content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z w:val="16"/>
        </w:rPr>
        <w:t>[25].</w:t>
      </w:r>
      <w:r>
        <w:rPr>
          <w:rFonts w:ascii="Cambria"/>
          <w:color w:val="231F20"/>
          <w:spacing w:val="-9"/>
          <w:sz w:val="16"/>
        </w:rPr>
        <w:t> </w:t>
      </w:r>
      <w:r>
        <w:rPr>
          <w:rFonts w:ascii="Cambria"/>
          <w:color w:val="231F20"/>
          <w:sz w:val="16"/>
        </w:rPr>
        <w:t>Moreover,</w:t>
      </w:r>
      <w:r>
        <w:rPr>
          <w:rFonts w:ascii="Cambria"/>
          <w:color w:val="231F20"/>
          <w:spacing w:val="-33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immersion</w:t>
      </w:r>
      <w:r>
        <w:rPr>
          <w:rFonts w:ascii="Cambria"/>
          <w:color w:val="231F20"/>
          <w:spacing w:val="-17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time</w:t>
      </w:r>
      <w:r>
        <w:rPr>
          <w:rFonts w:ascii="Cambria"/>
          <w:color w:val="231F20"/>
          <w:spacing w:val="-16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can</w:t>
      </w:r>
      <w:r>
        <w:rPr>
          <w:rFonts w:ascii="Cambria"/>
          <w:color w:val="231F20"/>
          <w:spacing w:val="-17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also</w:t>
      </w:r>
      <w:r>
        <w:rPr>
          <w:rFonts w:ascii="Cambria"/>
          <w:color w:val="231F20"/>
          <w:spacing w:val="-16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affect</w:t>
      </w:r>
      <w:r>
        <w:rPr>
          <w:rFonts w:ascii="Cambria"/>
          <w:color w:val="231F20"/>
          <w:spacing w:val="-17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the</w:t>
      </w:r>
      <w:r>
        <w:rPr>
          <w:rFonts w:ascii="Cambria"/>
          <w:color w:val="231F20"/>
          <w:spacing w:val="-16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amount</w:t>
      </w:r>
      <w:r>
        <w:rPr>
          <w:rFonts w:ascii="Cambria"/>
          <w:color w:val="231F20"/>
          <w:spacing w:val="-17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of</w:t>
      </w:r>
      <w:r>
        <w:rPr>
          <w:rFonts w:ascii="Cambria"/>
          <w:color w:val="231F20"/>
          <w:spacing w:val="-16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polyphenol</w:t>
      </w:r>
      <w:r>
        <w:rPr>
          <w:rFonts w:ascii="Cambria"/>
          <w:color w:val="231F20"/>
          <w:spacing w:val="-17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content</w:t>
      </w:r>
      <w:r>
        <w:rPr>
          <w:rFonts w:ascii="Cambria"/>
          <w:color w:val="231F20"/>
          <w:spacing w:val="-16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obtained</w:t>
      </w:r>
      <w:r>
        <w:rPr>
          <w:rFonts w:ascii="Cambria"/>
          <w:color w:val="231F20"/>
          <w:spacing w:val="-33"/>
          <w:sz w:val="16"/>
        </w:rPr>
        <w:t> </w:t>
      </w:r>
      <w:r>
        <w:rPr>
          <w:rFonts w:ascii="Cambria"/>
          <w:color w:val="231F20"/>
          <w:sz w:val="16"/>
        </w:rPr>
        <w:t>from</w:t>
      </w:r>
      <w:r>
        <w:rPr>
          <w:rFonts w:ascii="Cambria"/>
          <w:color w:val="231F20"/>
          <w:spacing w:val="-3"/>
          <w:sz w:val="16"/>
        </w:rPr>
        <w:t> </w:t>
      </w:r>
      <w:r>
        <w:rPr>
          <w:rFonts w:ascii="Cambria"/>
          <w:color w:val="231F20"/>
          <w:sz w:val="16"/>
        </w:rPr>
        <w:t>the</w:t>
      </w:r>
      <w:r>
        <w:rPr>
          <w:rFonts w:ascii="Cambria"/>
          <w:color w:val="231F20"/>
          <w:spacing w:val="-2"/>
          <w:sz w:val="16"/>
        </w:rPr>
        <w:t> </w:t>
      </w:r>
      <w:r>
        <w:rPr>
          <w:rFonts w:ascii="Cambria"/>
          <w:color w:val="231F20"/>
          <w:sz w:val="16"/>
        </w:rPr>
        <w:t>extract.</w:t>
      </w:r>
      <w:r>
        <w:rPr>
          <w:rFonts w:ascii="Cambria"/>
          <w:color w:val="231F20"/>
          <w:spacing w:val="-2"/>
          <w:sz w:val="16"/>
        </w:rPr>
        <w:t> </w:t>
      </w:r>
      <w:r>
        <w:rPr>
          <w:rFonts w:ascii="Cambria"/>
          <w:color w:val="231F20"/>
          <w:sz w:val="16"/>
        </w:rPr>
        <w:t>The</w:t>
      </w:r>
      <w:r>
        <w:rPr>
          <w:rFonts w:ascii="Cambria"/>
          <w:color w:val="231F20"/>
          <w:spacing w:val="-2"/>
          <w:sz w:val="16"/>
        </w:rPr>
        <w:t> </w:t>
      </w:r>
      <w:r>
        <w:rPr>
          <w:rFonts w:ascii="Cambria"/>
          <w:color w:val="231F20"/>
          <w:sz w:val="16"/>
        </w:rPr>
        <w:t>greater</w:t>
      </w:r>
      <w:r>
        <w:rPr>
          <w:rFonts w:ascii="Cambria"/>
          <w:color w:val="231F20"/>
          <w:spacing w:val="-2"/>
          <w:sz w:val="16"/>
        </w:rPr>
        <w:t> </w:t>
      </w:r>
      <w:r>
        <w:rPr>
          <w:rFonts w:ascii="Cambria"/>
          <w:color w:val="231F20"/>
          <w:sz w:val="16"/>
        </w:rPr>
        <w:t>the</w:t>
      </w:r>
      <w:r>
        <w:rPr>
          <w:rFonts w:ascii="Cambria"/>
          <w:color w:val="231F20"/>
          <w:spacing w:val="-2"/>
          <w:sz w:val="16"/>
        </w:rPr>
        <w:t> </w:t>
      </w:r>
      <w:r>
        <w:rPr>
          <w:rFonts w:ascii="Cambria"/>
          <w:color w:val="231F20"/>
          <w:sz w:val="16"/>
        </w:rPr>
        <w:t>yield</w:t>
      </w:r>
      <w:r>
        <w:rPr>
          <w:rFonts w:ascii="Cambria"/>
          <w:color w:val="231F20"/>
          <w:spacing w:val="-2"/>
          <w:sz w:val="16"/>
        </w:rPr>
        <w:t> </w:t>
      </w:r>
      <w:r>
        <w:rPr>
          <w:rFonts w:ascii="Cambria"/>
          <w:color w:val="231F20"/>
          <w:sz w:val="16"/>
        </w:rPr>
        <w:t>the</w:t>
      </w:r>
      <w:r>
        <w:rPr>
          <w:rFonts w:ascii="Cambria"/>
          <w:color w:val="231F20"/>
          <w:spacing w:val="-3"/>
          <w:sz w:val="16"/>
        </w:rPr>
        <w:t> </w:t>
      </w:r>
      <w:r>
        <w:rPr>
          <w:rFonts w:ascii="Cambria"/>
          <w:color w:val="231F20"/>
          <w:sz w:val="16"/>
        </w:rPr>
        <w:t>more</w:t>
      </w:r>
      <w:r>
        <w:rPr>
          <w:rFonts w:ascii="Cambria"/>
          <w:color w:val="231F20"/>
          <w:spacing w:val="-2"/>
          <w:sz w:val="16"/>
        </w:rPr>
        <w:t> </w:t>
      </w:r>
      <w:r>
        <w:rPr>
          <w:rFonts w:ascii="Cambria"/>
          <w:color w:val="231F20"/>
          <w:sz w:val="16"/>
        </w:rPr>
        <w:t>efficient</w:t>
      </w:r>
      <w:r>
        <w:rPr>
          <w:rFonts w:ascii="Cambria"/>
          <w:color w:val="231F20"/>
          <w:spacing w:val="-2"/>
          <w:sz w:val="16"/>
        </w:rPr>
        <w:t> </w:t>
      </w:r>
      <w:r>
        <w:rPr>
          <w:rFonts w:ascii="Cambria"/>
          <w:color w:val="231F20"/>
          <w:sz w:val="16"/>
        </w:rPr>
        <w:t>the</w:t>
      </w:r>
      <w:r>
        <w:rPr>
          <w:rFonts w:ascii="Cambria"/>
          <w:color w:val="231F20"/>
          <w:spacing w:val="-2"/>
          <w:sz w:val="16"/>
        </w:rPr>
        <w:t> </w:t>
      </w:r>
      <w:r>
        <w:rPr>
          <w:rFonts w:ascii="Cambria"/>
          <w:color w:val="231F20"/>
          <w:sz w:val="16"/>
        </w:rPr>
        <w:t>extraction</w:t>
      </w:r>
    </w:p>
    <w:p>
      <w:pPr>
        <w:pStyle w:val="BodyText"/>
        <w:spacing w:before="5"/>
        <w:rPr>
          <w:rFonts w:ascii="Cambria"/>
        </w:rPr>
      </w:pPr>
      <w:r>
        <w:rPr/>
        <w:pict>
          <v:group style="position:absolute;margin-left:45.703999pt;margin-top:15.169745pt;width:241pt;height:152.65pt;mso-position-horizontal-relative:page;mso-position-vertical-relative:paragraph;z-index:-15725056;mso-wrap-distance-left:0;mso-wrap-distance-right:0" coordorigin="914,303" coordsize="4820,3053">
            <v:shape style="position:absolute;left:914;top:303;width:4820;height:3053" type="#_x0000_t75" stroked="false">
              <v:imagedata r:id="rId17" o:title=""/>
            </v:shape>
            <v:rect style="position:absolute;left:916;top:305;width:4815;height:3048" filled="false" stroked="true" strokeweight=".25pt" strokecolor="#231f20">
              <v:stroke dashstyle="solid"/>
            </v:rect>
            <w10:wrap type="topAndBottom"/>
          </v:group>
        </w:pict>
      </w:r>
    </w:p>
    <w:p>
      <w:pPr>
        <w:spacing w:before="63"/>
        <w:ind w:left="1288" w:right="0" w:firstLine="0"/>
        <w:jc w:val="left"/>
        <w:rPr>
          <w:rFonts w:ascii="Cambria"/>
          <w:b/>
          <w:sz w:val="16"/>
        </w:rPr>
      </w:pPr>
      <w:r>
        <w:rPr>
          <w:rFonts w:ascii="Cambria"/>
          <w:b/>
          <w:color w:val="231F20"/>
          <w:sz w:val="16"/>
        </w:rPr>
        <w:t>Fig.</w:t>
      </w:r>
      <w:r>
        <w:rPr>
          <w:rFonts w:ascii="Cambria"/>
          <w:b/>
          <w:color w:val="231F20"/>
          <w:spacing w:val="-6"/>
          <w:sz w:val="16"/>
        </w:rPr>
        <w:t> </w:t>
      </w:r>
      <w:r>
        <w:rPr>
          <w:rFonts w:ascii="Cambria"/>
          <w:b/>
          <w:color w:val="231F20"/>
          <w:sz w:val="16"/>
        </w:rPr>
        <w:t>6:</w:t>
      </w:r>
      <w:r>
        <w:rPr>
          <w:rFonts w:ascii="Cambria"/>
          <w:b/>
          <w:color w:val="231F20"/>
          <w:spacing w:val="-6"/>
          <w:sz w:val="16"/>
        </w:rPr>
        <w:t> </w:t>
      </w:r>
      <w:r>
        <w:rPr>
          <w:rFonts w:ascii="Cambria"/>
          <w:b/>
          <w:i/>
          <w:color w:val="231F20"/>
          <w:sz w:val="16"/>
        </w:rPr>
        <w:t>Sterculia</w:t>
      </w:r>
      <w:r>
        <w:rPr>
          <w:rFonts w:ascii="Cambria"/>
          <w:b/>
          <w:i/>
          <w:color w:val="231F20"/>
          <w:spacing w:val="-6"/>
          <w:sz w:val="16"/>
        </w:rPr>
        <w:t> </w:t>
      </w:r>
      <w:r>
        <w:rPr>
          <w:rFonts w:ascii="Cambria"/>
          <w:b/>
          <w:i/>
          <w:color w:val="231F20"/>
          <w:sz w:val="16"/>
        </w:rPr>
        <w:t>quadrifida</w:t>
      </w:r>
      <w:r>
        <w:rPr>
          <w:rFonts w:ascii="Cambria"/>
          <w:b/>
          <w:i/>
          <w:color w:val="231F20"/>
          <w:spacing w:val="-4"/>
          <w:sz w:val="16"/>
        </w:rPr>
        <w:t> </w:t>
      </w:r>
      <w:r>
        <w:rPr>
          <w:rFonts w:ascii="Cambria"/>
          <w:b/>
          <w:color w:val="231F20"/>
          <w:sz w:val="16"/>
        </w:rPr>
        <w:t>branch</w:t>
      </w:r>
    </w:p>
    <w:p>
      <w:pPr>
        <w:spacing w:line="256" w:lineRule="auto" w:before="100"/>
        <w:ind w:left="112" w:right="111" w:firstLine="0"/>
        <w:jc w:val="both"/>
        <w:rPr>
          <w:rFonts w:ascii="Cambria"/>
          <w:sz w:val="16"/>
        </w:rPr>
      </w:pPr>
      <w:r>
        <w:rPr/>
        <w:br w:type="column"/>
      </w:r>
      <w:r>
        <w:rPr>
          <w:rFonts w:ascii="Cambria"/>
          <w:color w:val="231F20"/>
          <w:sz w:val="16"/>
        </w:rPr>
        <w:t>method</w:t>
      </w:r>
      <w:r>
        <w:rPr>
          <w:rFonts w:ascii="Cambria"/>
          <w:color w:val="231F20"/>
          <w:spacing w:val="-5"/>
          <w:sz w:val="16"/>
        </w:rPr>
        <w:t> </w:t>
      </w:r>
      <w:r>
        <w:rPr>
          <w:rFonts w:ascii="Cambria"/>
          <w:color w:val="231F20"/>
          <w:sz w:val="16"/>
        </w:rPr>
        <w:t>is.</w:t>
      </w:r>
      <w:r>
        <w:rPr>
          <w:rFonts w:ascii="Cambria"/>
          <w:color w:val="231F20"/>
          <w:spacing w:val="-5"/>
          <w:sz w:val="16"/>
        </w:rPr>
        <w:t> </w:t>
      </w:r>
      <w:r>
        <w:rPr>
          <w:rFonts w:ascii="Cambria"/>
          <w:color w:val="231F20"/>
          <w:sz w:val="16"/>
        </w:rPr>
        <w:t>Ethanol</w:t>
      </w:r>
      <w:r>
        <w:rPr>
          <w:rFonts w:ascii="Cambria"/>
          <w:color w:val="231F20"/>
          <w:spacing w:val="-5"/>
          <w:sz w:val="16"/>
        </w:rPr>
        <w:t> </w:t>
      </w:r>
      <w:r>
        <w:rPr>
          <w:rFonts w:ascii="Cambria"/>
          <w:color w:val="231F20"/>
          <w:sz w:val="16"/>
        </w:rPr>
        <w:t>is</w:t>
      </w:r>
      <w:r>
        <w:rPr>
          <w:rFonts w:ascii="Cambria"/>
          <w:color w:val="231F20"/>
          <w:spacing w:val="-5"/>
          <w:sz w:val="16"/>
        </w:rPr>
        <w:t> </w:t>
      </w:r>
      <w:r>
        <w:rPr>
          <w:rFonts w:ascii="Cambria"/>
          <w:color w:val="231F20"/>
          <w:sz w:val="16"/>
        </w:rPr>
        <w:t>a</w:t>
      </w:r>
      <w:r>
        <w:rPr>
          <w:rFonts w:ascii="Cambria"/>
          <w:color w:val="231F20"/>
          <w:spacing w:val="-5"/>
          <w:sz w:val="16"/>
        </w:rPr>
        <w:t> </w:t>
      </w:r>
      <w:r>
        <w:rPr>
          <w:rFonts w:ascii="Cambria"/>
          <w:color w:val="231F20"/>
          <w:sz w:val="16"/>
        </w:rPr>
        <w:t>suitable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polar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z w:val="16"/>
        </w:rPr>
        <w:t>solvent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for</w:t>
      </w:r>
      <w:r>
        <w:rPr>
          <w:rFonts w:ascii="Cambria"/>
          <w:color w:val="231F20"/>
          <w:spacing w:val="-5"/>
          <w:sz w:val="16"/>
        </w:rPr>
        <w:t> </w:t>
      </w:r>
      <w:r>
        <w:rPr>
          <w:rFonts w:ascii="Cambria"/>
          <w:color w:val="231F20"/>
          <w:sz w:val="16"/>
        </w:rPr>
        <w:t>polyphenol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extraction.</w:t>
      </w:r>
      <w:r>
        <w:rPr>
          <w:rFonts w:ascii="Cambria"/>
          <w:color w:val="231F20"/>
          <w:spacing w:val="-33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Ethanol</w:t>
      </w:r>
      <w:r>
        <w:rPr>
          <w:rFonts w:ascii="Cambria"/>
          <w:color w:val="231F20"/>
          <w:spacing w:val="-9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solvents</w:t>
      </w:r>
      <w:r>
        <w:rPr>
          <w:rFonts w:ascii="Cambria"/>
          <w:color w:val="231F20"/>
          <w:spacing w:val="-9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produce</w:t>
      </w:r>
      <w:r>
        <w:rPr>
          <w:rFonts w:ascii="Cambria"/>
          <w:color w:val="231F20"/>
          <w:spacing w:val="-9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a</w:t>
      </w:r>
      <w:r>
        <w:rPr>
          <w:rFonts w:ascii="Cambria"/>
          <w:color w:val="231F20"/>
          <w:spacing w:val="-9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higher</w:t>
      </w:r>
      <w:r>
        <w:rPr>
          <w:rFonts w:ascii="Cambria"/>
          <w:color w:val="231F20"/>
          <w:spacing w:val="-9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total</w:t>
      </w:r>
      <w:r>
        <w:rPr>
          <w:rFonts w:ascii="Cambria"/>
          <w:color w:val="231F20"/>
          <w:spacing w:val="-9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phenolic</w:t>
      </w:r>
      <w:r>
        <w:rPr>
          <w:rFonts w:ascii="Cambria"/>
          <w:color w:val="231F20"/>
          <w:spacing w:val="-9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and</w:t>
      </w:r>
      <w:r>
        <w:rPr>
          <w:rFonts w:ascii="Cambria"/>
          <w:color w:val="231F20"/>
          <w:spacing w:val="-9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flavonoid</w:t>
      </w:r>
      <w:r>
        <w:rPr>
          <w:rFonts w:ascii="Cambria"/>
          <w:color w:val="231F20"/>
          <w:spacing w:val="-9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content</w:t>
      </w:r>
      <w:r>
        <w:rPr>
          <w:rFonts w:ascii="Cambria"/>
          <w:color w:val="231F20"/>
          <w:spacing w:val="-9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as</w:t>
      </w:r>
      <w:r>
        <w:rPr>
          <w:rFonts w:ascii="Cambria"/>
          <w:color w:val="231F20"/>
          <w:spacing w:val="-32"/>
          <w:sz w:val="16"/>
        </w:rPr>
        <w:t> </w:t>
      </w:r>
      <w:r>
        <w:rPr>
          <w:rFonts w:ascii="Cambria"/>
          <w:color w:val="231F20"/>
          <w:sz w:val="16"/>
        </w:rPr>
        <w:t>well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z w:val="16"/>
        </w:rPr>
        <w:t>as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z w:val="16"/>
        </w:rPr>
        <w:t>a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z w:val="16"/>
        </w:rPr>
        <w:t>higher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z w:val="16"/>
        </w:rPr>
        <w:t>antioxidant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z w:val="16"/>
        </w:rPr>
        <w:t>activity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z w:val="16"/>
        </w:rPr>
        <w:t>than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z w:val="16"/>
        </w:rPr>
        <w:t>acetone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z w:val="16"/>
        </w:rPr>
        <w:t>solvents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z w:val="16"/>
        </w:rPr>
        <w:t>[26].</w:t>
      </w:r>
    </w:p>
    <w:p>
      <w:pPr>
        <w:pStyle w:val="BodyText"/>
        <w:spacing w:before="1"/>
        <w:rPr>
          <w:rFonts w:ascii="Cambria"/>
          <w:sz w:val="16"/>
        </w:rPr>
      </w:pPr>
    </w:p>
    <w:p>
      <w:pPr>
        <w:spacing w:line="256" w:lineRule="auto" w:before="0"/>
        <w:ind w:left="112" w:right="109" w:firstLine="0"/>
        <w:jc w:val="both"/>
        <w:rPr>
          <w:rFonts w:ascii="Cambria" w:hAnsi="Cambria"/>
          <w:sz w:val="16"/>
        </w:rPr>
      </w:pPr>
      <w:r>
        <w:rPr>
          <w:rFonts w:ascii="Cambria" w:hAnsi="Cambria"/>
          <w:color w:val="231F20"/>
          <w:sz w:val="16"/>
        </w:rPr>
        <w:t>Polyphenols are a major component of plants that have a therapeutic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effect [27]. The TFC and TPC were identified in branch bark. TPC and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TFC of </w:t>
      </w:r>
      <w:r>
        <w:rPr>
          <w:rFonts w:ascii="Cambria" w:hAnsi="Cambria"/>
          <w:i/>
          <w:color w:val="231F20"/>
          <w:sz w:val="16"/>
        </w:rPr>
        <w:t>S. quadrifida </w:t>
      </w:r>
      <w:r>
        <w:rPr>
          <w:rFonts w:ascii="Cambria" w:hAnsi="Cambria"/>
          <w:color w:val="231F20"/>
          <w:sz w:val="16"/>
        </w:rPr>
        <w:t>stem bark in the present study were lower than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those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of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the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previous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study.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The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previous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study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obtained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TPC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of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1.168±0.012 (mg of GAE/g extract) and TFC of 6.618±0.123 (mg of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QE/g</w:t>
      </w:r>
      <w:r>
        <w:rPr>
          <w:rFonts w:ascii="Cambria" w:hAnsi="Cambria"/>
          <w:color w:val="231F20"/>
          <w:spacing w:val="-4"/>
          <w:sz w:val="16"/>
        </w:rPr>
        <w:t> </w:t>
      </w:r>
      <w:r>
        <w:rPr>
          <w:rFonts w:ascii="Cambria" w:hAnsi="Cambria"/>
          <w:color w:val="231F20"/>
          <w:sz w:val="16"/>
        </w:rPr>
        <w:t>extract)</w:t>
      </w:r>
      <w:r>
        <w:rPr>
          <w:rFonts w:ascii="Cambria" w:hAnsi="Cambria"/>
          <w:color w:val="231F20"/>
          <w:spacing w:val="-3"/>
          <w:sz w:val="16"/>
        </w:rPr>
        <w:t> </w:t>
      </w:r>
      <w:r>
        <w:rPr>
          <w:rFonts w:ascii="Cambria" w:hAnsi="Cambria"/>
          <w:color w:val="231F20"/>
          <w:sz w:val="16"/>
        </w:rPr>
        <w:t>in</w:t>
      </w:r>
      <w:r>
        <w:rPr>
          <w:rFonts w:ascii="Cambria" w:hAnsi="Cambria"/>
          <w:color w:val="231F20"/>
          <w:spacing w:val="-3"/>
          <w:sz w:val="16"/>
        </w:rPr>
        <w:t> </w:t>
      </w:r>
      <w:r>
        <w:rPr>
          <w:rFonts w:ascii="Cambria" w:hAnsi="Cambria"/>
          <w:color w:val="231F20"/>
          <w:sz w:val="16"/>
        </w:rPr>
        <w:t>which</w:t>
      </w:r>
      <w:r>
        <w:rPr>
          <w:rFonts w:ascii="Cambria" w:hAnsi="Cambria"/>
          <w:color w:val="231F20"/>
          <w:spacing w:val="-3"/>
          <w:sz w:val="16"/>
        </w:rPr>
        <w:t> </w:t>
      </w:r>
      <w:r>
        <w:rPr>
          <w:rFonts w:ascii="Cambria" w:hAnsi="Cambria"/>
          <w:color w:val="231F20"/>
          <w:sz w:val="16"/>
        </w:rPr>
        <w:t>both</w:t>
      </w:r>
      <w:r>
        <w:rPr>
          <w:rFonts w:ascii="Cambria" w:hAnsi="Cambria"/>
          <w:color w:val="231F20"/>
          <w:spacing w:val="-4"/>
          <w:sz w:val="16"/>
        </w:rPr>
        <w:t> </w:t>
      </w:r>
      <w:r>
        <w:rPr>
          <w:rFonts w:ascii="Cambria" w:hAnsi="Cambria"/>
          <w:color w:val="231F20"/>
          <w:sz w:val="16"/>
        </w:rPr>
        <w:t>values</w:t>
      </w:r>
      <w:r>
        <w:rPr>
          <w:rFonts w:ascii="Cambria" w:hAnsi="Cambria"/>
          <w:color w:val="231F20"/>
          <w:spacing w:val="-3"/>
          <w:sz w:val="16"/>
        </w:rPr>
        <w:t> </w:t>
      </w:r>
      <w:r>
        <w:rPr>
          <w:rFonts w:ascii="Cambria" w:hAnsi="Cambria"/>
          <w:color w:val="231F20"/>
          <w:sz w:val="16"/>
        </w:rPr>
        <w:t>showed</w:t>
      </w:r>
      <w:r>
        <w:rPr>
          <w:rFonts w:ascii="Cambria" w:hAnsi="Cambria"/>
          <w:color w:val="231F20"/>
          <w:spacing w:val="-3"/>
          <w:sz w:val="16"/>
        </w:rPr>
        <w:t> </w:t>
      </w:r>
      <w:r>
        <w:rPr>
          <w:rFonts w:ascii="Cambria" w:hAnsi="Cambria"/>
          <w:color w:val="231F20"/>
          <w:sz w:val="16"/>
        </w:rPr>
        <w:t>a</w:t>
      </w:r>
      <w:r>
        <w:rPr>
          <w:rFonts w:ascii="Cambria" w:hAnsi="Cambria"/>
          <w:color w:val="231F20"/>
          <w:spacing w:val="-3"/>
          <w:sz w:val="16"/>
        </w:rPr>
        <w:t> </w:t>
      </w:r>
      <w:r>
        <w:rPr>
          <w:rFonts w:ascii="Cambria" w:hAnsi="Cambria"/>
          <w:color w:val="231F20"/>
          <w:sz w:val="16"/>
        </w:rPr>
        <w:t>close</w:t>
      </w:r>
      <w:r>
        <w:rPr>
          <w:rFonts w:ascii="Cambria" w:hAnsi="Cambria"/>
          <w:color w:val="231F20"/>
          <w:spacing w:val="-4"/>
          <w:sz w:val="16"/>
        </w:rPr>
        <w:t> </w:t>
      </w:r>
      <w:r>
        <w:rPr>
          <w:rFonts w:ascii="Cambria" w:hAnsi="Cambria"/>
          <w:color w:val="231F20"/>
          <w:sz w:val="16"/>
        </w:rPr>
        <w:t>correlation</w:t>
      </w:r>
      <w:r>
        <w:rPr>
          <w:rFonts w:ascii="Cambria" w:hAnsi="Cambria"/>
          <w:color w:val="231F20"/>
          <w:spacing w:val="-3"/>
          <w:sz w:val="16"/>
        </w:rPr>
        <w:t> </w:t>
      </w:r>
      <w:r>
        <w:rPr>
          <w:rFonts w:ascii="Cambria" w:hAnsi="Cambria"/>
          <w:color w:val="231F20"/>
          <w:sz w:val="16"/>
        </w:rPr>
        <w:t>with</w:t>
      </w:r>
      <w:r>
        <w:rPr>
          <w:rFonts w:ascii="Cambria" w:hAnsi="Cambria"/>
          <w:color w:val="231F20"/>
          <w:spacing w:val="-3"/>
          <w:sz w:val="16"/>
        </w:rPr>
        <w:t> </w:t>
      </w:r>
      <w:r>
        <w:rPr>
          <w:rFonts w:ascii="Cambria" w:hAnsi="Cambria"/>
          <w:color w:val="231F20"/>
          <w:sz w:val="16"/>
        </w:rPr>
        <w:t>the</w:t>
      </w:r>
      <w:r>
        <w:rPr>
          <w:rFonts w:ascii="Cambria" w:hAnsi="Cambria"/>
          <w:color w:val="231F20"/>
          <w:spacing w:val="-33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antioxidant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activity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z w:val="16"/>
        </w:rPr>
        <w:t>level</w:t>
      </w:r>
      <w:r>
        <w:rPr>
          <w:rFonts w:ascii="Cambria" w:hAnsi="Cambria"/>
          <w:color w:val="231F20"/>
          <w:spacing w:val="-6"/>
          <w:sz w:val="16"/>
        </w:rPr>
        <w:t> </w:t>
      </w:r>
      <w:r>
        <w:rPr>
          <w:rFonts w:ascii="Cambria" w:hAnsi="Cambria"/>
          <w:color w:val="231F20"/>
          <w:sz w:val="16"/>
        </w:rPr>
        <w:t>[9].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z w:val="16"/>
        </w:rPr>
        <w:t>The</w:t>
      </w:r>
      <w:r>
        <w:rPr>
          <w:rFonts w:ascii="Cambria" w:hAnsi="Cambria"/>
          <w:color w:val="231F20"/>
          <w:spacing w:val="-6"/>
          <w:sz w:val="16"/>
        </w:rPr>
        <w:t> </w:t>
      </w:r>
      <w:r>
        <w:rPr>
          <w:rFonts w:ascii="Cambria" w:hAnsi="Cambria"/>
          <w:color w:val="231F20"/>
          <w:sz w:val="16"/>
        </w:rPr>
        <w:t>solvent</w:t>
      </w:r>
      <w:r>
        <w:rPr>
          <w:rFonts w:ascii="Cambria" w:hAnsi="Cambria"/>
          <w:color w:val="231F20"/>
          <w:spacing w:val="-6"/>
          <w:sz w:val="16"/>
        </w:rPr>
        <w:t> </w:t>
      </w:r>
      <w:r>
        <w:rPr>
          <w:rFonts w:ascii="Cambria" w:hAnsi="Cambria"/>
          <w:color w:val="231F20"/>
          <w:sz w:val="16"/>
        </w:rPr>
        <w:t>used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z w:val="16"/>
        </w:rPr>
        <w:t>in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z w:val="16"/>
        </w:rPr>
        <w:t>the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z w:val="16"/>
        </w:rPr>
        <w:t>experiment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z w:val="16"/>
        </w:rPr>
        <w:t>affects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the yield of phytochemical content [28]. Moreover, the differences in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TPC</w:t>
      </w:r>
      <w:r>
        <w:rPr>
          <w:rFonts w:ascii="Cambria" w:hAnsi="Cambria"/>
          <w:color w:val="231F20"/>
          <w:spacing w:val="20"/>
          <w:sz w:val="16"/>
        </w:rPr>
        <w:t> </w:t>
      </w:r>
      <w:r>
        <w:rPr>
          <w:rFonts w:ascii="Cambria" w:hAnsi="Cambria"/>
          <w:color w:val="231F20"/>
          <w:sz w:val="16"/>
        </w:rPr>
        <w:t>and</w:t>
      </w:r>
      <w:r>
        <w:rPr>
          <w:rFonts w:ascii="Cambria" w:hAnsi="Cambria"/>
          <w:color w:val="231F20"/>
          <w:spacing w:val="20"/>
          <w:sz w:val="16"/>
        </w:rPr>
        <w:t> </w:t>
      </w:r>
      <w:r>
        <w:rPr>
          <w:rFonts w:ascii="Cambria" w:hAnsi="Cambria"/>
          <w:color w:val="231F20"/>
          <w:sz w:val="16"/>
        </w:rPr>
        <w:t>TFC</w:t>
      </w:r>
      <w:r>
        <w:rPr>
          <w:rFonts w:ascii="Cambria" w:hAnsi="Cambria"/>
          <w:color w:val="231F20"/>
          <w:spacing w:val="21"/>
          <w:sz w:val="16"/>
        </w:rPr>
        <w:t> </w:t>
      </w:r>
      <w:r>
        <w:rPr>
          <w:rFonts w:ascii="Cambria" w:hAnsi="Cambria"/>
          <w:color w:val="231F20"/>
          <w:sz w:val="16"/>
        </w:rPr>
        <w:t>were</w:t>
      </w:r>
      <w:r>
        <w:rPr>
          <w:rFonts w:ascii="Cambria" w:hAnsi="Cambria"/>
          <w:color w:val="231F20"/>
          <w:spacing w:val="20"/>
          <w:sz w:val="16"/>
        </w:rPr>
        <w:t> </w:t>
      </w:r>
      <w:r>
        <w:rPr>
          <w:rFonts w:ascii="Cambria" w:hAnsi="Cambria"/>
          <w:color w:val="231F20"/>
          <w:sz w:val="16"/>
        </w:rPr>
        <w:t>the</w:t>
      </w:r>
      <w:r>
        <w:rPr>
          <w:rFonts w:ascii="Cambria" w:hAnsi="Cambria"/>
          <w:color w:val="231F20"/>
          <w:spacing w:val="19"/>
          <w:sz w:val="16"/>
        </w:rPr>
        <w:t> </w:t>
      </w:r>
      <w:r>
        <w:rPr>
          <w:rFonts w:ascii="Cambria" w:hAnsi="Cambria"/>
          <w:color w:val="231F20"/>
          <w:sz w:val="16"/>
        </w:rPr>
        <w:t>result</w:t>
      </w:r>
      <w:r>
        <w:rPr>
          <w:rFonts w:ascii="Cambria" w:hAnsi="Cambria"/>
          <w:color w:val="231F20"/>
          <w:spacing w:val="21"/>
          <w:sz w:val="16"/>
        </w:rPr>
        <w:t> </w:t>
      </w:r>
      <w:r>
        <w:rPr>
          <w:rFonts w:ascii="Cambria" w:hAnsi="Cambria"/>
          <w:color w:val="231F20"/>
          <w:sz w:val="16"/>
        </w:rPr>
        <w:t>of</w:t>
      </w:r>
      <w:r>
        <w:rPr>
          <w:rFonts w:ascii="Cambria" w:hAnsi="Cambria"/>
          <w:color w:val="231F20"/>
          <w:spacing w:val="20"/>
          <w:sz w:val="16"/>
        </w:rPr>
        <w:t> </w:t>
      </w:r>
      <w:r>
        <w:rPr>
          <w:rFonts w:ascii="Cambria" w:hAnsi="Cambria"/>
          <w:color w:val="231F20"/>
          <w:sz w:val="16"/>
        </w:rPr>
        <w:t>the</w:t>
      </w:r>
      <w:r>
        <w:rPr>
          <w:rFonts w:ascii="Cambria" w:hAnsi="Cambria"/>
          <w:color w:val="231F20"/>
          <w:spacing w:val="19"/>
          <w:sz w:val="16"/>
        </w:rPr>
        <w:t> </w:t>
      </w:r>
      <w:r>
        <w:rPr>
          <w:rFonts w:ascii="Cambria" w:hAnsi="Cambria"/>
          <w:color w:val="231F20"/>
          <w:sz w:val="16"/>
        </w:rPr>
        <w:t>differences</w:t>
      </w:r>
      <w:r>
        <w:rPr>
          <w:rFonts w:ascii="Cambria" w:hAnsi="Cambria"/>
          <w:color w:val="231F20"/>
          <w:spacing w:val="21"/>
          <w:sz w:val="16"/>
        </w:rPr>
        <w:t> </w:t>
      </w:r>
      <w:r>
        <w:rPr>
          <w:rFonts w:ascii="Cambria" w:hAnsi="Cambria"/>
          <w:color w:val="231F20"/>
          <w:sz w:val="16"/>
        </w:rPr>
        <w:t>in</w:t>
      </w:r>
      <w:r>
        <w:rPr>
          <w:rFonts w:ascii="Cambria" w:hAnsi="Cambria"/>
          <w:color w:val="231F20"/>
          <w:spacing w:val="20"/>
          <w:sz w:val="16"/>
        </w:rPr>
        <w:t> </w:t>
      </w:r>
      <w:r>
        <w:rPr>
          <w:rFonts w:ascii="Cambria" w:hAnsi="Cambria"/>
          <w:color w:val="231F20"/>
          <w:sz w:val="16"/>
        </w:rPr>
        <w:t>location</w:t>
      </w:r>
      <w:r>
        <w:rPr>
          <w:rFonts w:ascii="Cambria" w:hAnsi="Cambria"/>
          <w:color w:val="231F20"/>
          <w:spacing w:val="21"/>
          <w:sz w:val="16"/>
        </w:rPr>
        <w:t> </w:t>
      </w:r>
      <w:r>
        <w:rPr>
          <w:rFonts w:ascii="Cambria" w:hAnsi="Cambria"/>
          <w:color w:val="231F20"/>
          <w:sz w:val="16"/>
        </w:rPr>
        <w:t>and</w:t>
      </w:r>
      <w:r>
        <w:rPr>
          <w:rFonts w:ascii="Cambria" w:hAnsi="Cambria"/>
          <w:color w:val="231F20"/>
          <w:spacing w:val="20"/>
          <w:sz w:val="16"/>
        </w:rPr>
        <w:t> </w:t>
      </w:r>
      <w:r>
        <w:rPr>
          <w:rFonts w:ascii="Cambria" w:hAnsi="Cambria"/>
          <w:color w:val="231F20"/>
          <w:sz w:val="16"/>
        </w:rPr>
        <w:t>time</w:t>
      </w:r>
      <w:r>
        <w:rPr>
          <w:rFonts w:ascii="Cambria" w:hAnsi="Cambria"/>
          <w:color w:val="231F20"/>
          <w:spacing w:val="-33"/>
          <w:sz w:val="16"/>
        </w:rPr>
        <w:t> </w:t>
      </w:r>
      <w:r>
        <w:rPr>
          <w:rFonts w:ascii="Cambria" w:hAnsi="Cambria"/>
          <w:color w:val="231F20"/>
          <w:sz w:val="16"/>
        </w:rPr>
        <w:t>of</w:t>
      </w:r>
      <w:r>
        <w:rPr>
          <w:rFonts w:ascii="Cambria" w:hAnsi="Cambria"/>
          <w:color w:val="231F20"/>
          <w:spacing w:val="17"/>
          <w:sz w:val="16"/>
        </w:rPr>
        <w:t> </w:t>
      </w:r>
      <w:r>
        <w:rPr>
          <w:rFonts w:ascii="Cambria" w:hAnsi="Cambria"/>
          <w:color w:val="231F20"/>
          <w:sz w:val="16"/>
        </w:rPr>
        <w:t>sampling.</w:t>
      </w:r>
      <w:r>
        <w:rPr>
          <w:rFonts w:ascii="Cambria" w:hAnsi="Cambria"/>
          <w:color w:val="231F20"/>
          <w:spacing w:val="18"/>
          <w:sz w:val="16"/>
        </w:rPr>
        <w:t> </w:t>
      </w:r>
      <w:r>
        <w:rPr>
          <w:rFonts w:ascii="Cambria" w:hAnsi="Cambria"/>
          <w:color w:val="231F20"/>
          <w:sz w:val="16"/>
        </w:rPr>
        <w:t>During</w:t>
      </w:r>
      <w:r>
        <w:rPr>
          <w:rFonts w:ascii="Cambria" w:hAnsi="Cambria"/>
          <w:color w:val="231F20"/>
          <w:spacing w:val="18"/>
          <w:sz w:val="16"/>
        </w:rPr>
        <w:t> </w:t>
      </w:r>
      <w:r>
        <w:rPr>
          <w:rFonts w:ascii="Cambria" w:hAnsi="Cambria"/>
          <w:color w:val="231F20"/>
          <w:sz w:val="16"/>
        </w:rPr>
        <w:t>the</w:t>
      </w:r>
      <w:r>
        <w:rPr>
          <w:rFonts w:ascii="Cambria" w:hAnsi="Cambria"/>
          <w:color w:val="231F20"/>
          <w:spacing w:val="17"/>
          <w:sz w:val="16"/>
        </w:rPr>
        <w:t> </w:t>
      </w:r>
      <w:r>
        <w:rPr>
          <w:rFonts w:ascii="Cambria" w:hAnsi="Cambria"/>
          <w:color w:val="231F20"/>
          <w:sz w:val="16"/>
        </w:rPr>
        <w:t>rainy</w:t>
      </w:r>
      <w:r>
        <w:rPr>
          <w:rFonts w:ascii="Cambria" w:hAnsi="Cambria"/>
          <w:color w:val="231F20"/>
          <w:spacing w:val="18"/>
          <w:sz w:val="16"/>
        </w:rPr>
        <w:t> </w:t>
      </w:r>
      <w:r>
        <w:rPr>
          <w:rFonts w:ascii="Cambria" w:hAnsi="Cambria"/>
          <w:color w:val="231F20"/>
          <w:sz w:val="16"/>
        </w:rPr>
        <w:t>season,</w:t>
      </w:r>
      <w:r>
        <w:rPr>
          <w:rFonts w:ascii="Cambria" w:hAnsi="Cambria"/>
          <w:color w:val="231F20"/>
          <w:spacing w:val="17"/>
          <w:sz w:val="16"/>
        </w:rPr>
        <w:t> </w:t>
      </w:r>
      <w:r>
        <w:rPr>
          <w:rFonts w:ascii="Cambria" w:hAnsi="Cambria"/>
          <w:color w:val="231F20"/>
          <w:sz w:val="16"/>
        </w:rPr>
        <w:t>the</w:t>
      </w:r>
      <w:r>
        <w:rPr>
          <w:rFonts w:ascii="Cambria" w:hAnsi="Cambria"/>
          <w:color w:val="231F20"/>
          <w:spacing w:val="18"/>
          <w:sz w:val="16"/>
        </w:rPr>
        <w:t> </w:t>
      </w:r>
      <w:r>
        <w:rPr>
          <w:rFonts w:ascii="Cambria" w:hAnsi="Cambria"/>
          <w:color w:val="231F20"/>
          <w:sz w:val="16"/>
        </w:rPr>
        <w:t>intensity</w:t>
      </w:r>
      <w:r>
        <w:rPr>
          <w:rFonts w:ascii="Cambria" w:hAnsi="Cambria"/>
          <w:color w:val="231F20"/>
          <w:spacing w:val="18"/>
          <w:sz w:val="16"/>
        </w:rPr>
        <w:t> </w:t>
      </w:r>
      <w:r>
        <w:rPr>
          <w:rFonts w:ascii="Cambria" w:hAnsi="Cambria"/>
          <w:color w:val="231F20"/>
          <w:sz w:val="16"/>
        </w:rPr>
        <w:t>of</w:t>
      </w:r>
      <w:r>
        <w:rPr>
          <w:rFonts w:ascii="Cambria" w:hAnsi="Cambria"/>
          <w:color w:val="231F20"/>
          <w:spacing w:val="17"/>
          <w:sz w:val="16"/>
        </w:rPr>
        <w:t> </w:t>
      </w:r>
      <w:r>
        <w:rPr>
          <w:rFonts w:ascii="Cambria" w:hAnsi="Cambria"/>
          <w:color w:val="231F20"/>
          <w:sz w:val="16"/>
        </w:rPr>
        <w:t>solar</w:t>
      </w:r>
      <w:r>
        <w:rPr>
          <w:rFonts w:ascii="Cambria" w:hAnsi="Cambria"/>
          <w:color w:val="231F20"/>
          <w:spacing w:val="18"/>
          <w:sz w:val="16"/>
        </w:rPr>
        <w:t> </w:t>
      </w:r>
      <w:r>
        <w:rPr>
          <w:rFonts w:ascii="Cambria" w:hAnsi="Cambria"/>
          <w:color w:val="231F20"/>
          <w:sz w:val="16"/>
        </w:rPr>
        <w:t>radiation</w:t>
      </w:r>
      <w:r>
        <w:rPr>
          <w:rFonts w:ascii="Cambria" w:hAnsi="Cambria"/>
          <w:color w:val="231F20"/>
          <w:spacing w:val="-33"/>
          <w:sz w:val="16"/>
        </w:rPr>
        <w:t> </w:t>
      </w:r>
      <w:r>
        <w:rPr>
          <w:rFonts w:ascii="Cambria" w:hAnsi="Cambria"/>
          <w:color w:val="231F20"/>
          <w:sz w:val="16"/>
        </w:rPr>
        <w:t>is lower; hence, it allegedly causes the lower content of secondary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metabolites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produced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by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plants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during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the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season.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Similarly,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the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phenol content has been reported to have a positive correlation with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the intensity of solar radiation received by plants [29]. In addition, the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content of secondary metabolites also correlates with precipitation,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temperature,</w:t>
      </w:r>
      <w:r>
        <w:rPr>
          <w:rFonts w:ascii="Cambria" w:hAnsi="Cambria"/>
          <w:color w:val="231F20"/>
          <w:spacing w:val="-2"/>
          <w:sz w:val="16"/>
        </w:rPr>
        <w:t> </w:t>
      </w:r>
      <w:r>
        <w:rPr>
          <w:rFonts w:ascii="Cambria" w:hAnsi="Cambria"/>
          <w:color w:val="231F20"/>
          <w:sz w:val="16"/>
        </w:rPr>
        <w:t>and</w:t>
      </w:r>
      <w:r>
        <w:rPr>
          <w:rFonts w:ascii="Cambria" w:hAnsi="Cambria"/>
          <w:color w:val="231F20"/>
          <w:spacing w:val="-2"/>
          <w:sz w:val="16"/>
        </w:rPr>
        <w:t> </w:t>
      </w:r>
      <w:r>
        <w:rPr>
          <w:rFonts w:ascii="Cambria" w:hAnsi="Cambria"/>
          <w:color w:val="231F20"/>
          <w:sz w:val="16"/>
        </w:rPr>
        <w:t>nutrient</w:t>
      </w:r>
      <w:r>
        <w:rPr>
          <w:rFonts w:ascii="Cambria" w:hAnsi="Cambria"/>
          <w:color w:val="231F20"/>
          <w:spacing w:val="-2"/>
          <w:sz w:val="16"/>
        </w:rPr>
        <w:t> </w:t>
      </w:r>
      <w:r>
        <w:rPr>
          <w:rFonts w:ascii="Cambria" w:hAnsi="Cambria"/>
          <w:color w:val="231F20"/>
          <w:sz w:val="16"/>
        </w:rPr>
        <w:t>content</w:t>
      </w:r>
      <w:r>
        <w:rPr>
          <w:rFonts w:ascii="Cambria" w:hAnsi="Cambria"/>
          <w:color w:val="231F20"/>
          <w:spacing w:val="-1"/>
          <w:sz w:val="16"/>
        </w:rPr>
        <w:t> </w:t>
      </w:r>
      <w:r>
        <w:rPr>
          <w:rFonts w:ascii="Cambria" w:hAnsi="Cambria"/>
          <w:color w:val="231F20"/>
          <w:sz w:val="16"/>
        </w:rPr>
        <w:t>of</w:t>
      </w:r>
      <w:r>
        <w:rPr>
          <w:rFonts w:ascii="Cambria" w:hAnsi="Cambria"/>
          <w:color w:val="231F20"/>
          <w:spacing w:val="-1"/>
          <w:sz w:val="16"/>
        </w:rPr>
        <w:t> </w:t>
      </w:r>
      <w:r>
        <w:rPr>
          <w:rFonts w:ascii="Cambria" w:hAnsi="Cambria"/>
          <w:color w:val="231F20"/>
          <w:sz w:val="16"/>
        </w:rPr>
        <w:t>the</w:t>
      </w:r>
      <w:r>
        <w:rPr>
          <w:rFonts w:ascii="Cambria" w:hAnsi="Cambria"/>
          <w:color w:val="231F20"/>
          <w:spacing w:val="-3"/>
          <w:sz w:val="16"/>
        </w:rPr>
        <w:t> </w:t>
      </w:r>
      <w:r>
        <w:rPr>
          <w:rFonts w:ascii="Cambria" w:hAnsi="Cambria"/>
          <w:color w:val="231F20"/>
          <w:sz w:val="16"/>
        </w:rPr>
        <w:t>environment</w:t>
      </w:r>
      <w:r>
        <w:rPr>
          <w:rFonts w:ascii="Cambria" w:hAnsi="Cambria"/>
          <w:color w:val="231F20"/>
          <w:spacing w:val="-1"/>
          <w:sz w:val="16"/>
        </w:rPr>
        <w:t> </w:t>
      </w:r>
      <w:r>
        <w:rPr>
          <w:rFonts w:ascii="Cambria" w:hAnsi="Cambria"/>
          <w:color w:val="231F20"/>
          <w:sz w:val="16"/>
        </w:rPr>
        <w:t>[30].</w:t>
      </w:r>
    </w:p>
    <w:p>
      <w:pPr>
        <w:pStyle w:val="BodyText"/>
        <w:spacing w:before="2"/>
        <w:rPr>
          <w:rFonts w:ascii="Cambria"/>
          <w:sz w:val="15"/>
        </w:rPr>
      </w:pPr>
    </w:p>
    <w:p>
      <w:pPr>
        <w:spacing w:line="256" w:lineRule="auto" w:before="1"/>
        <w:ind w:left="112" w:right="109" w:firstLine="0"/>
        <w:jc w:val="both"/>
        <w:rPr>
          <w:rFonts w:ascii="Cambria" w:hAnsi="Cambria"/>
          <w:sz w:val="16"/>
        </w:rPr>
      </w:pPr>
      <w:r>
        <w:rPr>
          <w:rFonts w:ascii="Cambria" w:hAnsi="Cambria"/>
          <w:color w:val="231F20"/>
          <w:spacing w:val="-1"/>
          <w:sz w:val="16"/>
        </w:rPr>
        <w:t>In</w:t>
      </w:r>
      <w:r>
        <w:rPr>
          <w:rFonts w:ascii="Cambria" w:hAnsi="Cambria"/>
          <w:color w:val="231F20"/>
          <w:spacing w:val="-17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addition</w:t>
      </w:r>
      <w:r>
        <w:rPr>
          <w:rFonts w:ascii="Cambria" w:hAnsi="Cambria"/>
          <w:color w:val="231F20"/>
          <w:spacing w:val="-17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to</w:t>
      </w:r>
      <w:r>
        <w:rPr>
          <w:rFonts w:ascii="Cambria" w:hAnsi="Cambria"/>
          <w:color w:val="231F20"/>
          <w:spacing w:val="-17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bark,</w:t>
      </w:r>
      <w:r>
        <w:rPr>
          <w:rFonts w:ascii="Cambria" w:hAnsi="Cambria"/>
          <w:color w:val="231F20"/>
          <w:spacing w:val="-17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leaves</w:t>
      </w:r>
      <w:r>
        <w:rPr>
          <w:rFonts w:ascii="Cambria" w:hAnsi="Cambria"/>
          <w:color w:val="231F20"/>
          <w:spacing w:val="-17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were</w:t>
      </w:r>
      <w:r>
        <w:rPr>
          <w:rFonts w:ascii="Cambria" w:hAnsi="Cambria"/>
          <w:color w:val="231F20"/>
          <w:spacing w:val="-16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another</w:t>
      </w:r>
      <w:r>
        <w:rPr>
          <w:rFonts w:ascii="Cambria" w:hAnsi="Cambria"/>
          <w:color w:val="231F20"/>
          <w:spacing w:val="-17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part</w:t>
      </w:r>
      <w:r>
        <w:rPr>
          <w:rFonts w:ascii="Cambria" w:hAnsi="Cambria"/>
          <w:color w:val="231F20"/>
          <w:spacing w:val="-17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of</w:t>
      </w:r>
      <w:r>
        <w:rPr>
          <w:rFonts w:ascii="Cambria" w:hAnsi="Cambria"/>
          <w:color w:val="231F20"/>
          <w:spacing w:val="-15"/>
          <w:sz w:val="16"/>
        </w:rPr>
        <w:t> </w:t>
      </w:r>
      <w:r>
        <w:rPr>
          <w:rFonts w:ascii="Cambria" w:hAnsi="Cambria"/>
          <w:i/>
          <w:color w:val="231F20"/>
          <w:spacing w:val="-1"/>
          <w:sz w:val="16"/>
        </w:rPr>
        <w:t>S.</w:t>
      </w:r>
      <w:r>
        <w:rPr>
          <w:rFonts w:ascii="Cambria" w:hAnsi="Cambria"/>
          <w:i/>
          <w:color w:val="231F20"/>
          <w:spacing w:val="-17"/>
          <w:sz w:val="16"/>
        </w:rPr>
        <w:t> </w:t>
      </w:r>
      <w:r>
        <w:rPr>
          <w:rFonts w:ascii="Cambria" w:hAnsi="Cambria"/>
          <w:i/>
          <w:color w:val="231F20"/>
          <w:spacing w:val="-1"/>
          <w:sz w:val="16"/>
        </w:rPr>
        <w:t>quadrifida</w:t>
      </w:r>
      <w:r>
        <w:rPr>
          <w:rFonts w:ascii="Cambria" w:hAnsi="Cambria"/>
          <w:i/>
          <w:color w:val="231F20"/>
          <w:spacing w:val="-15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that</w:t>
      </w:r>
      <w:r>
        <w:rPr>
          <w:rFonts w:ascii="Cambria" w:hAnsi="Cambria"/>
          <w:color w:val="231F20"/>
          <w:spacing w:val="-17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has</w:t>
      </w:r>
      <w:r>
        <w:rPr>
          <w:rFonts w:ascii="Cambria" w:hAnsi="Cambria"/>
          <w:color w:val="231F20"/>
          <w:spacing w:val="-17"/>
          <w:sz w:val="16"/>
        </w:rPr>
        <w:t> </w:t>
      </w:r>
      <w:r>
        <w:rPr>
          <w:rFonts w:ascii="Cambria" w:hAnsi="Cambria"/>
          <w:color w:val="231F20"/>
          <w:sz w:val="16"/>
        </w:rPr>
        <w:t>been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examined in previous studies. The results of phytochemical screening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were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detected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flavonoids,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steroids,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terpenoids,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tannins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[4],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amino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acids, and fatty acids in the leaves of </w:t>
      </w:r>
      <w:r>
        <w:rPr>
          <w:rFonts w:ascii="Cambria" w:hAnsi="Cambria"/>
          <w:i/>
          <w:color w:val="231F20"/>
          <w:sz w:val="16"/>
        </w:rPr>
        <w:t>S. quadrifida </w:t>
      </w:r>
      <w:r>
        <w:rPr>
          <w:rFonts w:ascii="Cambria" w:hAnsi="Cambria"/>
          <w:color w:val="231F20"/>
          <w:sz w:val="16"/>
        </w:rPr>
        <w:t>[31]. Another study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revealed that TPC, TFC, and antioxidant activity (IC</w:t>
      </w:r>
      <w:r>
        <w:rPr>
          <w:rFonts w:ascii="Cambria" w:hAnsi="Cambria"/>
          <w:color w:val="231F20"/>
          <w:sz w:val="16"/>
          <w:vertAlign w:val="subscript"/>
        </w:rPr>
        <w:t>50</w:t>
      </w:r>
      <w:r>
        <w:rPr>
          <w:rFonts w:ascii="Cambria" w:hAnsi="Cambria"/>
          <w:color w:val="231F20"/>
          <w:sz w:val="16"/>
          <w:vertAlign w:val="baseline"/>
        </w:rPr>
        <w:t>) of </w:t>
      </w:r>
      <w:r>
        <w:rPr>
          <w:rFonts w:ascii="Cambria" w:hAnsi="Cambria"/>
          <w:i/>
          <w:color w:val="231F20"/>
          <w:sz w:val="16"/>
          <w:vertAlign w:val="baseline"/>
        </w:rPr>
        <w:t>S. quadrifida</w:t>
      </w:r>
      <w:r>
        <w:rPr>
          <w:rFonts w:ascii="Cambria" w:hAnsi="Cambria"/>
          <w:i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leaves were, respectively, 52.46±0.63 mg GAE/g, 70.5±1.45 mg CE/g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plant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extract,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and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2.190.13±2.16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(µg/ml).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Nevertheless,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the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total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pacing w:val="-1"/>
          <w:sz w:val="16"/>
          <w:vertAlign w:val="baseline"/>
        </w:rPr>
        <w:t>flavonoids</w:t>
      </w:r>
      <w:r>
        <w:rPr>
          <w:rFonts w:ascii="Cambria" w:hAnsi="Cambria"/>
          <w:color w:val="231F20"/>
          <w:spacing w:val="-8"/>
          <w:sz w:val="16"/>
          <w:vertAlign w:val="baseline"/>
        </w:rPr>
        <w:t> </w:t>
      </w:r>
      <w:r>
        <w:rPr>
          <w:rFonts w:ascii="Cambria" w:hAnsi="Cambria"/>
          <w:color w:val="231F20"/>
          <w:spacing w:val="-1"/>
          <w:sz w:val="16"/>
          <w:vertAlign w:val="baseline"/>
        </w:rPr>
        <w:t>and</w:t>
      </w:r>
      <w:r>
        <w:rPr>
          <w:rFonts w:ascii="Cambria" w:hAnsi="Cambria"/>
          <w:color w:val="231F20"/>
          <w:spacing w:val="-7"/>
          <w:sz w:val="16"/>
          <w:vertAlign w:val="baseline"/>
        </w:rPr>
        <w:t> </w:t>
      </w:r>
      <w:r>
        <w:rPr>
          <w:rFonts w:ascii="Cambria" w:hAnsi="Cambria"/>
          <w:color w:val="231F20"/>
          <w:spacing w:val="-1"/>
          <w:sz w:val="16"/>
          <w:vertAlign w:val="baseline"/>
        </w:rPr>
        <w:t>phenolic</w:t>
      </w:r>
      <w:r>
        <w:rPr>
          <w:rFonts w:ascii="Cambria" w:hAnsi="Cambria"/>
          <w:color w:val="231F20"/>
          <w:spacing w:val="-7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contents</w:t>
      </w:r>
      <w:r>
        <w:rPr>
          <w:rFonts w:ascii="Cambria" w:hAnsi="Cambria"/>
          <w:color w:val="231F20"/>
          <w:spacing w:val="-6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of</w:t>
      </w:r>
      <w:r>
        <w:rPr>
          <w:rFonts w:ascii="Cambria" w:hAnsi="Cambria"/>
          <w:color w:val="231F20"/>
          <w:spacing w:val="-7"/>
          <w:sz w:val="16"/>
          <w:vertAlign w:val="baseline"/>
        </w:rPr>
        <w:t> </w:t>
      </w:r>
      <w:r>
        <w:rPr>
          <w:rFonts w:ascii="Cambria" w:hAnsi="Cambria"/>
          <w:i/>
          <w:color w:val="231F20"/>
          <w:sz w:val="16"/>
          <w:vertAlign w:val="baseline"/>
        </w:rPr>
        <w:t>S.</w:t>
      </w:r>
      <w:r>
        <w:rPr>
          <w:rFonts w:ascii="Cambria" w:hAnsi="Cambria"/>
          <w:i/>
          <w:color w:val="231F20"/>
          <w:spacing w:val="-7"/>
          <w:sz w:val="16"/>
          <w:vertAlign w:val="baseline"/>
        </w:rPr>
        <w:t> </w:t>
      </w:r>
      <w:r>
        <w:rPr>
          <w:rFonts w:ascii="Cambria" w:hAnsi="Cambria"/>
          <w:i/>
          <w:color w:val="231F20"/>
          <w:sz w:val="16"/>
          <w:vertAlign w:val="baseline"/>
        </w:rPr>
        <w:t>quadrifida</w:t>
      </w:r>
      <w:r>
        <w:rPr>
          <w:rFonts w:ascii="Cambria" w:hAnsi="Cambria"/>
          <w:i/>
          <w:color w:val="231F20"/>
          <w:spacing w:val="-6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were</w:t>
      </w:r>
      <w:r>
        <w:rPr>
          <w:rFonts w:ascii="Cambria" w:hAnsi="Cambria"/>
          <w:color w:val="231F20"/>
          <w:spacing w:val="-6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much</w:t>
      </w:r>
      <w:r>
        <w:rPr>
          <w:rFonts w:ascii="Cambria" w:hAnsi="Cambria"/>
          <w:color w:val="231F20"/>
          <w:spacing w:val="-7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lower</w:t>
      </w:r>
      <w:r>
        <w:rPr>
          <w:rFonts w:ascii="Cambria" w:hAnsi="Cambria"/>
          <w:color w:val="231F20"/>
          <w:spacing w:val="-6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than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i/>
          <w:color w:val="231F20"/>
          <w:sz w:val="16"/>
          <w:vertAlign w:val="baseline"/>
        </w:rPr>
        <w:t>Centella asiatica </w:t>
      </w:r>
      <w:r>
        <w:rPr>
          <w:rFonts w:ascii="Cambria" w:hAnsi="Cambria"/>
          <w:color w:val="231F20"/>
          <w:sz w:val="16"/>
          <w:vertAlign w:val="baseline"/>
        </w:rPr>
        <w:t>(40.50 µg/ml), </w:t>
      </w:r>
      <w:r>
        <w:rPr>
          <w:rFonts w:ascii="Cambria" w:hAnsi="Cambria"/>
          <w:i/>
          <w:color w:val="231F20"/>
          <w:sz w:val="16"/>
          <w:vertAlign w:val="baseline"/>
        </w:rPr>
        <w:t>Piper betle </w:t>
      </w:r>
      <w:r>
        <w:rPr>
          <w:rFonts w:ascii="Cambria" w:hAnsi="Cambria"/>
          <w:color w:val="231F20"/>
          <w:sz w:val="16"/>
          <w:vertAlign w:val="baseline"/>
        </w:rPr>
        <w:t>(23 µg/ml), and </w:t>
      </w:r>
      <w:r>
        <w:rPr>
          <w:rFonts w:ascii="Cambria" w:hAnsi="Cambria"/>
          <w:i/>
          <w:color w:val="231F20"/>
          <w:sz w:val="16"/>
          <w:vertAlign w:val="baseline"/>
        </w:rPr>
        <w:t>Morinda</w:t>
      </w:r>
      <w:r>
        <w:rPr>
          <w:rFonts w:ascii="Cambria" w:hAnsi="Cambria"/>
          <w:i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i/>
          <w:color w:val="231F20"/>
          <w:sz w:val="16"/>
          <w:vertAlign w:val="baseline"/>
        </w:rPr>
        <w:t>citrifolia </w:t>
      </w:r>
      <w:r>
        <w:rPr>
          <w:rFonts w:ascii="Cambria" w:hAnsi="Cambria"/>
          <w:color w:val="231F20"/>
          <w:sz w:val="16"/>
          <w:vertAlign w:val="baseline"/>
        </w:rPr>
        <w:t>(85.20 µg/ml) [32]. Variations in phenolic content and the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level antioxidant activity in different parts of the plant can be due to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differences in morphological structure and physiological activity [28].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For example, IC</w:t>
      </w:r>
      <w:r>
        <w:rPr>
          <w:rFonts w:ascii="Cambria" w:hAnsi="Cambria"/>
          <w:color w:val="231F20"/>
          <w:sz w:val="16"/>
          <w:vertAlign w:val="subscript"/>
        </w:rPr>
        <w:t>50</w:t>
      </w:r>
      <w:r>
        <w:rPr>
          <w:rFonts w:ascii="Cambria" w:hAnsi="Cambria"/>
          <w:color w:val="231F20"/>
          <w:sz w:val="16"/>
          <w:vertAlign w:val="baseline"/>
        </w:rPr>
        <w:t> values of leaf, root, and bark of </w:t>
      </w:r>
      <w:r>
        <w:rPr>
          <w:rFonts w:ascii="Cambria" w:hAnsi="Cambria"/>
          <w:i/>
          <w:color w:val="231F20"/>
          <w:sz w:val="16"/>
          <w:vertAlign w:val="baseline"/>
        </w:rPr>
        <w:t>Abutilon indicum </w:t>
      </w:r>
      <w:r>
        <w:rPr>
          <w:rFonts w:ascii="Cambria" w:hAnsi="Cambria"/>
          <w:color w:val="231F20"/>
          <w:sz w:val="16"/>
          <w:vertAlign w:val="baseline"/>
        </w:rPr>
        <w:t>L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extracted by methanol were 1052.28, 1124.78, and 1268.47 µg/ml,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respectively [24]. Moreover, the type of solvent also correlates with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phenolic</w:t>
      </w:r>
      <w:r>
        <w:rPr>
          <w:rFonts w:ascii="Cambria" w:hAnsi="Cambria"/>
          <w:color w:val="231F20"/>
          <w:spacing w:val="-3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compounds</w:t>
      </w:r>
      <w:r>
        <w:rPr>
          <w:rFonts w:ascii="Cambria" w:hAnsi="Cambria"/>
          <w:color w:val="231F20"/>
          <w:spacing w:val="-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and</w:t>
      </w:r>
      <w:r>
        <w:rPr>
          <w:rFonts w:ascii="Cambria" w:hAnsi="Cambria"/>
          <w:color w:val="231F20"/>
          <w:spacing w:val="-2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antioxidant</w:t>
      </w:r>
      <w:r>
        <w:rPr>
          <w:rFonts w:ascii="Cambria" w:hAnsi="Cambria"/>
          <w:color w:val="231F20"/>
          <w:spacing w:val="-2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activity</w:t>
      </w:r>
      <w:r>
        <w:rPr>
          <w:rFonts w:ascii="Cambria" w:hAnsi="Cambria"/>
          <w:color w:val="231F20"/>
          <w:spacing w:val="-2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values</w:t>
      </w:r>
      <w:r>
        <w:rPr>
          <w:rFonts w:ascii="Cambria" w:hAnsi="Cambria"/>
          <w:color w:val="231F20"/>
          <w:spacing w:val="-2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[33].</w:t>
      </w:r>
    </w:p>
    <w:p>
      <w:pPr>
        <w:pStyle w:val="BodyText"/>
        <w:spacing w:before="2"/>
        <w:rPr>
          <w:rFonts w:ascii="Cambria"/>
          <w:sz w:val="15"/>
        </w:rPr>
      </w:pPr>
    </w:p>
    <w:p>
      <w:pPr>
        <w:spacing w:line="256" w:lineRule="auto" w:before="0"/>
        <w:ind w:left="112" w:right="112" w:firstLine="0"/>
        <w:jc w:val="both"/>
        <w:rPr>
          <w:rFonts w:ascii="Cambria"/>
          <w:sz w:val="16"/>
        </w:rPr>
      </w:pPr>
      <w:r>
        <w:rPr/>
        <w:pict>
          <v:shape style="position:absolute;margin-left:45.647999pt;margin-top:19.259907pt;width:241.1pt;height:148.8pt;mso-position-horizontal-relative:page;mso-position-vertical-relative:paragraph;z-index:157342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79"/>
                    <w:gridCol w:w="1474"/>
                    <w:gridCol w:w="1470"/>
                  </w:tblGrid>
                  <w:tr>
                    <w:trPr>
                      <w:trHeight w:val="524" w:hRule="atLeast"/>
                    </w:trPr>
                    <w:tc>
                      <w:tcPr>
                        <w:tcW w:w="4823" w:type="dxa"/>
                        <w:gridSpan w:val="3"/>
                        <w:tcBorders>
                          <w:bottom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80" w:lineRule="auto"/>
                          <w:ind w:left="283" w:right="126" w:hanging="91"/>
                          <w:rPr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Table</w:t>
                        </w:r>
                        <w:r>
                          <w:rPr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2:</w:t>
                        </w:r>
                        <w:r>
                          <w:rPr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Total</w:t>
                        </w:r>
                        <w:r>
                          <w:rPr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flavonoid</w:t>
                        </w:r>
                        <w:r>
                          <w:rPr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content</w:t>
                        </w:r>
                        <w:r>
                          <w:rPr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and</w:t>
                        </w:r>
                        <w:r>
                          <w:rPr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total</w:t>
                        </w:r>
                        <w:r>
                          <w:rPr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phenolic</w:t>
                        </w:r>
                        <w:r>
                          <w:rPr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content</w:t>
                        </w:r>
                        <w:r>
                          <w:rPr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of</w:t>
                        </w:r>
                        <w:r>
                          <w:rPr>
                            <w:b/>
                            <w:color w:val="231F20"/>
                            <w:spacing w:val="-3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ethanolic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extracts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in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different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parts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of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z w:val="16"/>
                          </w:rPr>
                          <w:t>Sterculia</w:t>
                        </w:r>
                        <w:r>
                          <w:rPr>
                            <w:b/>
                            <w:i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z w:val="16"/>
                          </w:rPr>
                          <w:t>quadrifida</w:t>
                        </w:r>
                      </w:p>
                    </w:tc>
                  </w:tr>
                  <w:tr>
                    <w:trPr>
                      <w:trHeight w:val="289" w:hRule="atLeast"/>
                    </w:trPr>
                    <w:tc>
                      <w:tcPr>
                        <w:tcW w:w="1879" w:type="dxa"/>
                        <w:tcBorders>
                          <w:top w:val="single" w:sz="8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6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Plant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parts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8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17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TFC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(QE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Symbol" w:hAnsi="Symbol"/>
                            <w:color w:val="231F20"/>
                            <w:sz w:val="16"/>
                          </w:rPr>
                          <w:t>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g/ml)</w:t>
                        </w:r>
                      </w:p>
                    </w:tc>
                    <w:tc>
                      <w:tcPr>
                        <w:tcW w:w="1470" w:type="dxa"/>
                        <w:tcBorders>
                          <w:top w:val="single" w:sz="8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16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TPC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(GAE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Symbol" w:hAnsi="Symbol"/>
                            <w:color w:val="231F20"/>
                            <w:sz w:val="16"/>
                          </w:rPr>
                          <w:t>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g/ml)</w:t>
                        </w:r>
                      </w:p>
                    </w:tc>
                  </w:tr>
                  <w:tr>
                    <w:trPr>
                      <w:trHeight w:val="213" w:hRule="atLeast"/>
                    </w:trPr>
                    <w:tc>
                      <w:tcPr>
                        <w:tcW w:w="1879" w:type="dxa"/>
                        <w:tcBorders>
                          <w:top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66" w:lineRule="exact" w:before="27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Non-stripped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stem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bark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66" w:lineRule="exact" w:before="27"/>
                          <w:ind w:left="171"/>
                          <w:rPr>
                            <w:sz w:val="9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0.88±0.06</w:t>
                        </w:r>
                        <w:r>
                          <w:rPr>
                            <w:color w:val="231F20"/>
                            <w:position w:val="5"/>
                            <w:sz w:val="9"/>
                          </w:rPr>
                          <w:t>a</w:t>
                        </w:r>
                      </w:p>
                    </w:tc>
                    <w:tc>
                      <w:tcPr>
                        <w:tcW w:w="1470" w:type="dxa"/>
                        <w:tcBorders>
                          <w:top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66" w:lineRule="exact" w:before="27"/>
                          <w:ind w:left="168"/>
                          <w:rPr>
                            <w:sz w:val="9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9.33±0.15</w:t>
                        </w:r>
                        <w:r>
                          <w:rPr>
                            <w:color w:val="231F20"/>
                            <w:position w:val="5"/>
                            <w:sz w:val="9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879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Branch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bark</w:t>
                        </w:r>
                      </w:p>
                    </w:tc>
                    <w:tc>
                      <w:tcPr>
                        <w:tcW w:w="1474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171"/>
                          <w:rPr>
                            <w:sz w:val="9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1.25±0.10</w:t>
                        </w:r>
                        <w:r>
                          <w:rPr>
                            <w:color w:val="231F20"/>
                            <w:position w:val="5"/>
                            <w:sz w:val="9"/>
                          </w:rPr>
                          <w:t>b</w:t>
                        </w:r>
                      </w:p>
                    </w:tc>
                    <w:tc>
                      <w:tcPr>
                        <w:tcW w:w="1470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168"/>
                          <w:rPr>
                            <w:sz w:val="9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10.43±0.08</w:t>
                        </w:r>
                        <w:r>
                          <w:rPr>
                            <w:color w:val="231F20"/>
                            <w:position w:val="5"/>
                            <w:sz w:val="9"/>
                          </w:rPr>
                          <w:t>b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879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Root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bark</w:t>
                        </w:r>
                      </w:p>
                    </w:tc>
                    <w:tc>
                      <w:tcPr>
                        <w:tcW w:w="1474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171"/>
                          <w:rPr>
                            <w:sz w:val="9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1.15±0.07</w:t>
                        </w:r>
                        <w:r>
                          <w:rPr>
                            <w:color w:val="231F20"/>
                            <w:position w:val="5"/>
                            <w:sz w:val="9"/>
                          </w:rPr>
                          <w:t>b,</w:t>
                        </w:r>
                        <w:r>
                          <w:rPr>
                            <w:color w:val="231F20"/>
                            <w:spacing w:val="15"/>
                            <w:position w:val="5"/>
                            <w:sz w:val="9"/>
                          </w:rPr>
                          <w:t> </w:t>
                        </w:r>
                        <w:r>
                          <w:rPr>
                            <w:color w:val="231F20"/>
                            <w:position w:val="5"/>
                            <w:sz w:val="9"/>
                          </w:rPr>
                          <w:t>c</w:t>
                        </w:r>
                      </w:p>
                    </w:tc>
                    <w:tc>
                      <w:tcPr>
                        <w:tcW w:w="1470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168"/>
                          <w:rPr>
                            <w:sz w:val="9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9.50±0.09</w:t>
                        </w:r>
                        <w:r>
                          <w:rPr>
                            <w:color w:val="231F20"/>
                            <w:position w:val="5"/>
                            <w:sz w:val="9"/>
                          </w:rPr>
                          <w:t>ca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879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Old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regrown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stem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bark</w:t>
                        </w:r>
                      </w:p>
                    </w:tc>
                    <w:tc>
                      <w:tcPr>
                        <w:tcW w:w="1474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171"/>
                          <w:rPr>
                            <w:sz w:val="9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0.59±0.08</w:t>
                        </w:r>
                        <w:r>
                          <w:rPr>
                            <w:color w:val="231F20"/>
                            <w:position w:val="5"/>
                            <w:sz w:val="9"/>
                          </w:rPr>
                          <w:t>d</w:t>
                        </w:r>
                      </w:p>
                    </w:tc>
                    <w:tc>
                      <w:tcPr>
                        <w:tcW w:w="1470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168"/>
                          <w:rPr>
                            <w:sz w:val="9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9.77±0.21</w:t>
                        </w:r>
                        <w:r>
                          <w:rPr>
                            <w:color w:val="231F20"/>
                            <w:position w:val="5"/>
                            <w:sz w:val="9"/>
                          </w:rPr>
                          <w:t>d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879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New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regrown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stem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bark</w:t>
                        </w:r>
                      </w:p>
                    </w:tc>
                    <w:tc>
                      <w:tcPr>
                        <w:tcW w:w="1474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171"/>
                          <w:rPr>
                            <w:sz w:val="9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1.01±0.16</w:t>
                        </w:r>
                        <w:r>
                          <w:rPr>
                            <w:color w:val="231F20"/>
                            <w:position w:val="5"/>
                            <w:sz w:val="9"/>
                          </w:rPr>
                          <w:t>a</w:t>
                        </w:r>
                      </w:p>
                    </w:tc>
                    <w:tc>
                      <w:tcPr>
                        <w:tcW w:w="1470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168"/>
                          <w:rPr>
                            <w:sz w:val="9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8.61±0.09</w:t>
                        </w:r>
                        <w:r>
                          <w:rPr>
                            <w:color w:val="231F20"/>
                            <w:position w:val="5"/>
                            <w:sz w:val="9"/>
                          </w:rPr>
                          <w:t>e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879" w:type="dxa"/>
                        <w:tcBorders>
                          <w:bottom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Leaves</w:t>
                        </w:r>
                      </w:p>
                    </w:tc>
                    <w:tc>
                      <w:tcPr>
                        <w:tcW w:w="1474" w:type="dxa"/>
                        <w:tcBorders>
                          <w:bottom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171"/>
                          <w:rPr>
                            <w:sz w:val="9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0.58±0.13</w:t>
                        </w:r>
                        <w:r>
                          <w:rPr>
                            <w:color w:val="231F20"/>
                            <w:position w:val="5"/>
                            <w:sz w:val="9"/>
                          </w:rPr>
                          <w:t>d</w:t>
                        </w:r>
                      </w:p>
                    </w:tc>
                    <w:tc>
                      <w:tcPr>
                        <w:tcW w:w="1470" w:type="dxa"/>
                        <w:tcBorders>
                          <w:bottom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168"/>
                          <w:rPr>
                            <w:sz w:val="9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9.29±0.18</w:t>
                        </w:r>
                        <w:r>
                          <w:rPr>
                            <w:color w:val="231F20"/>
                            <w:position w:val="5"/>
                            <w:sz w:val="9"/>
                          </w:rPr>
                          <w:t>a, c</w:t>
                        </w:r>
                      </w:p>
                    </w:tc>
                  </w:tr>
                  <w:tr>
                    <w:trPr>
                      <w:trHeight w:val="940" w:hRule="atLeast"/>
                    </w:trPr>
                    <w:tc>
                      <w:tcPr>
                        <w:tcW w:w="4823" w:type="dxa"/>
                        <w:gridSpan w:val="3"/>
                        <w:tcBorders>
                          <w:top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61" w:lineRule="auto" w:before="26"/>
                          <w:ind w:left="60" w:right="12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The values are expressed as mean±SD of three replicate values. Different</w:t>
                        </w:r>
                        <w:r>
                          <w:rPr>
                            <w:color w:val="231F20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letters in the same column indicate significant difference of superscript by</w:t>
                        </w:r>
                        <w:r>
                          <w:rPr>
                            <w:color w:val="231F20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LSD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test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at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p</w:t>
                        </w:r>
                        <w:r>
                          <w:rPr>
                            <w:i/>
                            <w:color w:val="231F20"/>
                            <w:sz w:val="14"/>
                          </w:rPr>
                          <w:t>&lt;</w:t>
                        </w:r>
                        <w:r>
                          <w:rPr>
                            <w:color w:val="231F20"/>
                            <w:sz w:val="14"/>
                          </w:rPr>
                          <w:t>0.01.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TPC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was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expressed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as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Gallic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acid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equivalents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(GAE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Symbol" w:hAnsi="Symbol"/>
                            <w:color w:val="231F20"/>
                            <w:sz w:val="14"/>
                          </w:rPr>
                          <w:t></w:t>
                        </w:r>
                        <w:r>
                          <w:rPr>
                            <w:color w:val="231F20"/>
                            <w:sz w:val="14"/>
                          </w:rPr>
                          <w:t>g/ml)</w:t>
                        </w:r>
                        <w:r>
                          <w:rPr>
                            <w:color w:val="231F20"/>
                            <w:spacing w:val="-28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samples.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GAE: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Gallic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acid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equivalent.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TFC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was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expressed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as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quercetin</w:t>
                        </w:r>
                      </w:p>
                      <w:p>
                        <w:pPr>
                          <w:pStyle w:val="TableParagraph"/>
                          <w:spacing w:line="153" w:lineRule="exact"/>
                          <w:ind w:left="6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equivalents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(QE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rFonts w:ascii="Symbol" w:hAnsi="Symbol"/>
                            <w:color w:val="231F20"/>
                            <w:sz w:val="14"/>
                          </w:rPr>
                          <w:t></w:t>
                        </w:r>
                        <w:r>
                          <w:rPr>
                            <w:color w:val="231F20"/>
                            <w:sz w:val="14"/>
                          </w:rPr>
                          <w:t>g/ml)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samples.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SD: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Standard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deviation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mbria"/>
          <w:color w:val="231F20"/>
          <w:spacing w:val="-3"/>
          <w:sz w:val="16"/>
        </w:rPr>
        <w:t>It</w:t>
      </w:r>
      <w:r>
        <w:rPr>
          <w:rFonts w:ascii="Cambria"/>
          <w:color w:val="231F20"/>
          <w:spacing w:val="-9"/>
          <w:sz w:val="16"/>
        </w:rPr>
        <w:t> </w:t>
      </w:r>
      <w:r>
        <w:rPr>
          <w:rFonts w:ascii="Cambria"/>
          <w:color w:val="231F20"/>
          <w:spacing w:val="-3"/>
          <w:sz w:val="16"/>
        </w:rPr>
        <w:t>is</w:t>
      </w:r>
      <w:r>
        <w:rPr>
          <w:rFonts w:ascii="Cambria"/>
          <w:color w:val="231F20"/>
          <w:spacing w:val="-9"/>
          <w:sz w:val="16"/>
        </w:rPr>
        <w:t> </w:t>
      </w:r>
      <w:r>
        <w:rPr>
          <w:rFonts w:ascii="Cambria"/>
          <w:color w:val="231F20"/>
          <w:spacing w:val="-3"/>
          <w:sz w:val="16"/>
        </w:rPr>
        <w:t>common</w:t>
      </w:r>
      <w:r>
        <w:rPr>
          <w:rFonts w:ascii="Cambria"/>
          <w:color w:val="231F20"/>
          <w:spacing w:val="-9"/>
          <w:sz w:val="16"/>
        </w:rPr>
        <w:t> </w:t>
      </w:r>
      <w:r>
        <w:rPr>
          <w:rFonts w:ascii="Cambria"/>
          <w:color w:val="231F20"/>
          <w:spacing w:val="-3"/>
          <w:sz w:val="16"/>
        </w:rPr>
        <w:t>for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pacing w:val="-3"/>
          <w:sz w:val="16"/>
        </w:rPr>
        <w:t>the</w:t>
      </w:r>
      <w:r>
        <w:rPr>
          <w:rFonts w:ascii="Cambria"/>
          <w:color w:val="231F20"/>
          <w:spacing w:val="-9"/>
          <w:sz w:val="16"/>
        </w:rPr>
        <w:t> </w:t>
      </w:r>
      <w:r>
        <w:rPr>
          <w:rFonts w:ascii="Cambria"/>
          <w:color w:val="231F20"/>
          <w:spacing w:val="-3"/>
          <w:sz w:val="16"/>
        </w:rPr>
        <w:t>local</w:t>
      </w:r>
      <w:r>
        <w:rPr>
          <w:rFonts w:ascii="Cambria"/>
          <w:color w:val="231F20"/>
          <w:spacing w:val="-9"/>
          <w:sz w:val="16"/>
        </w:rPr>
        <w:t> </w:t>
      </w:r>
      <w:r>
        <w:rPr>
          <w:rFonts w:ascii="Cambria"/>
          <w:color w:val="231F20"/>
          <w:spacing w:val="-3"/>
          <w:sz w:val="16"/>
        </w:rPr>
        <w:t>community</w:t>
      </w:r>
      <w:r>
        <w:rPr>
          <w:rFonts w:ascii="Cambria"/>
          <w:color w:val="231F20"/>
          <w:spacing w:val="-9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to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strip</w:t>
      </w:r>
      <w:r>
        <w:rPr>
          <w:rFonts w:ascii="Cambria"/>
          <w:color w:val="231F20"/>
          <w:spacing w:val="-9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the</w:t>
      </w:r>
      <w:r>
        <w:rPr>
          <w:rFonts w:ascii="Cambria"/>
          <w:color w:val="231F20"/>
          <w:spacing w:val="-9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bark</w:t>
      </w:r>
      <w:r>
        <w:rPr>
          <w:rFonts w:ascii="Cambria"/>
          <w:color w:val="231F20"/>
          <w:spacing w:val="-9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that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has</w:t>
      </w:r>
      <w:r>
        <w:rPr>
          <w:rFonts w:ascii="Cambria"/>
          <w:color w:val="231F20"/>
          <w:spacing w:val="-9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never</w:t>
      </w:r>
      <w:r>
        <w:rPr>
          <w:rFonts w:ascii="Cambria"/>
          <w:color w:val="231F20"/>
          <w:spacing w:val="-9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been</w:t>
      </w:r>
      <w:r>
        <w:rPr>
          <w:rFonts w:ascii="Cambria"/>
          <w:color w:val="231F20"/>
          <w:spacing w:val="-1"/>
          <w:sz w:val="16"/>
        </w:rPr>
        <w:t> </w:t>
      </w:r>
      <w:r>
        <w:rPr>
          <w:rFonts w:ascii="Cambria"/>
          <w:color w:val="231F20"/>
          <w:spacing w:val="-3"/>
          <w:sz w:val="16"/>
        </w:rPr>
        <w:t>stripped</w:t>
      </w:r>
      <w:r>
        <w:rPr>
          <w:rFonts w:ascii="Cambria"/>
          <w:color w:val="231F20"/>
          <w:spacing w:val="-14"/>
          <w:sz w:val="16"/>
        </w:rPr>
        <w:t> </w:t>
      </w:r>
      <w:r>
        <w:rPr>
          <w:rFonts w:ascii="Cambria"/>
          <w:color w:val="231F20"/>
          <w:spacing w:val="-3"/>
          <w:sz w:val="16"/>
        </w:rPr>
        <w:t>before.</w:t>
      </w:r>
      <w:r>
        <w:rPr>
          <w:rFonts w:ascii="Cambria"/>
          <w:color w:val="231F20"/>
          <w:spacing w:val="-14"/>
          <w:sz w:val="16"/>
        </w:rPr>
        <w:t> </w:t>
      </w:r>
      <w:r>
        <w:rPr>
          <w:rFonts w:ascii="Cambria"/>
          <w:color w:val="231F20"/>
          <w:spacing w:val="-3"/>
          <w:sz w:val="16"/>
        </w:rPr>
        <w:t>In</w:t>
      </w:r>
      <w:r>
        <w:rPr>
          <w:rFonts w:ascii="Cambria"/>
          <w:color w:val="231F20"/>
          <w:spacing w:val="-15"/>
          <w:sz w:val="16"/>
        </w:rPr>
        <w:t> </w:t>
      </w:r>
      <w:r>
        <w:rPr>
          <w:rFonts w:ascii="Cambria"/>
          <w:color w:val="231F20"/>
          <w:spacing w:val="-3"/>
          <w:sz w:val="16"/>
        </w:rPr>
        <w:t>fact,</w:t>
      </w:r>
      <w:r>
        <w:rPr>
          <w:rFonts w:ascii="Cambria"/>
          <w:color w:val="231F20"/>
          <w:spacing w:val="-14"/>
          <w:sz w:val="16"/>
        </w:rPr>
        <w:t> </w:t>
      </w:r>
      <w:r>
        <w:rPr>
          <w:rFonts w:ascii="Cambria"/>
          <w:color w:val="231F20"/>
          <w:spacing w:val="-3"/>
          <w:sz w:val="16"/>
        </w:rPr>
        <w:t>the</w:t>
      </w:r>
      <w:r>
        <w:rPr>
          <w:rFonts w:ascii="Cambria"/>
          <w:color w:val="231F20"/>
          <w:spacing w:val="-15"/>
          <w:sz w:val="16"/>
        </w:rPr>
        <w:t> </w:t>
      </w:r>
      <w:r>
        <w:rPr>
          <w:rFonts w:ascii="Cambria"/>
          <w:color w:val="231F20"/>
          <w:spacing w:val="-3"/>
          <w:sz w:val="16"/>
        </w:rPr>
        <w:t>analysis</w:t>
      </w:r>
      <w:r>
        <w:rPr>
          <w:rFonts w:ascii="Cambria"/>
          <w:color w:val="231F20"/>
          <w:spacing w:val="-14"/>
          <w:sz w:val="16"/>
        </w:rPr>
        <w:t> </w:t>
      </w:r>
      <w:r>
        <w:rPr>
          <w:rFonts w:ascii="Cambria"/>
          <w:color w:val="231F20"/>
          <w:spacing w:val="-3"/>
          <w:sz w:val="16"/>
        </w:rPr>
        <w:t>revealed</w:t>
      </w:r>
      <w:r>
        <w:rPr>
          <w:rFonts w:ascii="Cambria"/>
          <w:color w:val="231F20"/>
          <w:spacing w:val="-14"/>
          <w:sz w:val="16"/>
        </w:rPr>
        <w:t> </w:t>
      </w:r>
      <w:r>
        <w:rPr>
          <w:rFonts w:ascii="Cambria"/>
          <w:color w:val="231F20"/>
          <w:spacing w:val="-3"/>
          <w:sz w:val="16"/>
        </w:rPr>
        <w:t>that</w:t>
      </w:r>
      <w:r>
        <w:rPr>
          <w:rFonts w:ascii="Cambria"/>
          <w:color w:val="231F20"/>
          <w:spacing w:val="-15"/>
          <w:sz w:val="16"/>
        </w:rPr>
        <w:t> </w:t>
      </w:r>
      <w:r>
        <w:rPr>
          <w:rFonts w:ascii="Cambria"/>
          <w:color w:val="231F20"/>
          <w:spacing w:val="-3"/>
          <w:sz w:val="16"/>
        </w:rPr>
        <w:t>all</w:t>
      </w:r>
      <w:r>
        <w:rPr>
          <w:rFonts w:ascii="Cambria"/>
          <w:color w:val="231F20"/>
          <w:spacing w:val="-15"/>
          <w:sz w:val="16"/>
        </w:rPr>
        <w:t> </w:t>
      </w:r>
      <w:r>
        <w:rPr>
          <w:rFonts w:ascii="Cambria"/>
          <w:color w:val="231F20"/>
          <w:spacing w:val="-3"/>
          <w:sz w:val="16"/>
        </w:rPr>
        <w:t>bark</w:t>
      </w:r>
      <w:r>
        <w:rPr>
          <w:rFonts w:ascii="Cambria"/>
          <w:color w:val="231F20"/>
          <w:spacing w:val="-15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tissues,</w:t>
      </w:r>
      <w:r>
        <w:rPr>
          <w:rFonts w:ascii="Cambria"/>
          <w:color w:val="231F20"/>
          <w:spacing w:val="-15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including</w:t>
      </w:r>
      <w:r>
        <w:rPr>
          <w:rFonts w:ascii="Cambria"/>
          <w:color w:val="231F20"/>
          <w:spacing w:val="-1"/>
          <w:sz w:val="16"/>
        </w:rPr>
        <w:t> </w:t>
      </w:r>
      <w:r>
        <w:rPr>
          <w:rFonts w:ascii="Cambria"/>
          <w:color w:val="231F20"/>
          <w:spacing w:val="-3"/>
          <w:sz w:val="16"/>
        </w:rPr>
        <w:t>those of nonstripped, new regrown, and old </w:t>
      </w:r>
      <w:r>
        <w:rPr>
          <w:rFonts w:ascii="Cambria"/>
          <w:color w:val="231F20"/>
          <w:spacing w:val="-2"/>
          <w:sz w:val="16"/>
        </w:rPr>
        <w:t>regrown contained relatively</w:t>
      </w:r>
      <w:r>
        <w:rPr>
          <w:rFonts w:ascii="Cambria"/>
          <w:color w:val="231F20"/>
          <w:spacing w:val="-33"/>
          <w:sz w:val="16"/>
        </w:rPr>
        <w:t> </w:t>
      </w:r>
      <w:r>
        <w:rPr>
          <w:rFonts w:ascii="Cambria"/>
          <w:color w:val="231F20"/>
          <w:sz w:val="16"/>
        </w:rPr>
        <w:t>the same TFC and TPC contents. Former study has also compared the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pacing w:val="-3"/>
          <w:sz w:val="16"/>
        </w:rPr>
        <w:t>phytochemical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pacing w:val="-3"/>
          <w:sz w:val="16"/>
        </w:rPr>
        <w:t>content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pacing w:val="-3"/>
          <w:sz w:val="16"/>
        </w:rPr>
        <w:t>of</w:t>
      </w:r>
      <w:r>
        <w:rPr>
          <w:rFonts w:ascii="Cambria"/>
          <w:color w:val="231F20"/>
          <w:spacing w:val="-5"/>
          <w:sz w:val="16"/>
        </w:rPr>
        <w:t> </w:t>
      </w:r>
      <w:r>
        <w:rPr>
          <w:rFonts w:ascii="Cambria"/>
          <w:color w:val="231F20"/>
          <w:spacing w:val="-3"/>
          <w:sz w:val="16"/>
        </w:rPr>
        <w:t>non-stripped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pacing w:val="-3"/>
          <w:sz w:val="16"/>
        </w:rPr>
        <w:t>bark</w:t>
      </w:r>
      <w:r>
        <w:rPr>
          <w:rFonts w:ascii="Cambria"/>
          <w:color w:val="231F20"/>
          <w:spacing w:val="-5"/>
          <w:sz w:val="16"/>
        </w:rPr>
        <w:t> </w:t>
      </w:r>
      <w:r>
        <w:rPr>
          <w:rFonts w:ascii="Cambria"/>
          <w:color w:val="231F20"/>
          <w:spacing w:val="-3"/>
          <w:sz w:val="16"/>
        </w:rPr>
        <w:t>and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pacing w:val="-3"/>
          <w:sz w:val="16"/>
        </w:rPr>
        <w:t>new</w:t>
      </w:r>
      <w:r>
        <w:rPr>
          <w:rFonts w:ascii="Cambria"/>
          <w:color w:val="231F20"/>
          <w:spacing w:val="-5"/>
          <w:sz w:val="16"/>
        </w:rPr>
        <w:t> </w:t>
      </w:r>
      <w:r>
        <w:rPr>
          <w:rFonts w:ascii="Cambria"/>
          <w:color w:val="231F20"/>
          <w:spacing w:val="-3"/>
          <w:sz w:val="16"/>
        </w:rPr>
        <w:t>regrown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stem</w:t>
      </w:r>
      <w:r>
        <w:rPr>
          <w:rFonts w:ascii="Cambria"/>
          <w:color w:val="231F20"/>
          <w:spacing w:val="-5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bark,</w:t>
      </w:r>
    </w:p>
    <w:p>
      <w:pPr>
        <w:spacing w:after="0" w:line="256" w:lineRule="auto"/>
        <w:jc w:val="both"/>
        <w:rPr>
          <w:rFonts w:ascii="Cambria"/>
          <w:sz w:val="16"/>
        </w:rPr>
        <w:sectPr>
          <w:type w:val="continuous"/>
          <w:pgSz w:w="11910" w:h="16840"/>
          <w:pgMar w:top="1580" w:bottom="280" w:left="800" w:right="800"/>
          <w:cols w:num="2" w:equalWidth="0">
            <w:col w:w="4976" w:space="286"/>
            <w:col w:w="5048"/>
          </w:cols>
        </w:sectPr>
      </w:pPr>
    </w:p>
    <w:p>
      <w:pPr>
        <w:pStyle w:val="BodyText"/>
        <w:spacing w:before="1"/>
        <w:rPr>
          <w:rFonts w:ascii="Cambria"/>
          <w:sz w:val="5"/>
        </w:rPr>
      </w:pPr>
      <w:r>
        <w:rPr/>
        <w:pict>
          <v:shape style="position:absolute;margin-left:243.733093pt;margin-top:667.476501pt;width:4.2pt;height:5.65pt;mso-position-horizontal-relative:page;mso-position-vertical-relative:page;z-index:-18007040" coordorigin="4875,13350" coordsize="84,113" path="m4955,13407l4950,13420,4948,13420,4945,13420,4943,13418,4942,13415,4941,13412,4940,13407,4940,13399,4940,13350,4927,13350,4927,13376,4927,13390,4925,13401,4921,13408,4917,13416,4912,13420,4906,13420,4901,13420,4898,13418,4896,13414,4894,13409,4893,13402,4893,13393,4893,13350,4880,13350,4880,13412,4880,13420,4879,13429,4877,13437,4875,13446,4875,13451,4875,13452,4875,13455,4875,13457,4877,13459,4878,13461,4880,13462,4882,13462,4884,13462,4886,13461,4887,13459,4889,13457,4889,13455,4889,13452,4889,13449,4888,13445,4887,13438,4885,13430,4884,13424,4884,13419,4886,13423,4888,13425,4891,13427,4893,13429,4897,13430,4901,13430,4907,13430,4927,13404,4927,13413,4929,13420,4931,13424,4933,13428,4937,13430,4942,13430,4947,13430,4958,13407,4955,13407xe" filled="false" stroked="true" strokeweight=".3pt" strokecolor="#231f20">
            <v:path arrowok="t"/>
            <v:stroke dashstyle="solid"/>
            <w10:wrap type="none"/>
          </v:shape>
        </w:pict>
      </w:r>
    </w:p>
    <w:p>
      <w:pPr>
        <w:tabs>
          <w:tab w:pos="4362" w:val="left" w:leader="none"/>
        </w:tabs>
        <w:spacing w:line="118" w:lineRule="exact" w:after="13"/>
        <w:ind w:left="2785" w:right="0" w:firstLine="0"/>
        <w:rPr>
          <w:rFonts w:ascii="Cambria"/>
          <w:sz w:val="11"/>
        </w:rPr>
      </w:pPr>
      <w:r>
        <w:rPr>
          <w:rFonts w:ascii="Cambria"/>
          <w:position w:val="-1"/>
          <w:sz w:val="11"/>
        </w:rPr>
        <w:pict>
          <v:group style="width:4.5pt;height:5.95pt;mso-position-horizontal-relative:char;mso-position-vertical-relative:line" coordorigin="0,0" coordsize="90,119">
            <v:shape style="position:absolute;left:3;top:3;width:84;height:113" coordorigin="3,3" coordsize="84,113" path="m84,61l79,73,76,73,74,73,72,72,71,69,69,65,69,60,69,52,69,3,55,3,55,30,55,44,53,54,50,62,46,70,41,73,34,73,29,73,26,71,24,67,22,63,22,56,22,46,22,3,8,3,8,65,8,74,7,82,5,91,4,100,3,104,3,105,3,108,4,111,5,112,6,114,8,115,10,115,13,115,14,114,16,112,17,111,18,108,18,105,18,103,17,98,15,91,13,84,12,78,12,73,14,76,16,79,19,80,22,82,25,83,29,83,36,83,55,58,56,67,57,73,59,77,61,81,65,83,70,83,76,83,87,61,84,61xe" filled="false" stroked="true" strokeweight=".3pt" strokecolor="#231f20">
              <v:path arrowok="t"/>
              <v:stroke dashstyle="solid"/>
            </v:shape>
          </v:group>
        </w:pict>
      </w:r>
      <w:r>
        <w:rPr>
          <w:rFonts w:ascii="Cambria"/>
          <w:position w:val="-1"/>
          <w:sz w:val="11"/>
        </w:rPr>
      </w:r>
      <w:r>
        <w:rPr>
          <w:rFonts w:ascii="Cambria"/>
          <w:position w:val="-1"/>
          <w:sz w:val="11"/>
        </w:rPr>
        <w:tab/>
      </w:r>
      <w:r>
        <w:rPr>
          <w:rFonts w:ascii="Cambria"/>
          <w:position w:val="-1"/>
          <w:sz w:val="11"/>
        </w:rPr>
        <w:pict>
          <v:group style="width:4.5pt;height:5.95pt;mso-position-horizontal-relative:char;mso-position-vertical-relative:line" coordorigin="0,0" coordsize="90,119">
            <v:shape style="position:absolute;left:3;top:3;width:84;height:113" coordorigin="3,3" coordsize="84,113" path="m84,61l79,73,76,73,74,73,72,72,71,69,69,65,69,60,69,52,69,3,55,3,55,30,55,44,53,54,50,62,46,70,41,73,34,73,29,73,26,71,24,67,22,63,22,56,22,46,22,3,8,3,8,65,8,74,7,82,5,91,4,100,3,104,3,105,3,108,4,111,5,112,6,114,8,115,10,115,13,115,14,114,16,112,17,111,18,108,18,105,18,103,17,98,15,91,13,84,12,78,12,73,14,76,16,79,19,80,22,82,25,83,29,83,36,83,55,58,56,67,57,73,59,77,61,81,65,83,70,83,76,83,87,61,84,61xe" filled="false" stroked="true" strokeweight=".3pt" strokecolor="#231f20">
              <v:path arrowok="t"/>
              <v:stroke dashstyle="solid"/>
            </v:shape>
          </v:group>
        </w:pict>
      </w:r>
      <w:r>
        <w:rPr>
          <w:rFonts w:ascii="Cambria"/>
          <w:position w:val="-1"/>
          <w:sz w:val="11"/>
        </w:rPr>
      </w:r>
    </w:p>
    <w:tbl>
      <w:tblPr>
        <w:tblW w:w="0" w:type="auto"/>
        <w:jc w:val="left"/>
        <w:tblInd w:w="53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7"/>
        <w:gridCol w:w="1296"/>
        <w:gridCol w:w="1415"/>
        <w:gridCol w:w="991"/>
      </w:tblGrid>
      <w:tr>
        <w:trPr>
          <w:trHeight w:val="793" w:hRule="atLeast"/>
        </w:trPr>
        <w:tc>
          <w:tcPr>
            <w:tcW w:w="4799" w:type="dxa"/>
            <w:gridSpan w:val="4"/>
          </w:tcPr>
          <w:p>
            <w:pPr>
              <w:pStyle w:val="TableParagraph"/>
              <w:spacing w:line="280" w:lineRule="auto"/>
              <w:ind w:left="329" w:right="327" w:firstLine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Table 4: Pearson’s correlation coefficients between total</w:t>
            </w:r>
            <w:r>
              <w:rPr>
                <w:b/>
                <w:color w:val="231F20"/>
                <w:spacing w:val="-33"/>
                <w:sz w:val="16"/>
              </w:rPr>
              <w:t> </w:t>
            </w:r>
            <w:r>
              <w:rPr>
                <w:b/>
                <w:color w:val="231F20"/>
                <w:spacing w:val="-1"/>
                <w:sz w:val="16"/>
              </w:rPr>
              <w:t>flavonoid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spacing w:val="-1"/>
                <w:sz w:val="16"/>
              </w:rPr>
              <w:t>content,</w:t>
            </w:r>
            <w:r>
              <w:rPr>
                <w:b/>
                <w:color w:val="231F20"/>
                <w:spacing w:val="-7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total</w:t>
            </w:r>
            <w:r>
              <w:rPr>
                <w:b/>
                <w:color w:val="231F20"/>
                <w:spacing w:val="-7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flavonoid</w:t>
            </w:r>
            <w:r>
              <w:rPr>
                <w:b/>
                <w:color w:val="231F20"/>
                <w:spacing w:val="-7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content,</w:t>
            </w:r>
            <w:r>
              <w:rPr>
                <w:b/>
                <w:color w:val="231F20"/>
                <w:spacing w:val="-7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and</w:t>
            </w:r>
            <w:r>
              <w:rPr>
                <w:b/>
                <w:color w:val="231F20"/>
                <w:spacing w:val="-7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inhibitory</w:t>
            </w:r>
          </w:p>
          <w:p>
            <w:pPr>
              <w:pStyle w:val="TableParagraph"/>
              <w:spacing w:before="1"/>
              <w:ind w:left="736" w:right="73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"/>
                <w:sz w:val="16"/>
              </w:rPr>
              <w:t>concentration</w:t>
            </w:r>
            <w:r>
              <w:rPr>
                <w:b/>
                <w:color w:val="231F20"/>
                <w:spacing w:val="-7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of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i/>
                <w:color w:val="231F20"/>
                <w:sz w:val="16"/>
              </w:rPr>
              <w:t>Sterculia</w:t>
            </w:r>
            <w:r>
              <w:rPr>
                <w:b/>
                <w:i/>
                <w:color w:val="231F20"/>
                <w:spacing w:val="-7"/>
                <w:sz w:val="16"/>
              </w:rPr>
              <w:t> </w:t>
            </w:r>
            <w:r>
              <w:rPr>
                <w:b/>
                <w:i/>
                <w:color w:val="231F20"/>
                <w:sz w:val="16"/>
              </w:rPr>
              <w:t>quadrifida</w:t>
            </w:r>
            <w:r>
              <w:rPr>
                <w:b/>
                <w:i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extracts</w:t>
            </w:r>
          </w:p>
          <w:p>
            <w:pPr>
              <w:pStyle w:val="TableParagraph"/>
              <w:tabs>
                <w:tab w:pos="4800" w:val="left" w:leader="none"/>
              </w:tabs>
              <w:spacing w:before="2"/>
              <w:ind w:right="-15"/>
              <w:jc w:val="center"/>
              <w:rPr>
                <w:sz w:val="9"/>
              </w:rPr>
            </w:pPr>
            <w:r>
              <w:rPr>
                <w:color w:val="231F20"/>
                <w:w w:val="103"/>
                <w:sz w:val="9"/>
                <w:u w:val="single" w:color="231F20"/>
              </w:rPr>
              <w:t> </w:t>
            </w:r>
            <w:r>
              <w:rPr>
                <w:color w:val="231F20"/>
                <w:sz w:val="9"/>
                <w:u w:val="single" w:color="231F20"/>
              </w:rPr>
              <w:tab/>
            </w:r>
          </w:p>
        </w:tc>
      </w:tr>
      <w:tr>
        <w:trPr>
          <w:trHeight w:val="276" w:hRule="atLeast"/>
        </w:trPr>
        <w:tc>
          <w:tcPr>
            <w:tcW w:w="1097" w:type="dxa"/>
          </w:tcPr>
          <w:p>
            <w:pPr>
              <w:pStyle w:val="TableParagraph"/>
              <w:spacing w:before="31"/>
              <w:ind w:left="6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Variable</w:t>
            </w:r>
          </w:p>
        </w:tc>
        <w:tc>
          <w:tcPr>
            <w:tcW w:w="1296" w:type="dxa"/>
          </w:tcPr>
          <w:p>
            <w:pPr>
              <w:pStyle w:val="TableParagraph"/>
              <w:spacing w:before="31"/>
              <w:ind w:left="422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TFC</w:t>
            </w:r>
          </w:p>
        </w:tc>
        <w:tc>
          <w:tcPr>
            <w:tcW w:w="1415" w:type="dxa"/>
          </w:tcPr>
          <w:p>
            <w:pPr>
              <w:pStyle w:val="TableParagraph"/>
              <w:spacing w:before="31"/>
              <w:ind w:left="48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TPC</w:t>
            </w:r>
          </w:p>
        </w:tc>
        <w:tc>
          <w:tcPr>
            <w:tcW w:w="991" w:type="dxa"/>
          </w:tcPr>
          <w:p>
            <w:pPr>
              <w:pStyle w:val="TableParagraph"/>
              <w:spacing w:before="34"/>
              <w:ind w:right="-15"/>
              <w:jc w:val="right"/>
              <w:rPr>
                <w:b/>
                <w:sz w:val="9"/>
              </w:rPr>
            </w:pPr>
            <w:r>
              <w:rPr>
                <w:b/>
                <w:color w:val="231F20"/>
                <w:w w:val="103"/>
                <w:sz w:val="9"/>
                <w:u w:val="single" w:color="231F20"/>
              </w:rPr>
              <w:t> </w:t>
            </w:r>
            <w:r>
              <w:rPr>
                <w:b/>
                <w:color w:val="231F20"/>
                <w:sz w:val="9"/>
                <w:u w:val="single" w:color="231F20"/>
              </w:rPr>
              <w:t>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b/>
                <w:color w:val="231F20"/>
                <w:spacing w:val="9"/>
                <w:sz w:val="9"/>
                <w:u w:val="single" w:color="231F20"/>
              </w:rPr>
              <w:t> </w:t>
            </w:r>
            <w:r>
              <w:rPr>
                <w:b/>
                <w:color w:val="231F20"/>
                <w:position w:val="5"/>
                <w:sz w:val="16"/>
              </w:rPr>
              <w:t>IC</w:t>
            </w:r>
            <w:r>
              <w:rPr>
                <w:b/>
                <w:color w:val="231F20"/>
                <w:sz w:val="9"/>
                <w:u w:val="single" w:color="231F20"/>
              </w:rPr>
              <w:t>50</w:t>
            </w:r>
            <w:r>
              <w:rPr>
                <w:b/>
                <w:color w:val="231F20"/>
                <w:spacing w:val="-7"/>
                <w:sz w:val="9"/>
                <w:u w:val="single" w:color="231F20"/>
              </w:rPr>
              <w:t> </w:t>
            </w:r>
          </w:p>
        </w:tc>
      </w:tr>
      <w:tr>
        <w:trPr>
          <w:trHeight w:val="205" w:hRule="atLeast"/>
        </w:trPr>
        <w:tc>
          <w:tcPr>
            <w:tcW w:w="1097" w:type="dxa"/>
          </w:tcPr>
          <w:p>
            <w:pPr>
              <w:pStyle w:val="TableParagraph"/>
              <w:spacing w:line="166" w:lineRule="exact" w:before="19"/>
              <w:ind w:left="60"/>
              <w:rPr>
                <w:sz w:val="16"/>
              </w:rPr>
            </w:pPr>
            <w:r>
              <w:rPr>
                <w:color w:val="231F20"/>
                <w:sz w:val="16"/>
              </w:rPr>
              <w:t>TFC</w:t>
            </w:r>
          </w:p>
        </w:tc>
        <w:tc>
          <w:tcPr>
            <w:tcW w:w="1296" w:type="dxa"/>
          </w:tcPr>
          <w:p>
            <w:pPr>
              <w:pStyle w:val="TableParagraph"/>
              <w:spacing w:line="166" w:lineRule="exact" w:before="19"/>
              <w:ind w:left="422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1415" w:type="dxa"/>
          </w:tcPr>
          <w:p>
            <w:pPr>
              <w:pStyle w:val="TableParagraph"/>
              <w:spacing w:line="166" w:lineRule="exact" w:before="19"/>
              <w:ind w:left="487"/>
              <w:rPr>
                <w:sz w:val="16"/>
              </w:rPr>
            </w:pPr>
            <w:r>
              <w:rPr>
                <w:color w:val="231F20"/>
                <w:sz w:val="16"/>
              </w:rPr>
              <w:t>0.211</w:t>
            </w:r>
          </w:p>
        </w:tc>
        <w:tc>
          <w:tcPr>
            <w:tcW w:w="991" w:type="dxa"/>
          </w:tcPr>
          <w:p>
            <w:pPr>
              <w:pStyle w:val="TableParagraph"/>
              <w:spacing w:line="166" w:lineRule="exact" w:before="19"/>
              <w:ind w:right="5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0.373</w:t>
            </w:r>
          </w:p>
        </w:tc>
      </w:tr>
      <w:tr>
        <w:trPr>
          <w:trHeight w:val="184" w:hRule="atLeast"/>
        </w:trPr>
        <w:tc>
          <w:tcPr>
            <w:tcW w:w="1097" w:type="dxa"/>
          </w:tcPr>
          <w:p>
            <w:pPr>
              <w:pStyle w:val="TableParagraph"/>
              <w:spacing w:line="164" w:lineRule="exact"/>
              <w:ind w:left="60"/>
              <w:rPr>
                <w:sz w:val="16"/>
              </w:rPr>
            </w:pPr>
            <w:r>
              <w:rPr>
                <w:color w:val="231F20"/>
                <w:sz w:val="16"/>
              </w:rPr>
              <w:t>TPC</w:t>
            </w:r>
          </w:p>
        </w:tc>
        <w:tc>
          <w:tcPr>
            <w:tcW w:w="1296" w:type="dxa"/>
          </w:tcPr>
          <w:p>
            <w:pPr>
              <w:pStyle w:val="TableParagraph"/>
              <w:spacing w:line="164" w:lineRule="exact"/>
              <w:ind w:left="422"/>
              <w:rPr>
                <w:sz w:val="16"/>
              </w:rPr>
            </w:pPr>
            <w:r>
              <w:rPr>
                <w:color w:val="231F20"/>
                <w:sz w:val="16"/>
              </w:rPr>
              <w:t>0.211</w:t>
            </w:r>
          </w:p>
        </w:tc>
        <w:tc>
          <w:tcPr>
            <w:tcW w:w="1415" w:type="dxa"/>
          </w:tcPr>
          <w:p>
            <w:pPr>
              <w:pStyle w:val="TableParagraph"/>
              <w:spacing w:line="164" w:lineRule="exact"/>
              <w:ind w:left="487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164" w:lineRule="exact"/>
              <w:ind w:right="5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0.211</w:t>
            </w:r>
          </w:p>
        </w:tc>
      </w:tr>
      <w:tr>
        <w:trPr>
          <w:trHeight w:val="220" w:hRule="atLeast"/>
        </w:trPr>
        <w:tc>
          <w:tcPr>
            <w:tcW w:w="1097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line="200" w:lineRule="exact"/>
              <w:ind w:left="60"/>
              <w:rPr>
                <w:sz w:val="9"/>
              </w:rPr>
            </w:pPr>
            <w:r>
              <w:rPr>
                <w:color w:val="231F20"/>
                <w:sz w:val="16"/>
              </w:rPr>
              <w:t>IC</w:t>
            </w:r>
            <w:r>
              <w:rPr>
                <w:color w:val="231F20"/>
                <w:position w:val="-4"/>
                <w:sz w:val="9"/>
              </w:rPr>
              <w:t>50</w:t>
            </w:r>
          </w:p>
        </w:tc>
        <w:tc>
          <w:tcPr>
            <w:tcW w:w="1296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line="186" w:lineRule="exact"/>
              <w:ind w:left="422"/>
              <w:rPr>
                <w:sz w:val="16"/>
              </w:rPr>
            </w:pPr>
            <w:r>
              <w:rPr>
                <w:color w:val="231F20"/>
                <w:sz w:val="16"/>
              </w:rPr>
              <w:t>0.373</w:t>
            </w:r>
          </w:p>
        </w:tc>
        <w:tc>
          <w:tcPr>
            <w:tcW w:w="1415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line="186" w:lineRule="exact"/>
              <w:ind w:left="487"/>
              <w:rPr>
                <w:sz w:val="16"/>
              </w:rPr>
            </w:pPr>
            <w:r>
              <w:rPr>
                <w:color w:val="231F20"/>
                <w:sz w:val="16"/>
              </w:rPr>
              <w:t>0.211</w:t>
            </w:r>
          </w:p>
        </w:tc>
        <w:tc>
          <w:tcPr>
            <w:tcW w:w="991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line="186" w:lineRule="exact"/>
              <w:ind w:left="18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4799" w:type="dxa"/>
            <w:gridSpan w:val="4"/>
            <w:tcBorders>
              <w:top w:val="single" w:sz="8" w:space="0" w:color="231F20"/>
            </w:tcBorders>
          </w:tcPr>
          <w:p>
            <w:pPr>
              <w:pStyle w:val="TableParagraph"/>
              <w:spacing w:line="180" w:lineRule="atLeast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TFC: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Total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flavonoid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content,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TPC: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Total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phenolic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content,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IC</w:t>
            </w:r>
            <w:r>
              <w:rPr>
                <w:color w:val="231F20"/>
                <w:sz w:val="14"/>
                <w:vertAlign w:val="subscript"/>
              </w:rPr>
              <w:t>50</w:t>
            </w:r>
            <w:r>
              <w:rPr>
                <w:color w:val="231F20"/>
                <w:sz w:val="14"/>
                <w:vertAlign w:val="baseline"/>
              </w:rPr>
              <w:t>:</w:t>
            </w:r>
            <w:r>
              <w:rPr>
                <w:color w:val="231F20"/>
                <w:spacing w:val="-6"/>
                <w:sz w:val="14"/>
                <w:vertAlign w:val="baseline"/>
              </w:rPr>
              <w:t> </w:t>
            </w:r>
            <w:r>
              <w:rPr>
                <w:color w:val="231F20"/>
                <w:sz w:val="14"/>
                <w:vertAlign w:val="baseline"/>
              </w:rPr>
              <w:t>Inhibitory</w:t>
            </w:r>
            <w:r>
              <w:rPr>
                <w:color w:val="231F20"/>
                <w:spacing w:val="-28"/>
                <w:sz w:val="14"/>
                <w:vertAlign w:val="baseline"/>
              </w:rPr>
              <w:t> </w:t>
            </w:r>
            <w:r>
              <w:rPr>
                <w:color w:val="231F20"/>
                <w:sz w:val="14"/>
                <w:vertAlign w:val="baseline"/>
              </w:rPr>
              <w:t>concentration</w:t>
            </w:r>
          </w:p>
        </w:tc>
      </w:tr>
    </w:tbl>
    <w:p>
      <w:pPr>
        <w:pStyle w:val="BodyText"/>
        <w:spacing w:before="11"/>
        <w:rPr>
          <w:rFonts w:ascii="Cambria"/>
          <w:sz w:val="15"/>
        </w:rPr>
      </w:pPr>
      <w:r>
        <w:rPr/>
        <w:pict>
          <v:shape style="position:absolute;margin-left:45.647999pt;margin-top:21.292225pt;width:241.1pt;height:130.2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59"/>
                    <w:gridCol w:w="2162"/>
                  </w:tblGrid>
                  <w:tr>
                    <w:trPr>
                      <w:trHeight w:val="522" w:hRule="atLeast"/>
                    </w:trPr>
                    <w:tc>
                      <w:tcPr>
                        <w:tcW w:w="4821" w:type="dxa"/>
                        <w:gridSpan w:val="2"/>
                        <w:tcBorders>
                          <w:bottom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80" w:lineRule="auto"/>
                          <w:ind w:left="84" w:right="55" w:hanging="24"/>
                          <w:rPr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6"/>
                          </w:rPr>
                          <w:t>Table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6"/>
                          </w:rPr>
                          <w:t>3: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6"/>
                          </w:rPr>
                          <w:t>Total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6"/>
                          </w:rPr>
                          <w:t>2,2-diphenyl-1-picrylhydrazyl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6"/>
                          </w:rPr>
                          <w:t>scavenging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6"/>
                          </w:rPr>
                          <w:t>activities</w:t>
                        </w:r>
                        <w:r>
                          <w:rPr>
                            <w:b/>
                            <w:color w:val="231F20"/>
                            <w:spacing w:val="-3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of</w:t>
                        </w:r>
                        <w:r>
                          <w:rPr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the</w:t>
                        </w:r>
                        <w:r>
                          <w:rPr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ethanolic</w:t>
                        </w:r>
                        <w:r>
                          <w:rPr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extracts</w:t>
                        </w:r>
                        <w:r>
                          <w:rPr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in</w:t>
                        </w:r>
                        <w:r>
                          <w:rPr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different</w:t>
                        </w:r>
                        <w:r>
                          <w:rPr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parts</w:t>
                        </w:r>
                        <w:r>
                          <w:rPr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of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z w:val="16"/>
                          </w:rPr>
                          <w:t>Sterculia</w:t>
                        </w:r>
                        <w:r>
                          <w:rPr>
                            <w:b/>
                            <w:i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z w:val="16"/>
                          </w:rPr>
                          <w:t>quadrifida</w:t>
                        </w:r>
                      </w:p>
                    </w:tc>
                  </w:tr>
                  <w:tr>
                    <w:trPr>
                      <w:trHeight w:val="289" w:hRule="atLeast"/>
                    </w:trPr>
                    <w:tc>
                      <w:tcPr>
                        <w:tcW w:w="2659" w:type="dxa"/>
                        <w:tcBorders>
                          <w:top w:val="single" w:sz="8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6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Plant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parts</w:t>
                        </w:r>
                      </w:p>
                    </w:tc>
                    <w:tc>
                      <w:tcPr>
                        <w:tcW w:w="2162" w:type="dxa"/>
                        <w:tcBorders>
                          <w:top w:val="single" w:sz="8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95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IC</w:t>
                        </w:r>
                        <w:r>
                          <w:rPr>
                            <w:b/>
                            <w:color w:val="231F20"/>
                            <w:w w:val="95"/>
                            <w:sz w:val="16"/>
                            <w:vertAlign w:val="subscript"/>
                          </w:rPr>
                          <w:t>50</w:t>
                        </w:r>
                        <w:r>
                          <w:rPr>
                            <w:b/>
                            <w:color w:val="231F20"/>
                            <w:w w:val="95"/>
                            <w:sz w:val="16"/>
                            <w:vertAlign w:val="baseline"/>
                          </w:rPr>
                          <w:t> (</w:t>
                        </w:r>
                        <w:r>
                          <w:rPr>
                            <w:rFonts w:ascii="Symbol" w:hAnsi="Symbol"/>
                            <w:color w:val="231F20"/>
                            <w:w w:val="95"/>
                            <w:sz w:val="16"/>
                            <w:vertAlign w:val="baseline"/>
                          </w:rPr>
                          <w:t></w:t>
                        </w:r>
                        <w:r>
                          <w:rPr>
                            <w:b/>
                            <w:color w:val="231F20"/>
                            <w:w w:val="95"/>
                            <w:sz w:val="16"/>
                            <w:vertAlign w:val="baseline"/>
                          </w:rPr>
                          <w:t>g/ml)±SD</w:t>
                        </w:r>
                      </w:p>
                    </w:tc>
                  </w:tr>
                  <w:tr>
                    <w:trPr>
                      <w:trHeight w:val="213" w:hRule="atLeast"/>
                    </w:trPr>
                    <w:tc>
                      <w:tcPr>
                        <w:tcW w:w="2659" w:type="dxa"/>
                        <w:tcBorders>
                          <w:top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66" w:lineRule="exact" w:before="27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Non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stripped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stem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bark</w:t>
                        </w:r>
                      </w:p>
                    </w:tc>
                    <w:tc>
                      <w:tcPr>
                        <w:tcW w:w="2162" w:type="dxa"/>
                        <w:tcBorders>
                          <w:top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66" w:lineRule="exact" w:before="27"/>
                          <w:ind w:left="95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7.45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±</w:t>
                        </w:r>
                        <w:r>
                          <w:rPr>
                            <w:color w:val="231F20"/>
                            <w:sz w:val="16"/>
                          </w:rPr>
                          <w:t>0.03**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2659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Branch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bark</w:t>
                        </w:r>
                      </w:p>
                    </w:tc>
                    <w:tc>
                      <w:tcPr>
                        <w:tcW w:w="2162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95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5.29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±</w:t>
                        </w:r>
                        <w:r>
                          <w:rPr>
                            <w:color w:val="231F20"/>
                            <w:sz w:val="16"/>
                          </w:rPr>
                          <w:t>0.04**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2659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Root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bark</w:t>
                        </w:r>
                      </w:p>
                    </w:tc>
                    <w:tc>
                      <w:tcPr>
                        <w:tcW w:w="2162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95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9.72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±</w:t>
                        </w:r>
                        <w:r>
                          <w:rPr>
                            <w:color w:val="231F20"/>
                            <w:sz w:val="16"/>
                          </w:rPr>
                          <w:t>0.07**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2659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Old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regrown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stem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bark</w:t>
                        </w:r>
                      </w:p>
                    </w:tc>
                    <w:tc>
                      <w:tcPr>
                        <w:tcW w:w="2162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95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3.43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±</w:t>
                        </w:r>
                        <w:r>
                          <w:rPr>
                            <w:color w:val="231F20"/>
                            <w:sz w:val="16"/>
                          </w:rPr>
                          <w:t>0.12**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2659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New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regrown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stem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bark</w:t>
                        </w:r>
                      </w:p>
                    </w:tc>
                    <w:tc>
                      <w:tcPr>
                        <w:tcW w:w="2162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95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2.51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±</w:t>
                        </w:r>
                        <w:r>
                          <w:rPr>
                            <w:color w:val="231F20"/>
                            <w:sz w:val="16"/>
                          </w:rPr>
                          <w:t>0.03**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2659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Leaves</w:t>
                        </w:r>
                      </w:p>
                    </w:tc>
                    <w:tc>
                      <w:tcPr>
                        <w:tcW w:w="2162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95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4.96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±</w:t>
                        </w:r>
                        <w:r>
                          <w:rPr>
                            <w:color w:val="231F20"/>
                            <w:sz w:val="16"/>
                          </w:rPr>
                          <w:t>0,01**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2659" w:type="dxa"/>
                        <w:tcBorders>
                          <w:bottom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Vitamin C</w:t>
                        </w:r>
                      </w:p>
                    </w:tc>
                    <w:tc>
                      <w:tcPr>
                        <w:tcW w:w="2162" w:type="dxa"/>
                        <w:tcBorders>
                          <w:bottom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95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4.74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±</w:t>
                        </w:r>
                        <w:r>
                          <w:rPr>
                            <w:color w:val="231F20"/>
                            <w:sz w:val="16"/>
                          </w:rPr>
                          <w:t>0.04</w:t>
                        </w:r>
                      </w:p>
                    </w:tc>
                  </w:tr>
                  <w:tr>
                    <w:trPr>
                      <w:trHeight w:val="385" w:hRule="atLeast"/>
                    </w:trPr>
                    <w:tc>
                      <w:tcPr>
                        <w:tcW w:w="4821" w:type="dxa"/>
                        <w:gridSpan w:val="2"/>
                        <w:tcBorders>
                          <w:top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170" w:lineRule="atLeast" w:before="8"/>
                          <w:ind w:left="60" w:right="41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Each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value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is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the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of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three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analyses±SD.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**Significant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at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p</w:t>
                        </w:r>
                        <w:r>
                          <w:rPr>
                            <w:i/>
                            <w:color w:val="231F20"/>
                            <w:sz w:val="14"/>
                          </w:rPr>
                          <w:t>&lt;</w:t>
                        </w:r>
                        <w:r>
                          <w:rPr>
                            <w:color w:val="231F20"/>
                            <w:sz w:val="14"/>
                          </w:rPr>
                          <w:t>0.01.</w:t>
                        </w:r>
                        <w:r>
                          <w:rPr>
                            <w:color w:val="231F20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SD: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Standard deviation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8.720001pt;margin-top:11.292725pt;width:241.1pt;height:140.2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84"/>
                    <w:gridCol w:w="1003"/>
                    <w:gridCol w:w="1029"/>
                    <w:gridCol w:w="1303"/>
                  </w:tblGrid>
                  <w:tr>
                    <w:trPr>
                      <w:trHeight w:val="302" w:hRule="atLeast"/>
                    </w:trPr>
                    <w:tc>
                      <w:tcPr>
                        <w:tcW w:w="4819" w:type="dxa"/>
                        <w:gridSpan w:val="4"/>
                        <w:tcBorders>
                          <w:bottom w:val="single" w:sz="8" w:space="0" w:color="231F20"/>
                        </w:tcBorders>
                      </w:tcPr>
                      <w:p>
                        <w:pPr>
                          <w:pStyle w:val="TableParagraph"/>
                          <w:ind w:left="104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Table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5: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Rendemen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of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each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plant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part</w:t>
                        </w:r>
                      </w:p>
                    </w:tc>
                  </w:tr>
                  <w:tr>
                    <w:trPr>
                      <w:trHeight w:val="489" w:hRule="atLeast"/>
                    </w:trPr>
                    <w:tc>
                      <w:tcPr>
                        <w:tcW w:w="1484" w:type="dxa"/>
                        <w:tcBorders>
                          <w:top w:val="single" w:sz="8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6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Plant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parts</w:t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single" w:sz="8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56" w:lineRule="auto" w:before="62"/>
                          <w:ind w:left="127" w:right="12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Dry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6"/>
                          </w:rPr>
                          <w:t>weight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6"/>
                          </w:rPr>
                          <w:t>(g)</w:t>
                        </w:r>
                      </w:p>
                    </w:tc>
                    <w:tc>
                      <w:tcPr>
                        <w:tcW w:w="1029" w:type="dxa"/>
                        <w:tcBorders>
                          <w:top w:val="single" w:sz="8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12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Extract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(g)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8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12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Rendemen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(%)</w:t>
                        </w:r>
                      </w:p>
                    </w:tc>
                  </w:tr>
                  <w:tr>
                    <w:trPr>
                      <w:trHeight w:val="412" w:hRule="atLeast"/>
                    </w:trPr>
                    <w:tc>
                      <w:tcPr>
                        <w:tcW w:w="1484" w:type="dxa"/>
                        <w:tcBorders>
                          <w:top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00" w:lineRule="atLeast"/>
                          <w:ind w:left="60" w:right="13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Non-stripped </w:t>
                        </w:r>
                        <w:r>
                          <w:rPr>
                            <w:color w:val="231F20"/>
                            <w:sz w:val="16"/>
                          </w:rPr>
                          <w:t>stem</w:t>
                        </w:r>
                        <w:r>
                          <w:rPr>
                            <w:color w:val="231F20"/>
                            <w:spacing w:val="-33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bark</w:t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2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180.65</w:t>
                        </w:r>
                      </w:p>
                    </w:tc>
                    <w:tc>
                      <w:tcPr>
                        <w:tcW w:w="1029" w:type="dxa"/>
                        <w:tcBorders>
                          <w:top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2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9.12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2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5.05</w:t>
                        </w:r>
                      </w:p>
                    </w:tc>
                  </w:tr>
                  <w:tr>
                    <w:trPr>
                      <w:trHeight w:val="384" w:hRule="atLeast"/>
                    </w:trPr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line="187" w:lineRule="exact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Old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regrown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stem</w:t>
                        </w:r>
                      </w:p>
                      <w:p>
                        <w:pPr>
                          <w:pStyle w:val="TableParagraph"/>
                          <w:spacing w:line="165" w:lineRule="exact" w:before="12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bark</w:t>
                        </w:r>
                      </w:p>
                    </w:tc>
                    <w:tc>
                      <w:tcPr>
                        <w:tcW w:w="1003" w:type="dxa"/>
                      </w:tcPr>
                      <w:p>
                        <w:pPr>
                          <w:pStyle w:val="TableParagraph"/>
                          <w:spacing w:line="187" w:lineRule="exact"/>
                          <w:ind w:left="12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156.38</w:t>
                        </w:r>
                      </w:p>
                    </w:tc>
                    <w:tc>
                      <w:tcPr>
                        <w:tcW w:w="1029" w:type="dxa"/>
                      </w:tcPr>
                      <w:p>
                        <w:pPr>
                          <w:pStyle w:val="TableParagraph"/>
                          <w:spacing w:line="187" w:lineRule="exact"/>
                          <w:ind w:left="12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11.05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TableParagraph"/>
                          <w:spacing w:line="187" w:lineRule="exact"/>
                          <w:ind w:left="12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7.07</w:t>
                        </w:r>
                      </w:p>
                    </w:tc>
                  </w:tr>
                  <w:tr>
                    <w:trPr>
                      <w:trHeight w:val="384" w:hRule="atLeast"/>
                    </w:trPr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line="187" w:lineRule="exact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New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regrown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stem</w:t>
                        </w:r>
                      </w:p>
                      <w:p>
                        <w:pPr>
                          <w:pStyle w:val="TableParagraph"/>
                          <w:spacing w:line="165" w:lineRule="exact" w:before="12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bark</w:t>
                        </w:r>
                      </w:p>
                    </w:tc>
                    <w:tc>
                      <w:tcPr>
                        <w:tcW w:w="1003" w:type="dxa"/>
                      </w:tcPr>
                      <w:p>
                        <w:pPr>
                          <w:pStyle w:val="TableParagraph"/>
                          <w:spacing w:line="187" w:lineRule="exact"/>
                          <w:ind w:left="12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114.13</w:t>
                        </w:r>
                      </w:p>
                    </w:tc>
                    <w:tc>
                      <w:tcPr>
                        <w:tcW w:w="1029" w:type="dxa"/>
                      </w:tcPr>
                      <w:p>
                        <w:pPr>
                          <w:pStyle w:val="TableParagraph"/>
                          <w:spacing w:line="187" w:lineRule="exact"/>
                          <w:ind w:left="12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11.4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TableParagraph"/>
                          <w:spacing w:line="187" w:lineRule="exact"/>
                          <w:ind w:left="12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9.99</w:t>
                        </w: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line="165" w:lineRule="exact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Branch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bark</w:t>
                        </w:r>
                      </w:p>
                    </w:tc>
                    <w:tc>
                      <w:tcPr>
                        <w:tcW w:w="1003" w:type="dxa"/>
                      </w:tcPr>
                      <w:p>
                        <w:pPr>
                          <w:pStyle w:val="TableParagraph"/>
                          <w:spacing w:line="165" w:lineRule="exact"/>
                          <w:ind w:left="12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195.3</w:t>
                        </w:r>
                      </w:p>
                    </w:tc>
                    <w:tc>
                      <w:tcPr>
                        <w:tcW w:w="1029" w:type="dxa"/>
                      </w:tcPr>
                      <w:p>
                        <w:pPr>
                          <w:pStyle w:val="TableParagraph"/>
                          <w:spacing w:line="165" w:lineRule="exact"/>
                          <w:ind w:left="12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9.62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TableParagraph"/>
                          <w:spacing w:line="165" w:lineRule="exact"/>
                          <w:ind w:left="12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4.93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Root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bark</w:t>
                        </w:r>
                      </w:p>
                    </w:tc>
                    <w:tc>
                      <w:tcPr>
                        <w:tcW w:w="1003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12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78.96</w:t>
                        </w:r>
                      </w:p>
                    </w:tc>
                    <w:tc>
                      <w:tcPr>
                        <w:tcW w:w="1029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12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4.44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12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5.62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484" w:type="dxa"/>
                        <w:tcBorders>
                          <w:bottom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Leaves</w:t>
                        </w:r>
                      </w:p>
                    </w:tc>
                    <w:tc>
                      <w:tcPr>
                        <w:tcW w:w="1003" w:type="dxa"/>
                        <w:tcBorders>
                          <w:bottom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12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120.16</w:t>
                        </w:r>
                      </w:p>
                    </w:tc>
                    <w:tc>
                      <w:tcPr>
                        <w:tcW w:w="1029" w:type="dxa"/>
                        <w:tcBorders>
                          <w:bottom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12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12.53</w:t>
                        </w:r>
                      </w:p>
                    </w:tc>
                    <w:tc>
                      <w:tcPr>
                        <w:tcW w:w="1303" w:type="dxa"/>
                        <w:tcBorders>
                          <w:bottom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12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10.43</w:t>
                        </w:r>
                      </w:p>
                    </w:tc>
                  </w:tr>
                  <w:tr>
                    <w:trPr>
                      <w:trHeight w:val="189" w:hRule="atLeast"/>
                    </w:trPr>
                    <w:tc>
                      <w:tcPr>
                        <w:tcW w:w="3516" w:type="dxa"/>
                        <w:gridSpan w:val="3"/>
                        <w:tcBorders>
                          <w:top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144" w:lineRule="exact" w:before="26"/>
                          <w:ind w:left="6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Extraction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of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each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part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was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done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once,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4"/>
                          </w:rPr>
                          <w:t>n</w:t>
                        </w:r>
                        <w:r>
                          <w:rPr>
                            <w:color w:val="231F20"/>
                            <w:sz w:val="14"/>
                          </w:rPr>
                          <w:t>=1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8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Cambria"/>
          <w:sz w:val="15"/>
        </w:rPr>
        <w:sectPr>
          <w:type w:val="continuous"/>
          <w:pgSz w:w="11910" w:h="16840"/>
          <w:pgMar w:top="1580" w:bottom="280" w:left="800" w:right="800"/>
        </w:sectPr>
      </w:pPr>
    </w:p>
    <w:p>
      <w:pPr>
        <w:pStyle w:val="BodyText"/>
        <w:spacing w:before="6"/>
        <w:rPr>
          <w:rFonts w:ascii="Cambria"/>
          <w:sz w:val="19"/>
        </w:rPr>
      </w:pPr>
    </w:p>
    <w:p>
      <w:pPr>
        <w:spacing w:after="0"/>
        <w:rPr>
          <w:rFonts w:ascii="Cambria"/>
          <w:sz w:val="19"/>
        </w:rPr>
        <w:sectPr>
          <w:pgSz w:w="11910" w:h="16840"/>
          <w:pgMar w:header="695" w:footer="952" w:top="1080" w:bottom="1140" w:left="800" w:right="800"/>
        </w:sectPr>
      </w:pPr>
    </w:p>
    <w:p>
      <w:pPr>
        <w:spacing w:line="256" w:lineRule="auto" w:before="100"/>
        <w:ind w:left="112" w:right="40" w:firstLine="0"/>
        <w:jc w:val="both"/>
        <w:rPr>
          <w:rFonts w:ascii="Cambria"/>
          <w:sz w:val="16"/>
        </w:rPr>
      </w:pPr>
      <w:r>
        <w:rPr>
          <w:rFonts w:ascii="Cambria"/>
          <w:color w:val="231F20"/>
          <w:sz w:val="16"/>
        </w:rPr>
        <w:t>which also found similar finding [34]. These results indicate that new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regrown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stem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bark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has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the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potential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to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be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utilized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z w:val="16"/>
        </w:rPr>
        <w:t>in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z w:val="16"/>
        </w:rPr>
        <w:t>medicine.</w:t>
      </w:r>
    </w:p>
    <w:p>
      <w:pPr>
        <w:pStyle w:val="BodyText"/>
        <w:spacing w:before="4"/>
        <w:rPr>
          <w:rFonts w:ascii="Cambria"/>
          <w:sz w:val="16"/>
        </w:rPr>
      </w:pPr>
    </w:p>
    <w:p>
      <w:pPr>
        <w:spacing w:line="256" w:lineRule="auto" w:before="0"/>
        <w:ind w:left="112" w:right="39" w:firstLine="0"/>
        <w:jc w:val="both"/>
        <w:rPr>
          <w:rFonts w:ascii="Cambria" w:hAnsi="Cambria"/>
          <w:sz w:val="16"/>
        </w:rPr>
      </w:pPr>
      <w:r>
        <w:rPr>
          <w:rFonts w:ascii="Cambria" w:hAnsi="Cambria"/>
          <w:color w:val="231F20"/>
          <w:spacing w:val="-1"/>
          <w:sz w:val="16"/>
        </w:rPr>
        <w:t>The</w:t>
      </w:r>
      <w:r>
        <w:rPr>
          <w:rFonts w:ascii="Cambria" w:hAnsi="Cambria"/>
          <w:color w:val="231F20"/>
          <w:spacing w:val="-17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lower</w:t>
      </w:r>
      <w:r>
        <w:rPr>
          <w:rFonts w:ascii="Cambria" w:hAnsi="Cambria"/>
          <w:color w:val="231F20"/>
          <w:spacing w:val="-17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the</w:t>
      </w:r>
      <w:r>
        <w:rPr>
          <w:rFonts w:ascii="Cambria" w:hAnsi="Cambria"/>
          <w:color w:val="231F20"/>
          <w:spacing w:val="-17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IC</w:t>
      </w:r>
      <w:r>
        <w:rPr>
          <w:rFonts w:ascii="Cambria" w:hAnsi="Cambria"/>
          <w:color w:val="231F20"/>
          <w:spacing w:val="-1"/>
          <w:sz w:val="16"/>
          <w:vertAlign w:val="subscript"/>
        </w:rPr>
        <w:t>50</w:t>
      </w:r>
      <w:r>
        <w:rPr>
          <w:rFonts w:ascii="Cambria" w:hAnsi="Cambria"/>
          <w:color w:val="231F20"/>
          <w:spacing w:val="-17"/>
          <w:sz w:val="16"/>
          <w:vertAlign w:val="baseline"/>
        </w:rPr>
        <w:t> </w:t>
      </w:r>
      <w:r>
        <w:rPr>
          <w:rFonts w:ascii="Cambria" w:hAnsi="Cambria"/>
          <w:color w:val="231F20"/>
          <w:spacing w:val="-1"/>
          <w:sz w:val="16"/>
          <w:vertAlign w:val="baseline"/>
        </w:rPr>
        <w:t>value,</w:t>
      </w:r>
      <w:r>
        <w:rPr>
          <w:rFonts w:ascii="Cambria" w:hAnsi="Cambria"/>
          <w:color w:val="231F20"/>
          <w:spacing w:val="-16"/>
          <w:sz w:val="16"/>
          <w:vertAlign w:val="baseline"/>
        </w:rPr>
        <w:t> </w:t>
      </w:r>
      <w:r>
        <w:rPr>
          <w:rFonts w:ascii="Cambria" w:hAnsi="Cambria"/>
          <w:color w:val="231F20"/>
          <w:spacing w:val="-1"/>
          <w:sz w:val="16"/>
          <w:vertAlign w:val="baseline"/>
        </w:rPr>
        <w:t>the</w:t>
      </w:r>
      <w:r>
        <w:rPr>
          <w:rFonts w:ascii="Cambria" w:hAnsi="Cambria"/>
          <w:color w:val="231F20"/>
          <w:spacing w:val="-17"/>
          <w:sz w:val="16"/>
          <w:vertAlign w:val="baseline"/>
        </w:rPr>
        <w:t> </w:t>
      </w:r>
      <w:r>
        <w:rPr>
          <w:rFonts w:ascii="Cambria" w:hAnsi="Cambria"/>
          <w:color w:val="231F20"/>
          <w:spacing w:val="-1"/>
          <w:sz w:val="16"/>
          <w:vertAlign w:val="baseline"/>
        </w:rPr>
        <w:t>better</w:t>
      </w:r>
      <w:r>
        <w:rPr>
          <w:rFonts w:ascii="Cambria" w:hAnsi="Cambria"/>
          <w:color w:val="231F20"/>
          <w:spacing w:val="-17"/>
          <w:sz w:val="16"/>
          <w:vertAlign w:val="baseline"/>
        </w:rPr>
        <w:t> </w:t>
      </w:r>
      <w:r>
        <w:rPr>
          <w:rFonts w:ascii="Cambria" w:hAnsi="Cambria"/>
          <w:color w:val="231F20"/>
          <w:spacing w:val="-1"/>
          <w:sz w:val="16"/>
          <w:vertAlign w:val="baseline"/>
        </w:rPr>
        <w:t>the</w:t>
      </w:r>
      <w:r>
        <w:rPr>
          <w:rFonts w:ascii="Cambria" w:hAnsi="Cambria"/>
          <w:color w:val="231F20"/>
          <w:spacing w:val="-17"/>
          <w:sz w:val="16"/>
          <w:vertAlign w:val="baseline"/>
        </w:rPr>
        <w:t> </w:t>
      </w:r>
      <w:r>
        <w:rPr>
          <w:rFonts w:ascii="Cambria" w:hAnsi="Cambria"/>
          <w:color w:val="231F20"/>
          <w:spacing w:val="-1"/>
          <w:sz w:val="16"/>
          <w:vertAlign w:val="baseline"/>
        </w:rPr>
        <w:t>antioxidant</w:t>
      </w:r>
      <w:r>
        <w:rPr>
          <w:rFonts w:ascii="Cambria" w:hAnsi="Cambria"/>
          <w:color w:val="231F20"/>
          <w:spacing w:val="-17"/>
          <w:sz w:val="16"/>
          <w:vertAlign w:val="baseline"/>
        </w:rPr>
        <w:t> </w:t>
      </w:r>
      <w:r>
        <w:rPr>
          <w:rFonts w:ascii="Cambria" w:hAnsi="Cambria"/>
          <w:color w:val="231F20"/>
          <w:spacing w:val="-1"/>
          <w:sz w:val="16"/>
          <w:vertAlign w:val="baseline"/>
        </w:rPr>
        <w:t>activity</w:t>
      </w:r>
      <w:r>
        <w:rPr>
          <w:rFonts w:ascii="Cambria" w:hAnsi="Cambria"/>
          <w:color w:val="231F20"/>
          <w:spacing w:val="-16"/>
          <w:sz w:val="16"/>
          <w:vertAlign w:val="baseline"/>
        </w:rPr>
        <w:t> </w:t>
      </w:r>
      <w:r>
        <w:rPr>
          <w:rFonts w:ascii="Cambria" w:hAnsi="Cambria"/>
          <w:color w:val="231F20"/>
          <w:spacing w:val="-1"/>
          <w:sz w:val="16"/>
          <w:vertAlign w:val="baseline"/>
        </w:rPr>
        <w:t>is.</w:t>
      </w:r>
      <w:r>
        <w:rPr>
          <w:rFonts w:ascii="Cambria" w:hAnsi="Cambria"/>
          <w:color w:val="231F20"/>
          <w:spacing w:val="-16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Quercetin</w:t>
      </w:r>
      <w:r>
        <w:rPr>
          <w:rFonts w:ascii="Cambria" w:hAnsi="Cambria"/>
          <w:color w:val="231F20"/>
          <w:spacing w:val="-16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is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pacing w:val="-1"/>
          <w:sz w:val="16"/>
          <w:vertAlign w:val="baseline"/>
        </w:rPr>
        <w:t>a</w:t>
      </w:r>
      <w:r>
        <w:rPr>
          <w:rFonts w:ascii="Cambria" w:hAnsi="Cambria"/>
          <w:color w:val="231F20"/>
          <w:spacing w:val="-14"/>
          <w:sz w:val="16"/>
          <w:vertAlign w:val="baseline"/>
        </w:rPr>
        <w:t> </w:t>
      </w:r>
      <w:r>
        <w:rPr>
          <w:rFonts w:ascii="Cambria" w:hAnsi="Cambria"/>
          <w:color w:val="231F20"/>
          <w:spacing w:val="-1"/>
          <w:sz w:val="16"/>
          <w:vertAlign w:val="baseline"/>
        </w:rPr>
        <w:t>polyphenolic</w:t>
      </w:r>
      <w:r>
        <w:rPr>
          <w:rFonts w:ascii="Cambria" w:hAnsi="Cambria"/>
          <w:color w:val="231F20"/>
          <w:spacing w:val="-14"/>
          <w:sz w:val="16"/>
          <w:vertAlign w:val="baseline"/>
        </w:rPr>
        <w:t> </w:t>
      </w:r>
      <w:r>
        <w:rPr>
          <w:rFonts w:ascii="Cambria" w:hAnsi="Cambria"/>
          <w:color w:val="231F20"/>
          <w:spacing w:val="-1"/>
          <w:sz w:val="16"/>
          <w:vertAlign w:val="baseline"/>
        </w:rPr>
        <w:t>derivative</w:t>
      </w:r>
      <w:r>
        <w:rPr>
          <w:rFonts w:ascii="Cambria" w:hAnsi="Cambria"/>
          <w:color w:val="231F20"/>
          <w:spacing w:val="-13"/>
          <w:sz w:val="16"/>
          <w:vertAlign w:val="baseline"/>
        </w:rPr>
        <w:t> </w:t>
      </w:r>
      <w:r>
        <w:rPr>
          <w:rFonts w:ascii="Cambria" w:hAnsi="Cambria"/>
          <w:color w:val="231F20"/>
          <w:spacing w:val="-1"/>
          <w:sz w:val="16"/>
          <w:vertAlign w:val="baseline"/>
        </w:rPr>
        <w:t>compound</w:t>
      </w:r>
      <w:r>
        <w:rPr>
          <w:rFonts w:ascii="Cambria" w:hAnsi="Cambria"/>
          <w:color w:val="231F20"/>
          <w:spacing w:val="-14"/>
          <w:sz w:val="16"/>
          <w:vertAlign w:val="baseline"/>
        </w:rPr>
        <w:t> </w:t>
      </w:r>
      <w:r>
        <w:rPr>
          <w:rFonts w:ascii="Cambria" w:hAnsi="Cambria"/>
          <w:color w:val="231F20"/>
          <w:spacing w:val="-1"/>
          <w:sz w:val="16"/>
          <w:vertAlign w:val="baseline"/>
        </w:rPr>
        <w:t>from</w:t>
      </w:r>
      <w:r>
        <w:rPr>
          <w:rFonts w:ascii="Cambria" w:hAnsi="Cambria"/>
          <w:color w:val="231F20"/>
          <w:spacing w:val="-13"/>
          <w:sz w:val="16"/>
          <w:vertAlign w:val="baseline"/>
        </w:rPr>
        <w:t> </w:t>
      </w:r>
      <w:r>
        <w:rPr>
          <w:rFonts w:ascii="Cambria" w:hAnsi="Cambria"/>
          <w:color w:val="231F20"/>
          <w:spacing w:val="-1"/>
          <w:sz w:val="16"/>
          <w:vertAlign w:val="baseline"/>
        </w:rPr>
        <w:t>flavonoids</w:t>
      </w:r>
      <w:r>
        <w:rPr>
          <w:rFonts w:ascii="Cambria" w:hAnsi="Cambria"/>
          <w:color w:val="231F20"/>
          <w:spacing w:val="-14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that</w:t>
      </w:r>
      <w:r>
        <w:rPr>
          <w:rFonts w:ascii="Cambria" w:hAnsi="Cambria"/>
          <w:color w:val="231F20"/>
          <w:spacing w:val="-13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can</w:t>
      </w:r>
      <w:r>
        <w:rPr>
          <w:rFonts w:ascii="Cambria" w:hAnsi="Cambria"/>
          <w:color w:val="231F20"/>
          <w:spacing w:val="-14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be</w:t>
      </w:r>
      <w:r>
        <w:rPr>
          <w:rFonts w:ascii="Cambria" w:hAnsi="Cambria"/>
          <w:color w:val="231F20"/>
          <w:spacing w:val="-13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isolated</w:t>
      </w:r>
      <w:r>
        <w:rPr>
          <w:rFonts w:ascii="Cambria" w:hAnsi="Cambria"/>
          <w:color w:val="231F20"/>
          <w:spacing w:val="-33"/>
          <w:sz w:val="16"/>
          <w:vertAlign w:val="baseline"/>
        </w:rPr>
        <w:t> </w:t>
      </w:r>
      <w:r>
        <w:rPr>
          <w:rFonts w:ascii="Cambria" w:hAnsi="Cambria"/>
          <w:color w:val="231F20"/>
          <w:spacing w:val="-1"/>
          <w:sz w:val="16"/>
          <w:vertAlign w:val="baseline"/>
        </w:rPr>
        <w:t>from</w:t>
      </w:r>
      <w:r>
        <w:rPr>
          <w:rFonts w:ascii="Cambria" w:hAnsi="Cambria"/>
          <w:color w:val="231F20"/>
          <w:spacing w:val="-8"/>
          <w:sz w:val="16"/>
          <w:vertAlign w:val="baseline"/>
        </w:rPr>
        <w:t> </w:t>
      </w:r>
      <w:r>
        <w:rPr>
          <w:rFonts w:ascii="Cambria" w:hAnsi="Cambria"/>
          <w:color w:val="231F20"/>
          <w:spacing w:val="-1"/>
          <w:sz w:val="16"/>
          <w:vertAlign w:val="baseline"/>
        </w:rPr>
        <w:t>plants.</w:t>
      </w:r>
      <w:r>
        <w:rPr>
          <w:rFonts w:ascii="Cambria" w:hAnsi="Cambria"/>
          <w:color w:val="231F20"/>
          <w:spacing w:val="-8"/>
          <w:sz w:val="16"/>
          <w:vertAlign w:val="baseline"/>
        </w:rPr>
        <w:t> </w:t>
      </w:r>
      <w:r>
        <w:rPr>
          <w:rFonts w:ascii="Cambria" w:hAnsi="Cambria"/>
          <w:color w:val="231F20"/>
          <w:spacing w:val="-1"/>
          <w:sz w:val="16"/>
          <w:vertAlign w:val="baseline"/>
        </w:rPr>
        <w:t>In</w:t>
      </w:r>
      <w:r>
        <w:rPr>
          <w:rFonts w:ascii="Cambria" w:hAnsi="Cambria"/>
          <w:color w:val="231F20"/>
          <w:spacing w:val="-7"/>
          <w:sz w:val="16"/>
          <w:vertAlign w:val="baseline"/>
        </w:rPr>
        <w:t> </w:t>
      </w:r>
      <w:r>
        <w:rPr>
          <w:rFonts w:ascii="Cambria" w:hAnsi="Cambria"/>
          <w:color w:val="231F20"/>
          <w:spacing w:val="-1"/>
          <w:sz w:val="16"/>
          <w:vertAlign w:val="baseline"/>
        </w:rPr>
        <w:t>several</w:t>
      </w:r>
      <w:r>
        <w:rPr>
          <w:rFonts w:ascii="Cambria" w:hAnsi="Cambria"/>
          <w:color w:val="231F20"/>
          <w:spacing w:val="-8"/>
          <w:sz w:val="16"/>
          <w:vertAlign w:val="baseline"/>
        </w:rPr>
        <w:t> </w:t>
      </w:r>
      <w:r>
        <w:rPr>
          <w:rFonts w:ascii="Cambria" w:hAnsi="Cambria"/>
          <w:color w:val="231F20"/>
          <w:spacing w:val="-1"/>
          <w:sz w:val="16"/>
          <w:vertAlign w:val="baseline"/>
        </w:rPr>
        <w:t>studies,</w:t>
      </w:r>
      <w:r>
        <w:rPr>
          <w:rFonts w:ascii="Cambria" w:hAnsi="Cambria"/>
          <w:color w:val="231F20"/>
          <w:spacing w:val="-8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quercetin</w:t>
      </w:r>
      <w:r>
        <w:rPr>
          <w:rFonts w:ascii="Cambria" w:hAnsi="Cambria"/>
          <w:color w:val="231F20"/>
          <w:spacing w:val="-7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has</w:t>
      </w:r>
      <w:r>
        <w:rPr>
          <w:rFonts w:ascii="Cambria" w:hAnsi="Cambria"/>
          <w:color w:val="231F20"/>
          <w:spacing w:val="-8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been</w:t>
      </w:r>
      <w:r>
        <w:rPr>
          <w:rFonts w:ascii="Cambria" w:hAnsi="Cambria"/>
          <w:color w:val="231F20"/>
          <w:spacing w:val="-8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utilized</w:t>
      </w:r>
      <w:r>
        <w:rPr>
          <w:rFonts w:ascii="Cambria" w:hAnsi="Cambria"/>
          <w:color w:val="231F20"/>
          <w:spacing w:val="-7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as</w:t>
      </w:r>
      <w:r>
        <w:rPr>
          <w:rFonts w:ascii="Cambria" w:hAnsi="Cambria"/>
          <w:color w:val="231F20"/>
          <w:spacing w:val="-8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a</w:t>
      </w:r>
      <w:r>
        <w:rPr>
          <w:rFonts w:ascii="Cambria" w:hAnsi="Cambria"/>
          <w:color w:val="231F20"/>
          <w:spacing w:val="-8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standard</w:t>
      </w:r>
      <w:r>
        <w:rPr>
          <w:rFonts w:ascii="Cambria" w:hAnsi="Cambria"/>
          <w:color w:val="231F20"/>
          <w:spacing w:val="-33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to</w:t>
      </w:r>
      <w:r>
        <w:rPr>
          <w:rFonts w:ascii="Cambria" w:hAnsi="Cambria"/>
          <w:color w:val="231F20"/>
          <w:spacing w:val="-5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evaluate</w:t>
      </w:r>
      <w:r>
        <w:rPr>
          <w:rFonts w:ascii="Cambria" w:hAnsi="Cambria"/>
          <w:color w:val="231F20"/>
          <w:spacing w:val="-4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the</w:t>
      </w:r>
      <w:r>
        <w:rPr>
          <w:rFonts w:ascii="Cambria" w:hAnsi="Cambria"/>
          <w:color w:val="231F20"/>
          <w:spacing w:val="-4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antioxidant</w:t>
      </w:r>
      <w:r>
        <w:rPr>
          <w:rFonts w:ascii="Cambria" w:hAnsi="Cambria"/>
          <w:color w:val="231F20"/>
          <w:spacing w:val="-4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potential</w:t>
      </w:r>
      <w:r>
        <w:rPr>
          <w:rFonts w:ascii="Cambria" w:hAnsi="Cambria"/>
          <w:color w:val="231F20"/>
          <w:spacing w:val="-5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of</w:t>
      </w:r>
      <w:r>
        <w:rPr>
          <w:rFonts w:ascii="Cambria" w:hAnsi="Cambria"/>
          <w:color w:val="231F20"/>
          <w:spacing w:val="-4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medicinal</w:t>
      </w:r>
      <w:r>
        <w:rPr>
          <w:rFonts w:ascii="Cambria" w:hAnsi="Cambria"/>
          <w:color w:val="231F20"/>
          <w:spacing w:val="-4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plants.</w:t>
      </w:r>
      <w:r>
        <w:rPr>
          <w:rFonts w:ascii="Cambria" w:hAnsi="Cambria"/>
          <w:color w:val="231F20"/>
          <w:spacing w:val="-4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The</w:t>
      </w:r>
      <w:r>
        <w:rPr>
          <w:rFonts w:ascii="Cambria" w:hAnsi="Cambria"/>
          <w:color w:val="231F20"/>
          <w:spacing w:val="-5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IC</w:t>
      </w:r>
      <w:r>
        <w:rPr>
          <w:rFonts w:ascii="Cambria" w:hAnsi="Cambria"/>
          <w:color w:val="231F20"/>
          <w:sz w:val="16"/>
          <w:vertAlign w:val="subscript"/>
        </w:rPr>
        <w:t>50</w:t>
      </w:r>
      <w:r>
        <w:rPr>
          <w:rFonts w:ascii="Cambria" w:hAnsi="Cambria"/>
          <w:color w:val="231F20"/>
          <w:spacing w:val="-4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value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of quercetin reported in previous studies varies from 1.08 μg/ml [35],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10.25±1.45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μg/ml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[36],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14.52±2.12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µg/ml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[37],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to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60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μg/ml</w:t>
      </w:r>
      <w:r>
        <w:rPr>
          <w:rFonts w:ascii="Cambria" w:hAnsi="Cambria"/>
          <w:color w:val="231F20"/>
          <w:spacing w:val="35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[38].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Based on these IC</w:t>
      </w:r>
      <w:r>
        <w:rPr>
          <w:rFonts w:ascii="Cambria" w:hAnsi="Cambria"/>
          <w:color w:val="231F20"/>
          <w:sz w:val="16"/>
          <w:vertAlign w:val="subscript"/>
        </w:rPr>
        <w:t>50</w:t>
      </w:r>
      <w:r>
        <w:rPr>
          <w:rFonts w:ascii="Cambria" w:hAnsi="Cambria"/>
          <w:color w:val="231F20"/>
          <w:sz w:val="16"/>
          <w:vertAlign w:val="baseline"/>
        </w:rPr>
        <w:t> values, the antioxidant activity of </w:t>
      </w:r>
      <w:r>
        <w:rPr>
          <w:rFonts w:ascii="Cambria" w:hAnsi="Cambria"/>
          <w:i/>
          <w:color w:val="231F20"/>
          <w:sz w:val="16"/>
          <w:vertAlign w:val="baseline"/>
        </w:rPr>
        <w:t>S. quadrifida</w:t>
      </w:r>
      <w:r>
        <w:rPr>
          <w:rFonts w:ascii="Cambria" w:hAnsi="Cambria"/>
          <w:color w:val="231F20"/>
          <w:sz w:val="16"/>
          <w:vertAlign w:val="baseline"/>
        </w:rPr>
        <w:t>,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pacing w:val="-1"/>
          <w:sz w:val="16"/>
          <w:vertAlign w:val="baseline"/>
        </w:rPr>
        <w:t>overall,</w:t>
      </w:r>
      <w:r>
        <w:rPr>
          <w:rFonts w:ascii="Cambria" w:hAnsi="Cambria"/>
          <w:color w:val="231F20"/>
          <w:spacing w:val="-8"/>
          <w:sz w:val="16"/>
          <w:vertAlign w:val="baseline"/>
        </w:rPr>
        <w:t> </w:t>
      </w:r>
      <w:r>
        <w:rPr>
          <w:rFonts w:ascii="Cambria" w:hAnsi="Cambria"/>
          <w:color w:val="231F20"/>
          <w:spacing w:val="-1"/>
          <w:sz w:val="16"/>
          <w:vertAlign w:val="baseline"/>
        </w:rPr>
        <w:t>is</w:t>
      </w:r>
      <w:r>
        <w:rPr>
          <w:rFonts w:ascii="Cambria" w:hAnsi="Cambria"/>
          <w:color w:val="231F20"/>
          <w:spacing w:val="-8"/>
          <w:sz w:val="16"/>
          <w:vertAlign w:val="baseline"/>
        </w:rPr>
        <w:t> </w:t>
      </w:r>
      <w:r>
        <w:rPr>
          <w:rFonts w:ascii="Cambria" w:hAnsi="Cambria"/>
          <w:color w:val="231F20"/>
          <w:spacing w:val="-1"/>
          <w:sz w:val="16"/>
          <w:vertAlign w:val="baseline"/>
        </w:rPr>
        <w:t>equivalent</w:t>
      </w:r>
      <w:r>
        <w:rPr>
          <w:rFonts w:ascii="Cambria" w:hAnsi="Cambria"/>
          <w:color w:val="231F20"/>
          <w:spacing w:val="-7"/>
          <w:sz w:val="16"/>
          <w:vertAlign w:val="baseline"/>
        </w:rPr>
        <w:t> </w:t>
      </w:r>
      <w:r>
        <w:rPr>
          <w:rFonts w:ascii="Cambria" w:hAnsi="Cambria"/>
          <w:color w:val="231F20"/>
          <w:spacing w:val="-1"/>
          <w:sz w:val="16"/>
          <w:vertAlign w:val="baseline"/>
        </w:rPr>
        <w:t>or</w:t>
      </w:r>
      <w:r>
        <w:rPr>
          <w:rFonts w:ascii="Cambria" w:hAnsi="Cambria"/>
          <w:color w:val="231F20"/>
          <w:spacing w:val="-8"/>
          <w:sz w:val="16"/>
          <w:vertAlign w:val="baseline"/>
        </w:rPr>
        <w:t> </w:t>
      </w:r>
      <w:r>
        <w:rPr>
          <w:rFonts w:ascii="Cambria" w:hAnsi="Cambria"/>
          <w:color w:val="231F20"/>
          <w:spacing w:val="-1"/>
          <w:sz w:val="16"/>
          <w:vertAlign w:val="baseline"/>
        </w:rPr>
        <w:t>even</w:t>
      </w:r>
      <w:r>
        <w:rPr>
          <w:rFonts w:ascii="Cambria" w:hAnsi="Cambria"/>
          <w:color w:val="231F20"/>
          <w:spacing w:val="-8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stronger</w:t>
      </w:r>
      <w:r>
        <w:rPr>
          <w:rFonts w:ascii="Cambria" w:hAnsi="Cambria"/>
          <w:color w:val="231F20"/>
          <w:spacing w:val="-7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than</w:t>
      </w:r>
      <w:r>
        <w:rPr>
          <w:rFonts w:ascii="Cambria" w:hAnsi="Cambria"/>
          <w:color w:val="231F20"/>
          <w:spacing w:val="-8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that</w:t>
      </w:r>
      <w:r>
        <w:rPr>
          <w:rFonts w:ascii="Cambria" w:hAnsi="Cambria"/>
          <w:color w:val="231F20"/>
          <w:spacing w:val="-8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of</w:t>
      </w:r>
      <w:r>
        <w:rPr>
          <w:rFonts w:ascii="Cambria" w:hAnsi="Cambria"/>
          <w:color w:val="231F20"/>
          <w:spacing w:val="-7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quercetin.</w:t>
      </w:r>
      <w:r>
        <w:rPr>
          <w:rFonts w:ascii="Cambria" w:hAnsi="Cambria"/>
          <w:color w:val="231F20"/>
          <w:spacing w:val="-8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The</w:t>
      </w:r>
      <w:r>
        <w:rPr>
          <w:rFonts w:ascii="Cambria" w:hAnsi="Cambria"/>
          <w:color w:val="231F20"/>
          <w:spacing w:val="-8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strong</w:t>
      </w:r>
      <w:r>
        <w:rPr>
          <w:rFonts w:ascii="Cambria" w:hAnsi="Cambria"/>
          <w:color w:val="231F20"/>
          <w:spacing w:val="-32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antioxidant activity is in the range of 10–50 µg/ml [39]. Therefore, the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antioxidant activity of the parts of </w:t>
      </w:r>
      <w:r>
        <w:rPr>
          <w:rFonts w:ascii="Cambria" w:hAnsi="Cambria"/>
          <w:i/>
          <w:color w:val="231F20"/>
          <w:sz w:val="16"/>
          <w:vertAlign w:val="baseline"/>
        </w:rPr>
        <w:t>S. quadrifida </w:t>
      </w:r>
      <w:r>
        <w:rPr>
          <w:rFonts w:ascii="Cambria" w:hAnsi="Cambria"/>
          <w:color w:val="231F20"/>
          <w:sz w:val="16"/>
          <w:vertAlign w:val="baseline"/>
        </w:rPr>
        <w:t>is classified as strong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since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the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IC</w:t>
      </w:r>
      <w:r>
        <w:rPr>
          <w:rFonts w:ascii="Cambria" w:hAnsi="Cambria"/>
          <w:color w:val="231F20"/>
          <w:sz w:val="16"/>
          <w:vertAlign w:val="subscript"/>
        </w:rPr>
        <w:t>50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value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is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&lt;10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µg/ml.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The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extract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obtained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from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new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regrown stem bark had higher antioxidant activity than those of other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parts. The IC</w:t>
      </w:r>
      <w:r>
        <w:rPr>
          <w:rFonts w:ascii="Cambria" w:hAnsi="Cambria"/>
          <w:color w:val="231F20"/>
          <w:sz w:val="16"/>
          <w:vertAlign w:val="subscript"/>
        </w:rPr>
        <w:t>50</w:t>
      </w:r>
      <w:r>
        <w:rPr>
          <w:rFonts w:ascii="Cambria" w:hAnsi="Cambria"/>
          <w:color w:val="231F20"/>
          <w:sz w:val="16"/>
          <w:vertAlign w:val="baseline"/>
        </w:rPr>
        <w:t> value of new regrown stem bark (2.51 µg/ml) is even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stronger than the IC</w:t>
      </w:r>
      <w:r>
        <w:rPr>
          <w:rFonts w:ascii="Cambria" w:hAnsi="Cambria"/>
          <w:color w:val="231F20"/>
          <w:sz w:val="16"/>
          <w:vertAlign w:val="subscript"/>
        </w:rPr>
        <w:t>50</w:t>
      </w:r>
      <w:r>
        <w:rPr>
          <w:rFonts w:ascii="Cambria" w:hAnsi="Cambria"/>
          <w:color w:val="231F20"/>
          <w:sz w:val="16"/>
          <w:vertAlign w:val="baseline"/>
        </w:rPr>
        <w:t> value of vitamin C (4.74 µg/ml). The antioxidant</w:t>
      </w:r>
      <w:r>
        <w:rPr>
          <w:rFonts w:ascii="Cambria" w:hAnsi="Cambria"/>
          <w:color w:val="231F20"/>
          <w:spacing w:val="-33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activity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of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i/>
          <w:color w:val="231F20"/>
          <w:sz w:val="16"/>
          <w:vertAlign w:val="baseline"/>
        </w:rPr>
        <w:t>S.</w:t>
      </w:r>
      <w:r>
        <w:rPr>
          <w:rFonts w:ascii="Cambria" w:hAnsi="Cambria"/>
          <w:i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i/>
          <w:color w:val="231F20"/>
          <w:sz w:val="16"/>
          <w:vertAlign w:val="baseline"/>
        </w:rPr>
        <w:t>quadrifida</w:t>
      </w:r>
      <w:r>
        <w:rPr>
          <w:rFonts w:ascii="Cambria" w:hAnsi="Cambria"/>
          <w:i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was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also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stronger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than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other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plants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from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Sterculiaceae family such as </w:t>
      </w:r>
      <w:r>
        <w:rPr>
          <w:rFonts w:ascii="Cambria" w:hAnsi="Cambria"/>
          <w:i/>
          <w:color w:val="231F20"/>
          <w:sz w:val="16"/>
          <w:vertAlign w:val="baseline"/>
        </w:rPr>
        <w:t>Pterospermum reticulatum </w:t>
      </w:r>
      <w:r>
        <w:rPr>
          <w:rFonts w:ascii="Cambria" w:hAnsi="Cambria"/>
          <w:color w:val="231F20"/>
          <w:sz w:val="16"/>
          <w:vertAlign w:val="baseline"/>
        </w:rPr>
        <w:t>(182 µg/ml)</w:t>
      </w:r>
      <w:r>
        <w:rPr>
          <w:rFonts w:ascii="Cambria" w:hAnsi="Cambria"/>
          <w:color w:val="231F20"/>
          <w:spacing w:val="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and</w:t>
      </w:r>
      <w:r>
        <w:rPr>
          <w:rFonts w:ascii="Cambria" w:hAnsi="Cambria"/>
          <w:color w:val="231F20"/>
          <w:spacing w:val="-1"/>
          <w:sz w:val="16"/>
          <w:vertAlign w:val="baseline"/>
        </w:rPr>
        <w:t> </w:t>
      </w:r>
      <w:r>
        <w:rPr>
          <w:rFonts w:ascii="Cambria" w:hAnsi="Cambria"/>
          <w:i/>
          <w:color w:val="231F20"/>
          <w:sz w:val="16"/>
          <w:vertAlign w:val="baseline"/>
        </w:rPr>
        <w:t>Pterospermum</w:t>
      </w:r>
      <w:r>
        <w:rPr>
          <w:rFonts w:ascii="Cambria" w:hAnsi="Cambria"/>
          <w:i/>
          <w:color w:val="231F20"/>
          <w:spacing w:val="-1"/>
          <w:sz w:val="16"/>
          <w:vertAlign w:val="baseline"/>
        </w:rPr>
        <w:t> </w:t>
      </w:r>
      <w:r>
        <w:rPr>
          <w:rFonts w:ascii="Cambria" w:hAnsi="Cambria"/>
          <w:i/>
          <w:color w:val="231F20"/>
          <w:sz w:val="16"/>
          <w:vertAlign w:val="baseline"/>
        </w:rPr>
        <w:t>rubiginosum</w:t>
      </w:r>
      <w:r>
        <w:rPr>
          <w:rFonts w:ascii="Cambria" w:hAnsi="Cambria"/>
          <w:i/>
          <w:color w:val="231F20"/>
          <w:spacing w:val="-1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(166 µg/ml)</w:t>
      </w:r>
      <w:r>
        <w:rPr>
          <w:rFonts w:ascii="Cambria" w:hAnsi="Cambria"/>
          <w:color w:val="231F20"/>
          <w:spacing w:val="-2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[40].</w:t>
      </w:r>
    </w:p>
    <w:p>
      <w:pPr>
        <w:pStyle w:val="BodyText"/>
        <w:spacing w:before="10"/>
        <w:rPr>
          <w:rFonts w:ascii="Cambria"/>
          <w:sz w:val="16"/>
        </w:rPr>
      </w:pPr>
    </w:p>
    <w:p>
      <w:pPr>
        <w:spacing w:line="256" w:lineRule="auto" w:before="0"/>
        <w:ind w:left="112" w:right="38" w:firstLine="0"/>
        <w:jc w:val="both"/>
        <w:rPr>
          <w:rFonts w:ascii="Cambria" w:hAnsi="Cambria"/>
          <w:sz w:val="16"/>
        </w:rPr>
      </w:pPr>
      <w:r>
        <w:rPr>
          <w:rFonts w:ascii="Cambria" w:hAnsi="Cambria"/>
          <w:color w:val="231F20"/>
          <w:sz w:val="16"/>
        </w:rPr>
        <w:t>A study on the antioxidant activity of the bark of </w:t>
      </w:r>
      <w:r>
        <w:rPr>
          <w:rFonts w:ascii="Cambria" w:hAnsi="Cambria"/>
          <w:i/>
          <w:color w:val="231F20"/>
          <w:sz w:val="16"/>
        </w:rPr>
        <w:t>Sclerocarya birrea</w:t>
      </w:r>
      <w:r>
        <w:rPr>
          <w:rFonts w:ascii="Cambria" w:hAnsi="Cambria"/>
          <w:i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found that it has a significantly higher antioxidant activity after being</w:t>
      </w:r>
      <w:r>
        <w:rPr>
          <w:rFonts w:ascii="Cambria" w:hAnsi="Cambria"/>
          <w:color w:val="231F20"/>
          <w:spacing w:val="1"/>
          <w:sz w:val="16"/>
        </w:rPr>
        <w:t> </w:t>
      </w:r>
      <w:r>
        <w:rPr>
          <w:rFonts w:ascii="Cambria" w:hAnsi="Cambria"/>
          <w:color w:val="231F20"/>
          <w:sz w:val="16"/>
        </w:rPr>
        <w:t>repeatedly</w:t>
      </w:r>
      <w:r>
        <w:rPr>
          <w:rFonts w:ascii="Cambria" w:hAnsi="Cambria"/>
          <w:color w:val="231F20"/>
          <w:spacing w:val="-5"/>
          <w:sz w:val="16"/>
        </w:rPr>
        <w:t> </w:t>
      </w:r>
      <w:r>
        <w:rPr>
          <w:rFonts w:ascii="Cambria" w:hAnsi="Cambria"/>
          <w:color w:val="231F20"/>
          <w:sz w:val="16"/>
        </w:rPr>
        <w:t>stripped</w:t>
      </w:r>
      <w:r>
        <w:rPr>
          <w:rFonts w:ascii="Cambria" w:hAnsi="Cambria"/>
          <w:color w:val="231F20"/>
          <w:spacing w:val="-4"/>
          <w:sz w:val="16"/>
        </w:rPr>
        <w:t> </w:t>
      </w:r>
      <w:r>
        <w:rPr>
          <w:rFonts w:ascii="Cambria" w:hAnsi="Cambria"/>
          <w:color w:val="231F20"/>
          <w:sz w:val="16"/>
        </w:rPr>
        <w:t>method</w:t>
      </w:r>
      <w:r>
        <w:rPr>
          <w:rFonts w:ascii="Cambria" w:hAnsi="Cambria"/>
          <w:color w:val="231F20"/>
          <w:spacing w:val="-4"/>
          <w:sz w:val="16"/>
        </w:rPr>
        <w:t> </w:t>
      </w:r>
      <w:r>
        <w:rPr>
          <w:rFonts w:ascii="Cambria" w:hAnsi="Cambria"/>
          <w:color w:val="231F20"/>
          <w:sz w:val="16"/>
        </w:rPr>
        <w:t>compared</w:t>
      </w:r>
      <w:r>
        <w:rPr>
          <w:rFonts w:ascii="Cambria" w:hAnsi="Cambria"/>
          <w:color w:val="231F20"/>
          <w:spacing w:val="-4"/>
          <w:sz w:val="16"/>
        </w:rPr>
        <w:t> </w:t>
      </w:r>
      <w:r>
        <w:rPr>
          <w:rFonts w:ascii="Cambria" w:hAnsi="Cambria"/>
          <w:color w:val="231F20"/>
          <w:sz w:val="16"/>
        </w:rPr>
        <w:t>to</w:t>
      </w:r>
      <w:r>
        <w:rPr>
          <w:rFonts w:ascii="Cambria" w:hAnsi="Cambria"/>
          <w:color w:val="231F20"/>
          <w:spacing w:val="-4"/>
          <w:sz w:val="16"/>
        </w:rPr>
        <w:t> </w:t>
      </w:r>
      <w:r>
        <w:rPr>
          <w:rFonts w:ascii="Cambria" w:hAnsi="Cambria"/>
          <w:color w:val="231F20"/>
          <w:sz w:val="16"/>
        </w:rPr>
        <w:t>being</w:t>
      </w:r>
      <w:r>
        <w:rPr>
          <w:rFonts w:ascii="Cambria" w:hAnsi="Cambria"/>
          <w:color w:val="231F20"/>
          <w:spacing w:val="-5"/>
          <w:sz w:val="16"/>
        </w:rPr>
        <w:t> </w:t>
      </w:r>
      <w:r>
        <w:rPr>
          <w:rFonts w:ascii="Cambria" w:hAnsi="Cambria"/>
          <w:color w:val="231F20"/>
          <w:sz w:val="16"/>
        </w:rPr>
        <w:t>stripped</w:t>
      </w:r>
      <w:r>
        <w:rPr>
          <w:rFonts w:ascii="Cambria" w:hAnsi="Cambria"/>
          <w:color w:val="231F20"/>
          <w:spacing w:val="-4"/>
          <w:sz w:val="16"/>
        </w:rPr>
        <w:t> </w:t>
      </w:r>
      <w:r>
        <w:rPr>
          <w:rFonts w:ascii="Cambria" w:hAnsi="Cambria"/>
          <w:color w:val="231F20"/>
          <w:sz w:val="16"/>
        </w:rPr>
        <w:t>just</w:t>
      </w:r>
      <w:r>
        <w:rPr>
          <w:rFonts w:ascii="Cambria" w:hAnsi="Cambria"/>
          <w:color w:val="231F20"/>
          <w:spacing w:val="-4"/>
          <w:sz w:val="16"/>
        </w:rPr>
        <w:t> </w:t>
      </w:r>
      <w:r>
        <w:rPr>
          <w:rFonts w:ascii="Cambria" w:hAnsi="Cambria"/>
          <w:color w:val="231F20"/>
          <w:sz w:val="16"/>
        </w:rPr>
        <w:t>once</w:t>
      </w:r>
      <w:r>
        <w:rPr>
          <w:rFonts w:ascii="Cambria" w:hAnsi="Cambria"/>
          <w:color w:val="231F20"/>
          <w:spacing w:val="-4"/>
          <w:sz w:val="16"/>
        </w:rPr>
        <w:t> </w:t>
      </w:r>
      <w:r>
        <w:rPr>
          <w:rFonts w:ascii="Cambria" w:hAnsi="Cambria"/>
          <w:color w:val="231F20"/>
          <w:sz w:val="16"/>
        </w:rPr>
        <w:t>[41].</w:t>
      </w:r>
      <w:r>
        <w:rPr>
          <w:rFonts w:ascii="Cambria" w:hAnsi="Cambria"/>
          <w:color w:val="231F20"/>
          <w:spacing w:val="-33"/>
          <w:sz w:val="16"/>
        </w:rPr>
        <w:t> </w:t>
      </w:r>
      <w:r>
        <w:rPr>
          <w:rFonts w:ascii="Cambria" w:hAnsi="Cambria"/>
          <w:color w:val="231F20"/>
          <w:sz w:val="16"/>
        </w:rPr>
        <w:t>This indicates that stripping has an effect on antioxidant activity of the</w:t>
      </w:r>
      <w:r>
        <w:rPr>
          <w:rFonts w:ascii="Cambria" w:hAnsi="Cambria"/>
          <w:color w:val="231F20"/>
          <w:spacing w:val="-33"/>
          <w:sz w:val="16"/>
        </w:rPr>
        <w:t> </w:t>
      </w:r>
      <w:r>
        <w:rPr>
          <w:rFonts w:ascii="Cambria" w:hAnsi="Cambria"/>
          <w:color w:val="231F20"/>
          <w:sz w:val="16"/>
        </w:rPr>
        <w:t>bark.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z w:val="16"/>
        </w:rPr>
        <w:t>Regrown</w:t>
      </w:r>
      <w:r>
        <w:rPr>
          <w:rFonts w:ascii="Cambria" w:hAnsi="Cambria"/>
          <w:color w:val="231F20"/>
          <w:spacing w:val="-6"/>
          <w:sz w:val="16"/>
        </w:rPr>
        <w:t> </w:t>
      </w:r>
      <w:r>
        <w:rPr>
          <w:rFonts w:ascii="Cambria" w:hAnsi="Cambria"/>
          <w:color w:val="231F20"/>
          <w:sz w:val="16"/>
        </w:rPr>
        <w:t>bark</w:t>
      </w:r>
      <w:r>
        <w:rPr>
          <w:rFonts w:ascii="Cambria" w:hAnsi="Cambria"/>
          <w:color w:val="231F20"/>
          <w:spacing w:val="-6"/>
          <w:sz w:val="16"/>
        </w:rPr>
        <w:t> </w:t>
      </w:r>
      <w:r>
        <w:rPr>
          <w:rFonts w:ascii="Cambria" w:hAnsi="Cambria"/>
          <w:color w:val="231F20"/>
          <w:sz w:val="16"/>
        </w:rPr>
        <w:t>also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z w:val="16"/>
        </w:rPr>
        <w:t>has</w:t>
      </w:r>
      <w:r>
        <w:rPr>
          <w:rFonts w:ascii="Cambria" w:hAnsi="Cambria"/>
          <w:color w:val="231F20"/>
          <w:spacing w:val="-6"/>
          <w:sz w:val="16"/>
        </w:rPr>
        <w:t> </w:t>
      </w:r>
      <w:r>
        <w:rPr>
          <w:rFonts w:ascii="Cambria" w:hAnsi="Cambria"/>
          <w:color w:val="231F20"/>
          <w:sz w:val="16"/>
        </w:rPr>
        <w:t>several</w:t>
      </w:r>
      <w:r>
        <w:rPr>
          <w:rFonts w:ascii="Cambria" w:hAnsi="Cambria"/>
          <w:color w:val="231F20"/>
          <w:spacing w:val="-6"/>
          <w:sz w:val="16"/>
        </w:rPr>
        <w:t> </w:t>
      </w:r>
      <w:r>
        <w:rPr>
          <w:rFonts w:ascii="Cambria" w:hAnsi="Cambria"/>
          <w:color w:val="231F20"/>
          <w:sz w:val="16"/>
        </w:rPr>
        <w:t>secondary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z w:val="16"/>
        </w:rPr>
        <w:t>metabolites</w:t>
      </w:r>
      <w:r>
        <w:rPr>
          <w:rFonts w:ascii="Cambria" w:hAnsi="Cambria"/>
          <w:color w:val="231F20"/>
          <w:spacing w:val="-6"/>
          <w:sz w:val="16"/>
        </w:rPr>
        <w:t> </w:t>
      </w:r>
      <w:r>
        <w:rPr>
          <w:rFonts w:ascii="Cambria" w:hAnsi="Cambria"/>
          <w:color w:val="231F20"/>
          <w:sz w:val="16"/>
        </w:rPr>
        <w:t>that</w:t>
      </w:r>
      <w:r>
        <w:rPr>
          <w:rFonts w:ascii="Cambria" w:hAnsi="Cambria"/>
          <w:color w:val="231F20"/>
          <w:spacing w:val="-6"/>
          <w:sz w:val="16"/>
        </w:rPr>
        <w:t> </w:t>
      </w:r>
      <w:r>
        <w:rPr>
          <w:rFonts w:ascii="Cambria" w:hAnsi="Cambria"/>
          <w:color w:val="231F20"/>
          <w:sz w:val="16"/>
        </w:rPr>
        <w:t>cannot</w:t>
      </w:r>
      <w:r>
        <w:rPr>
          <w:rFonts w:ascii="Cambria" w:hAnsi="Cambria"/>
          <w:color w:val="231F20"/>
          <w:spacing w:val="-33"/>
          <w:sz w:val="16"/>
        </w:rPr>
        <w:t> </w:t>
      </w:r>
      <w:r>
        <w:rPr>
          <w:rFonts w:ascii="Cambria" w:hAnsi="Cambria"/>
          <w:color w:val="231F20"/>
          <w:sz w:val="16"/>
        </w:rPr>
        <w:t>be found in original bark [34]. Other studies on the antioxidant activity</w:t>
      </w:r>
      <w:r>
        <w:rPr>
          <w:rFonts w:ascii="Cambria" w:hAnsi="Cambria"/>
          <w:color w:val="231F20"/>
          <w:spacing w:val="-33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of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the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barks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of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i/>
          <w:color w:val="231F20"/>
          <w:spacing w:val="-1"/>
          <w:sz w:val="16"/>
        </w:rPr>
        <w:t>S.</w:t>
      </w:r>
      <w:r>
        <w:rPr>
          <w:rFonts w:ascii="Cambria" w:hAnsi="Cambria"/>
          <w:i/>
          <w:color w:val="231F20"/>
          <w:spacing w:val="-6"/>
          <w:sz w:val="16"/>
        </w:rPr>
        <w:t> </w:t>
      </w:r>
      <w:r>
        <w:rPr>
          <w:rFonts w:ascii="Cambria" w:hAnsi="Cambria"/>
          <w:i/>
          <w:color w:val="231F20"/>
          <w:spacing w:val="-1"/>
          <w:sz w:val="16"/>
        </w:rPr>
        <w:t>quadrifida</w:t>
      </w:r>
      <w:r>
        <w:rPr>
          <w:rFonts w:ascii="Cambria" w:hAnsi="Cambria"/>
          <w:i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reported</w:t>
      </w:r>
      <w:r>
        <w:rPr>
          <w:rFonts w:ascii="Cambria" w:hAnsi="Cambria"/>
          <w:color w:val="231F20"/>
          <w:spacing w:val="-7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the</w:t>
      </w:r>
      <w:r>
        <w:rPr>
          <w:rFonts w:ascii="Cambria" w:hAnsi="Cambria"/>
          <w:color w:val="231F20"/>
          <w:spacing w:val="-8"/>
          <w:sz w:val="16"/>
        </w:rPr>
        <w:t> </w:t>
      </w:r>
      <w:r>
        <w:rPr>
          <w:rFonts w:ascii="Cambria" w:hAnsi="Cambria"/>
          <w:color w:val="231F20"/>
          <w:spacing w:val="-1"/>
          <w:sz w:val="16"/>
        </w:rPr>
        <w:t>IC</w:t>
      </w:r>
      <w:r>
        <w:rPr>
          <w:rFonts w:ascii="Cambria" w:hAnsi="Cambria"/>
          <w:color w:val="231F20"/>
          <w:spacing w:val="-1"/>
          <w:sz w:val="16"/>
          <w:vertAlign w:val="subscript"/>
        </w:rPr>
        <w:t>50</w:t>
      </w:r>
      <w:r>
        <w:rPr>
          <w:rFonts w:ascii="Cambria" w:hAnsi="Cambria"/>
          <w:color w:val="231F20"/>
          <w:spacing w:val="-7"/>
          <w:sz w:val="16"/>
          <w:vertAlign w:val="baseline"/>
        </w:rPr>
        <w:t> </w:t>
      </w:r>
      <w:r>
        <w:rPr>
          <w:rFonts w:ascii="Cambria" w:hAnsi="Cambria"/>
          <w:color w:val="231F20"/>
          <w:spacing w:val="-1"/>
          <w:sz w:val="16"/>
          <w:vertAlign w:val="baseline"/>
        </w:rPr>
        <w:t>value</w:t>
      </w:r>
      <w:r>
        <w:rPr>
          <w:rFonts w:ascii="Cambria" w:hAnsi="Cambria"/>
          <w:color w:val="231F20"/>
          <w:spacing w:val="-6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of</w:t>
      </w:r>
      <w:r>
        <w:rPr>
          <w:rFonts w:ascii="Cambria" w:hAnsi="Cambria"/>
          <w:color w:val="231F20"/>
          <w:spacing w:val="-7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4.81</w:t>
      </w:r>
      <w:r>
        <w:rPr>
          <w:rFonts w:ascii="Cambria" w:hAnsi="Cambria"/>
          <w:color w:val="231F20"/>
          <w:spacing w:val="-7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µg/ml</w:t>
      </w:r>
      <w:r>
        <w:rPr>
          <w:rFonts w:ascii="Cambria" w:hAnsi="Cambria"/>
          <w:color w:val="231F20"/>
          <w:spacing w:val="-7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[8]</w:t>
      </w:r>
      <w:r>
        <w:rPr>
          <w:rFonts w:ascii="Cambria" w:hAnsi="Cambria"/>
          <w:color w:val="231F20"/>
          <w:spacing w:val="-6"/>
          <w:sz w:val="16"/>
          <w:vertAlign w:val="baseline"/>
        </w:rPr>
        <w:t> </w:t>
      </w:r>
      <w:r>
        <w:rPr>
          <w:rFonts w:ascii="Cambria" w:hAnsi="Cambria"/>
          <w:color w:val="231F20"/>
          <w:sz w:val="16"/>
          <w:vertAlign w:val="baseline"/>
        </w:rPr>
        <w:t>and</w:t>
      </w:r>
    </w:p>
    <w:p>
      <w:pPr>
        <w:spacing w:line="256" w:lineRule="auto" w:before="3"/>
        <w:ind w:left="112" w:right="38" w:firstLine="0"/>
        <w:jc w:val="both"/>
        <w:rPr>
          <w:rFonts w:ascii="Cambria" w:hAnsi="Cambria"/>
          <w:sz w:val="16"/>
        </w:rPr>
      </w:pPr>
      <w:r>
        <w:rPr>
          <w:rFonts w:ascii="Cambria" w:hAnsi="Cambria"/>
          <w:color w:val="231F20"/>
          <w:sz w:val="16"/>
        </w:rPr>
        <w:t>7.29 µg/ml [9]. Nevertheless, these studies did not specify whether the</w:t>
      </w:r>
      <w:r>
        <w:rPr>
          <w:rFonts w:ascii="Cambria" w:hAnsi="Cambria"/>
          <w:color w:val="231F20"/>
          <w:spacing w:val="-33"/>
          <w:sz w:val="16"/>
        </w:rPr>
        <w:t> </w:t>
      </w:r>
      <w:r>
        <w:rPr>
          <w:rFonts w:ascii="Cambria" w:hAnsi="Cambria"/>
          <w:color w:val="231F20"/>
          <w:sz w:val="16"/>
        </w:rPr>
        <w:t>analyzed</w:t>
      </w:r>
      <w:r>
        <w:rPr>
          <w:rFonts w:ascii="Cambria" w:hAnsi="Cambria"/>
          <w:color w:val="231F20"/>
          <w:spacing w:val="-2"/>
          <w:sz w:val="16"/>
        </w:rPr>
        <w:t> </w:t>
      </w:r>
      <w:r>
        <w:rPr>
          <w:rFonts w:ascii="Cambria" w:hAnsi="Cambria"/>
          <w:color w:val="231F20"/>
          <w:sz w:val="16"/>
        </w:rPr>
        <w:t>bark</w:t>
      </w:r>
      <w:r>
        <w:rPr>
          <w:rFonts w:ascii="Cambria" w:hAnsi="Cambria"/>
          <w:color w:val="231F20"/>
          <w:spacing w:val="-2"/>
          <w:sz w:val="16"/>
        </w:rPr>
        <w:t> </w:t>
      </w:r>
      <w:r>
        <w:rPr>
          <w:rFonts w:ascii="Cambria" w:hAnsi="Cambria"/>
          <w:color w:val="231F20"/>
          <w:sz w:val="16"/>
        </w:rPr>
        <w:t>was</w:t>
      </w:r>
      <w:r>
        <w:rPr>
          <w:rFonts w:ascii="Cambria" w:hAnsi="Cambria"/>
          <w:color w:val="231F20"/>
          <w:spacing w:val="-2"/>
          <w:sz w:val="16"/>
        </w:rPr>
        <w:t> </w:t>
      </w:r>
      <w:r>
        <w:rPr>
          <w:rFonts w:ascii="Cambria" w:hAnsi="Cambria"/>
          <w:color w:val="231F20"/>
          <w:sz w:val="16"/>
        </w:rPr>
        <w:t>non-stripped</w:t>
      </w:r>
      <w:r>
        <w:rPr>
          <w:rFonts w:ascii="Cambria" w:hAnsi="Cambria"/>
          <w:color w:val="231F20"/>
          <w:spacing w:val="-2"/>
          <w:sz w:val="16"/>
        </w:rPr>
        <w:t> </w:t>
      </w:r>
      <w:r>
        <w:rPr>
          <w:rFonts w:ascii="Cambria" w:hAnsi="Cambria"/>
          <w:color w:val="231F20"/>
          <w:sz w:val="16"/>
        </w:rPr>
        <w:t>or</w:t>
      </w:r>
      <w:r>
        <w:rPr>
          <w:rFonts w:ascii="Cambria" w:hAnsi="Cambria"/>
          <w:color w:val="231F20"/>
          <w:spacing w:val="-1"/>
          <w:sz w:val="16"/>
        </w:rPr>
        <w:t> </w:t>
      </w:r>
      <w:r>
        <w:rPr>
          <w:rFonts w:ascii="Cambria" w:hAnsi="Cambria"/>
          <w:color w:val="231F20"/>
          <w:sz w:val="16"/>
        </w:rPr>
        <w:t>new</w:t>
      </w:r>
      <w:r>
        <w:rPr>
          <w:rFonts w:ascii="Cambria" w:hAnsi="Cambria"/>
          <w:color w:val="231F20"/>
          <w:spacing w:val="-2"/>
          <w:sz w:val="16"/>
        </w:rPr>
        <w:t> </w:t>
      </w:r>
      <w:r>
        <w:rPr>
          <w:rFonts w:ascii="Cambria" w:hAnsi="Cambria"/>
          <w:color w:val="231F20"/>
          <w:sz w:val="16"/>
        </w:rPr>
        <w:t>regrown</w:t>
      </w:r>
      <w:r>
        <w:rPr>
          <w:rFonts w:ascii="Cambria" w:hAnsi="Cambria"/>
          <w:color w:val="231F20"/>
          <w:spacing w:val="-2"/>
          <w:sz w:val="16"/>
        </w:rPr>
        <w:t> </w:t>
      </w:r>
      <w:r>
        <w:rPr>
          <w:rFonts w:ascii="Cambria" w:hAnsi="Cambria"/>
          <w:color w:val="231F20"/>
          <w:sz w:val="16"/>
        </w:rPr>
        <w:t>barks.</w:t>
      </w:r>
    </w:p>
    <w:p>
      <w:pPr>
        <w:pStyle w:val="BodyText"/>
        <w:spacing w:before="3"/>
        <w:rPr>
          <w:rFonts w:ascii="Cambria"/>
          <w:sz w:val="16"/>
        </w:rPr>
      </w:pPr>
    </w:p>
    <w:p>
      <w:pPr>
        <w:spacing w:line="256" w:lineRule="auto" w:before="1"/>
        <w:ind w:left="112" w:right="41" w:firstLine="0"/>
        <w:jc w:val="both"/>
        <w:rPr>
          <w:rFonts w:ascii="Cambria"/>
          <w:sz w:val="16"/>
        </w:rPr>
      </w:pPr>
      <w:r>
        <w:rPr>
          <w:rFonts w:ascii="Cambria"/>
          <w:color w:val="231F20"/>
          <w:spacing w:val="-1"/>
          <w:sz w:val="16"/>
        </w:rPr>
        <w:t>Previous studies </w:t>
      </w:r>
      <w:r>
        <w:rPr>
          <w:rFonts w:ascii="Cambria"/>
          <w:color w:val="231F20"/>
          <w:sz w:val="16"/>
        </w:rPr>
        <w:t>revealed that TPC and TFC positively correlates with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antioxidant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activity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[32,38,42].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On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the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contrary,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in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the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present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study,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TFC</w:t>
      </w:r>
      <w:r>
        <w:rPr>
          <w:rFonts w:ascii="Cambria"/>
          <w:color w:val="231F20"/>
          <w:spacing w:val="-33"/>
          <w:sz w:val="16"/>
        </w:rPr>
        <w:t> </w:t>
      </w:r>
      <w:r>
        <w:rPr>
          <w:rFonts w:ascii="Cambria"/>
          <w:color w:val="231F20"/>
          <w:spacing w:val="-4"/>
          <w:sz w:val="16"/>
        </w:rPr>
        <w:t>only has a weak correlation with the antioxidant </w:t>
      </w:r>
      <w:r>
        <w:rPr>
          <w:rFonts w:ascii="Cambria"/>
          <w:color w:val="231F20"/>
          <w:spacing w:val="-3"/>
          <w:sz w:val="16"/>
        </w:rPr>
        <w:t>activity. It is similar to the</w:t>
      </w:r>
      <w:r>
        <w:rPr>
          <w:rFonts w:ascii="Cambria"/>
          <w:color w:val="231F20"/>
          <w:spacing w:val="-33"/>
          <w:sz w:val="16"/>
        </w:rPr>
        <w:t> </w:t>
      </w:r>
      <w:r>
        <w:rPr>
          <w:rFonts w:ascii="Cambria"/>
          <w:color w:val="231F20"/>
          <w:spacing w:val="-4"/>
          <w:sz w:val="16"/>
        </w:rPr>
        <w:t>results of study on phenolic content and antioxidant </w:t>
      </w:r>
      <w:r>
        <w:rPr>
          <w:rFonts w:ascii="Cambria"/>
          <w:color w:val="231F20"/>
          <w:spacing w:val="-3"/>
          <w:sz w:val="16"/>
        </w:rPr>
        <w:t>activity in </w:t>
      </w:r>
      <w:r>
        <w:rPr>
          <w:rFonts w:ascii="Cambria"/>
          <w:i/>
          <w:color w:val="231F20"/>
          <w:spacing w:val="-3"/>
          <w:sz w:val="16"/>
        </w:rPr>
        <w:t>Phyllanthus</w:t>
      </w:r>
      <w:r>
        <w:rPr>
          <w:rFonts w:ascii="Cambria"/>
          <w:i/>
          <w:color w:val="231F20"/>
          <w:spacing w:val="-33"/>
          <w:sz w:val="16"/>
        </w:rPr>
        <w:t> </w:t>
      </w:r>
      <w:r>
        <w:rPr>
          <w:rFonts w:ascii="Cambria"/>
          <w:i/>
          <w:color w:val="231F20"/>
          <w:sz w:val="16"/>
        </w:rPr>
        <w:t>niruri </w:t>
      </w:r>
      <w:r>
        <w:rPr>
          <w:rFonts w:ascii="Cambria"/>
          <w:color w:val="231F20"/>
          <w:sz w:val="16"/>
        </w:rPr>
        <w:t>[43], </w:t>
      </w:r>
      <w:r>
        <w:rPr>
          <w:rFonts w:ascii="Cambria"/>
          <w:i/>
          <w:color w:val="231F20"/>
          <w:sz w:val="16"/>
        </w:rPr>
        <w:t>Pleurotus</w:t>
      </w:r>
      <w:r>
        <w:rPr>
          <w:rFonts w:ascii="Cambria"/>
          <w:i/>
          <w:color w:val="231F20"/>
          <w:spacing w:val="1"/>
          <w:sz w:val="16"/>
        </w:rPr>
        <w:t> </w:t>
      </w:r>
      <w:r>
        <w:rPr>
          <w:rFonts w:ascii="Cambria"/>
          <w:i/>
          <w:color w:val="231F20"/>
          <w:sz w:val="16"/>
        </w:rPr>
        <w:t>spp </w:t>
      </w:r>
      <w:r>
        <w:rPr>
          <w:rFonts w:ascii="Cambria"/>
          <w:color w:val="231F20"/>
          <w:sz w:val="16"/>
        </w:rPr>
        <w:t>[44]. The weak correlation is assumed to be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caused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by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other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pacing w:val="-2"/>
          <w:sz w:val="16"/>
        </w:rPr>
        <w:t>compounds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that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play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a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role</w:t>
      </w:r>
      <w:r>
        <w:rPr>
          <w:rFonts w:ascii="Cambria"/>
          <w:color w:val="231F20"/>
          <w:spacing w:val="-6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in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antioxidant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activity.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Thus,</w:t>
      </w:r>
      <w:r>
        <w:rPr>
          <w:rFonts w:ascii="Cambria"/>
          <w:color w:val="231F20"/>
          <w:sz w:val="16"/>
        </w:rPr>
        <w:t> </w:t>
      </w:r>
      <w:r>
        <w:rPr>
          <w:rFonts w:ascii="Cambria"/>
          <w:color w:val="231F20"/>
          <w:spacing w:val="-3"/>
          <w:sz w:val="16"/>
        </w:rPr>
        <w:t>the TPC cannot be a benchmark for the antioxidant </w:t>
      </w:r>
      <w:r>
        <w:rPr>
          <w:rFonts w:ascii="Cambria"/>
          <w:color w:val="231F20"/>
          <w:spacing w:val="-2"/>
          <w:sz w:val="16"/>
        </w:rPr>
        <w:t>activity level. Another</w:t>
      </w:r>
      <w:r>
        <w:rPr>
          <w:rFonts w:ascii="Cambria"/>
          <w:color w:val="231F20"/>
          <w:spacing w:val="-33"/>
          <w:sz w:val="16"/>
        </w:rPr>
        <w:t> </w:t>
      </w:r>
      <w:r>
        <w:rPr>
          <w:rFonts w:ascii="Cambria"/>
          <w:color w:val="231F20"/>
          <w:sz w:val="16"/>
        </w:rPr>
        <w:t>study showed a negative correlation between TPC and the DPPH free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radical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scavenging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test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[45].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This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pacing w:val="-1"/>
          <w:sz w:val="16"/>
        </w:rPr>
        <w:t>study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z w:val="16"/>
        </w:rPr>
        <w:t>was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z w:val="16"/>
        </w:rPr>
        <w:t>not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z w:val="16"/>
        </w:rPr>
        <w:t>able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z w:val="16"/>
        </w:rPr>
        <w:t>to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z w:val="16"/>
        </w:rPr>
        <w:t>identify</w:t>
      </w:r>
      <w:r>
        <w:rPr>
          <w:rFonts w:ascii="Cambria"/>
          <w:color w:val="231F20"/>
          <w:spacing w:val="-7"/>
          <w:sz w:val="16"/>
        </w:rPr>
        <w:t> </w:t>
      </w:r>
      <w:r>
        <w:rPr>
          <w:rFonts w:ascii="Cambria"/>
          <w:color w:val="231F20"/>
          <w:sz w:val="16"/>
        </w:rPr>
        <w:t>the</w:t>
      </w:r>
      <w:r>
        <w:rPr>
          <w:rFonts w:ascii="Cambria"/>
          <w:color w:val="231F20"/>
          <w:spacing w:val="-8"/>
          <w:sz w:val="16"/>
        </w:rPr>
        <w:t> </w:t>
      </w:r>
      <w:r>
        <w:rPr>
          <w:rFonts w:ascii="Cambria"/>
          <w:color w:val="231F20"/>
          <w:sz w:val="16"/>
        </w:rPr>
        <w:t>most</w:t>
      </w:r>
      <w:r>
        <w:rPr>
          <w:rFonts w:ascii="Cambria"/>
          <w:color w:val="231F20"/>
          <w:spacing w:val="-33"/>
          <w:sz w:val="16"/>
        </w:rPr>
        <w:t> </w:t>
      </w:r>
      <w:r>
        <w:rPr>
          <w:rFonts w:ascii="Cambria"/>
          <w:color w:val="231F20"/>
          <w:spacing w:val="-4"/>
          <w:sz w:val="16"/>
        </w:rPr>
        <w:t>dominant</w:t>
      </w:r>
      <w:r>
        <w:rPr>
          <w:rFonts w:ascii="Cambria"/>
          <w:color w:val="231F20"/>
          <w:spacing w:val="-14"/>
          <w:sz w:val="16"/>
        </w:rPr>
        <w:t> </w:t>
      </w:r>
      <w:r>
        <w:rPr>
          <w:rFonts w:ascii="Cambria"/>
          <w:color w:val="231F20"/>
          <w:spacing w:val="-4"/>
          <w:sz w:val="16"/>
        </w:rPr>
        <w:t>compounds</w:t>
      </w:r>
      <w:r>
        <w:rPr>
          <w:rFonts w:ascii="Cambria"/>
          <w:color w:val="231F20"/>
          <w:spacing w:val="-14"/>
          <w:sz w:val="16"/>
        </w:rPr>
        <w:t> </w:t>
      </w:r>
      <w:r>
        <w:rPr>
          <w:rFonts w:ascii="Cambria"/>
          <w:color w:val="231F20"/>
          <w:spacing w:val="-4"/>
          <w:sz w:val="16"/>
        </w:rPr>
        <w:t>that</w:t>
      </w:r>
      <w:r>
        <w:rPr>
          <w:rFonts w:ascii="Cambria"/>
          <w:color w:val="231F20"/>
          <w:spacing w:val="-14"/>
          <w:sz w:val="16"/>
        </w:rPr>
        <w:t> </w:t>
      </w:r>
      <w:r>
        <w:rPr>
          <w:rFonts w:ascii="Cambria"/>
          <w:color w:val="231F20"/>
          <w:spacing w:val="-4"/>
          <w:sz w:val="16"/>
        </w:rPr>
        <w:t>contribute</w:t>
      </w:r>
      <w:r>
        <w:rPr>
          <w:rFonts w:ascii="Cambria"/>
          <w:color w:val="231F20"/>
          <w:spacing w:val="-14"/>
          <w:sz w:val="16"/>
        </w:rPr>
        <w:t> </w:t>
      </w:r>
      <w:r>
        <w:rPr>
          <w:rFonts w:ascii="Cambria"/>
          <w:color w:val="231F20"/>
          <w:spacing w:val="-4"/>
          <w:sz w:val="16"/>
        </w:rPr>
        <w:t>to</w:t>
      </w:r>
      <w:r>
        <w:rPr>
          <w:rFonts w:ascii="Cambria"/>
          <w:color w:val="231F20"/>
          <w:spacing w:val="-14"/>
          <w:sz w:val="16"/>
        </w:rPr>
        <w:t> </w:t>
      </w:r>
      <w:r>
        <w:rPr>
          <w:rFonts w:ascii="Cambria"/>
          <w:color w:val="231F20"/>
          <w:spacing w:val="-4"/>
          <w:sz w:val="16"/>
        </w:rPr>
        <w:t>antioxidant</w:t>
      </w:r>
      <w:r>
        <w:rPr>
          <w:rFonts w:ascii="Cambria"/>
          <w:color w:val="231F20"/>
          <w:spacing w:val="-14"/>
          <w:sz w:val="16"/>
        </w:rPr>
        <w:t> </w:t>
      </w:r>
      <w:r>
        <w:rPr>
          <w:rFonts w:ascii="Cambria"/>
          <w:color w:val="231F20"/>
          <w:spacing w:val="-4"/>
          <w:sz w:val="16"/>
        </w:rPr>
        <w:t>activity.</w:t>
      </w:r>
      <w:r>
        <w:rPr>
          <w:rFonts w:ascii="Cambria"/>
          <w:color w:val="231F20"/>
          <w:spacing w:val="-14"/>
          <w:sz w:val="16"/>
        </w:rPr>
        <w:t> </w:t>
      </w:r>
      <w:r>
        <w:rPr>
          <w:rFonts w:ascii="Cambria"/>
          <w:color w:val="231F20"/>
          <w:spacing w:val="-4"/>
          <w:sz w:val="16"/>
        </w:rPr>
        <w:t>On</w:t>
      </w:r>
      <w:r>
        <w:rPr>
          <w:rFonts w:ascii="Cambria"/>
          <w:color w:val="231F20"/>
          <w:spacing w:val="-14"/>
          <w:sz w:val="16"/>
        </w:rPr>
        <w:t> </w:t>
      </w:r>
      <w:r>
        <w:rPr>
          <w:rFonts w:ascii="Cambria"/>
          <w:color w:val="231F20"/>
          <w:spacing w:val="-4"/>
          <w:sz w:val="16"/>
        </w:rPr>
        <w:t>the</w:t>
      </w:r>
      <w:r>
        <w:rPr>
          <w:rFonts w:ascii="Cambria"/>
          <w:color w:val="231F20"/>
          <w:spacing w:val="-14"/>
          <w:sz w:val="16"/>
        </w:rPr>
        <w:t> </w:t>
      </w:r>
      <w:r>
        <w:rPr>
          <w:rFonts w:ascii="Cambria"/>
          <w:color w:val="231F20"/>
          <w:spacing w:val="-3"/>
          <w:sz w:val="16"/>
        </w:rPr>
        <w:t>overall,</w:t>
      </w:r>
      <w:r>
        <w:rPr>
          <w:rFonts w:ascii="Cambria"/>
          <w:color w:val="231F20"/>
          <w:spacing w:val="-2"/>
          <w:sz w:val="16"/>
        </w:rPr>
        <w:t> </w:t>
      </w:r>
      <w:r>
        <w:rPr>
          <w:rFonts w:ascii="Cambria"/>
          <w:color w:val="231F20"/>
          <w:spacing w:val="-4"/>
          <w:sz w:val="16"/>
        </w:rPr>
        <w:t>all</w:t>
      </w:r>
      <w:r>
        <w:rPr>
          <w:rFonts w:ascii="Cambria"/>
          <w:color w:val="231F20"/>
          <w:spacing w:val="-10"/>
          <w:sz w:val="16"/>
        </w:rPr>
        <w:t> </w:t>
      </w:r>
      <w:r>
        <w:rPr>
          <w:rFonts w:ascii="Cambria"/>
          <w:color w:val="231F20"/>
          <w:spacing w:val="-4"/>
          <w:sz w:val="16"/>
        </w:rPr>
        <w:t>parts</w:t>
      </w:r>
      <w:r>
        <w:rPr>
          <w:rFonts w:ascii="Cambria"/>
          <w:color w:val="231F20"/>
          <w:spacing w:val="-10"/>
          <w:sz w:val="16"/>
        </w:rPr>
        <w:t> </w:t>
      </w:r>
      <w:r>
        <w:rPr>
          <w:rFonts w:ascii="Cambria"/>
          <w:color w:val="231F20"/>
          <w:spacing w:val="-4"/>
          <w:sz w:val="16"/>
        </w:rPr>
        <w:t>of</w:t>
      </w:r>
      <w:r>
        <w:rPr>
          <w:rFonts w:ascii="Cambria"/>
          <w:color w:val="231F20"/>
          <w:spacing w:val="-9"/>
          <w:sz w:val="16"/>
        </w:rPr>
        <w:t> </w:t>
      </w:r>
      <w:r>
        <w:rPr>
          <w:rFonts w:ascii="Cambria"/>
          <w:i/>
          <w:color w:val="231F20"/>
          <w:spacing w:val="-4"/>
          <w:sz w:val="16"/>
        </w:rPr>
        <w:t>S.</w:t>
      </w:r>
      <w:r>
        <w:rPr>
          <w:rFonts w:ascii="Cambria"/>
          <w:i/>
          <w:color w:val="231F20"/>
          <w:spacing w:val="-9"/>
          <w:sz w:val="16"/>
        </w:rPr>
        <w:t> </w:t>
      </w:r>
      <w:r>
        <w:rPr>
          <w:rFonts w:ascii="Cambria"/>
          <w:i/>
          <w:color w:val="231F20"/>
          <w:spacing w:val="-4"/>
          <w:sz w:val="16"/>
        </w:rPr>
        <w:t>quadrifida</w:t>
      </w:r>
      <w:r>
        <w:rPr>
          <w:rFonts w:ascii="Cambria"/>
          <w:i/>
          <w:color w:val="231F20"/>
          <w:spacing w:val="-9"/>
          <w:sz w:val="16"/>
        </w:rPr>
        <w:t> </w:t>
      </w:r>
      <w:r>
        <w:rPr>
          <w:rFonts w:ascii="Cambria"/>
          <w:color w:val="231F20"/>
          <w:spacing w:val="-4"/>
          <w:sz w:val="16"/>
        </w:rPr>
        <w:t>examined</w:t>
      </w:r>
      <w:r>
        <w:rPr>
          <w:rFonts w:ascii="Cambria"/>
          <w:color w:val="231F20"/>
          <w:spacing w:val="-10"/>
          <w:sz w:val="16"/>
        </w:rPr>
        <w:t> </w:t>
      </w:r>
      <w:r>
        <w:rPr>
          <w:rFonts w:ascii="Cambria"/>
          <w:color w:val="231F20"/>
          <w:spacing w:val="-3"/>
          <w:sz w:val="16"/>
        </w:rPr>
        <w:t>in</w:t>
      </w:r>
      <w:r>
        <w:rPr>
          <w:rFonts w:ascii="Cambria"/>
          <w:color w:val="231F20"/>
          <w:spacing w:val="-10"/>
          <w:sz w:val="16"/>
        </w:rPr>
        <w:t> </w:t>
      </w:r>
      <w:r>
        <w:rPr>
          <w:rFonts w:ascii="Cambria"/>
          <w:color w:val="231F20"/>
          <w:spacing w:val="-3"/>
          <w:sz w:val="16"/>
        </w:rPr>
        <w:t>this</w:t>
      </w:r>
      <w:r>
        <w:rPr>
          <w:rFonts w:ascii="Cambria"/>
          <w:color w:val="231F20"/>
          <w:spacing w:val="-9"/>
          <w:sz w:val="16"/>
        </w:rPr>
        <w:t> </w:t>
      </w:r>
      <w:r>
        <w:rPr>
          <w:rFonts w:ascii="Cambria"/>
          <w:color w:val="231F20"/>
          <w:spacing w:val="-3"/>
          <w:sz w:val="16"/>
        </w:rPr>
        <w:t>study</w:t>
      </w:r>
      <w:r>
        <w:rPr>
          <w:rFonts w:ascii="Cambria"/>
          <w:color w:val="231F20"/>
          <w:spacing w:val="-10"/>
          <w:sz w:val="16"/>
        </w:rPr>
        <w:t> </w:t>
      </w:r>
      <w:r>
        <w:rPr>
          <w:rFonts w:ascii="Cambria"/>
          <w:color w:val="231F20"/>
          <w:spacing w:val="-3"/>
          <w:sz w:val="16"/>
        </w:rPr>
        <w:t>had</w:t>
      </w:r>
      <w:r>
        <w:rPr>
          <w:rFonts w:ascii="Cambria"/>
          <w:color w:val="231F20"/>
          <w:spacing w:val="-10"/>
          <w:sz w:val="16"/>
        </w:rPr>
        <w:t> </w:t>
      </w:r>
      <w:r>
        <w:rPr>
          <w:rFonts w:ascii="Cambria"/>
          <w:color w:val="231F20"/>
          <w:spacing w:val="-3"/>
          <w:sz w:val="16"/>
        </w:rPr>
        <w:t>a</w:t>
      </w:r>
      <w:r>
        <w:rPr>
          <w:rFonts w:ascii="Cambria"/>
          <w:color w:val="231F20"/>
          <w:spacing w:val="-10"/>
          <w:sz w:val="16"/>
        </w:rPr>
        <w:t> </w:t>
      </w:r>
      <w:r>
        <w:rPr>
          <w:rFonts w:ascii="Cambria"/>
          <w:color w:val="231F20"/>
          <w:spacing w:val="-3"/>
          <w:sz w:val="16"/>
        </w:rPr>
        <w:t>very</w:t>
      </w:r>
      <w:r>
        <w:rPr>
          <w:rFonts w:ascii="Cambria"/>
          <w:color w:val="231F20"/>
          <w:spacing w:val="-9"/>
          <w:sz w:val="16"/>
        </w:rPr>
        <w:t> </w:t>
      </w:r>
      <w:r>
        <w:rPr>
          <w:rFonts w:ascii="Cambria"/>
          <w:color w:val="231F20"/>
          <w:spacing w:val="-3"/>
          <w:sz w:val="16"/>
        </w:rPr>
        <w:t>strong</w:t>
      </w:r>
      <w:r>
        <w:rPr>
          <w:rFonts w:ascii="Cambria"/>
          <w:color w:val="231F20"/>
          <w:spacing w:val="-10"/>
          <w:sz w:val="16"/>
        </w:rPr>
        <w:t> </w:t>
      </w:r>
      <w:r>
        <w:rPr>
          <w:rFonts w:ascii="Cambria"/>
          <w:color w:val="231F20"/>
          <w:spacing w:val="-3"/>
          <w:sz w:val="16"/>
        </w:rPr>
        <w:t>IC</w:t>
      </w:r>
      <w:r>
        <w:rPr>
          <w:rFonts w:ascii="Cambria"/>
          <w:color w:val="231F20"/>
          <w:spacing w:val="-3"/>
          <w:sz w:val="16"/>
          <w:vertAlign w:val="subscript"/>
        </w:rPr>
        <w:t>50</w:t>
      </w:r>
      <w:r>
        <w:rPr>
          <w:rFonts w:ascii="Cambria"/>
          <w:color w:val="231F20"/>
          <w:spacing w:val="-8"/>
          <w:sz w:val="16"/>
          <w:vertAlign w:val="baseline"/>
        </w:rPr>
        <w:t> </w:t>
      </w:r>
      <w:r>
        <w:rPr>
          <w:rFonts w:ascii="Cambria"/>
          <w:color w:val="231F20"/>
          <w:spacing w:val="-3"/>
          <w:sz w:val="16"/>
          <w:vertAlign w:val="baseline"/>
        </w:rPr>
        <w:t>value.</w:t>
      </w:r>
    </w:p>
    <w:p>
      <w:pPr>
        <w:spacing w:before="195"/>
        <w:ind w:left="112" w:right="0" w:firstLine="0"/>
        <w:jc w:val="left"/>
        <w:rPr>
          <w:rFonts w:ascii="Cambria"/>
          <w:b/>
          <w:sz w:val="16"/>
        </w:rPr>
      </w:pPr>
      <w:r>
        <w:rPr>
          <w:rFonts w:ascii="Cambria"/>
          <w:b/>
          <w:color w:val="231F20"/>
          <w:sz w:val="16"/>
        </w:rPr>
        <w:t>CONCLUSION</w:t>
      </w:r>
    </w:p>
    <w:p>
      <w:pPr>
        <w:spacing w:line="256" w:lineRule="auto" w:before="133"/>
        <w:ind w:left="112" w:right="38" w:firstLine="0"/>
        <w:jc w:val="both"/>
        <w:rPr>
          <w:rFonts w:ascii="Cambria"/>
          <w:sz w:val="16"/>
        </w:rPr>
      </w:pPr>
      <w:r>
        <w:rPr>
          <w:rFonts w:ascii="Cambria"/>
          <w:color w:val="231F20"/>
          <w:sz w:val="16"/>
        </w:rPr>
        <w:t>This study revealed that some parts of </w:t>
      </w:r>
      <w:r>
        <w:rPr>
          <w:rFonts w:ascii="Cambria"/>
          <w:i/>
          <w:color w:val="231F20"/>
          <w:sz w:val="16"/>
        </w:rPr>
        <w:t>S. quadrifida </w:t>
      </w:r>
      <w:r>
        <w:rPr>
          <w:rFonts w:ascii="Cambria"/>
          <w:color w:val="231F20"/>
          <w:sz w:val="16"/>
        </w:rPr>
        <w:t>contain flavonoids,</w:t>
      </w:r>
      <w:r>
        <w:rPr>
          <w:rFonts w:ascii="Cambria"/>
          <w:color w:val="231F20"/>
          <w:spacing w:val="-33"/>
          <w:sz w:val="16"/>
        </w:rPr>
        <w:t> </w:t>
      </w:r>
      <w:r>
        <w:rPr>
          <w:rFonts w:ascii="Cambria"/>
          <w:color w:val="231F20"/>
          <w:sz w:val="16"/>
        </w:rPr>
        <w:t>phenolics</w:t>
      </w:r>
      <w:r>
        <w:rPr>
          <w:rFonts w:ascii="Cambria"/>
          <w:color w:val="231F20"/>
          <w:spacing w:val="12"/>
          <w:sz w:val="16"/>
        </w:rPr>
        <w:t> </w:t>
      </w:r>
      <w:r>
        <w:rPr>
          <w:rFonts w:ascii="Cambria"/>
          <w:color w:val="231F20"/>
          <w:sz w:val="16"/>
        </w:rPr>
        <w:t>and</w:t>
      </w:r>
      <w:r>
        <w:rPr>
          <w:rFonts w:ascii="Cambria"/>
          <w:color w:val="231F20"/>
          <w:spacing w:val="13"/>
          <w:sz w:val="16"/>
        </w:rPr>
        <w:t> </w:t>
      </w:r>
      <w:r>
        <w:rPr>
          <w:rFonts w:ascii="Cambria"/>
          <w:color w:val="231F20"/>
          <w:sz w:val="16"/>
        </w:rPr>
        <w:t>show</w:t>
      </w:r>
      <w:r>
        <w:rPr>
          <w:rFonts w:ascii="Cambria"/>
          <w:color w:val="231F20"/>
          <w:spacing w:val="13"/>
          <w:sz w:val="16"/>
        </w:rPr>
        <w:t> </w:t>
      </w:r>
      <w:r>
        <w:rPr>
          <w:rFonts w:ascii="Cambria"/>
          <w:color w:val="231F20"/>
          <w:sz w:val="16"/>
        </w:rPr>
        <w:t>strong</w:t>
      </w:r>
      <w:r>
        <w:rPr>
          <w:rFonts w:ascii="Cambria"/>
          <w:color w:val="231F20"/>
          <w:spacing w:val="12"/>
          <w:sz w:val="16"/>
        </w:rPr>
        <w:t> </w:t>
      </w:r>
      <w:r>
        <w:rPr>
          <w:rFonts w:ascii="Cambria"/>
          <w:color w:val="231F20"/>
          <w:sz w:val="16"/>
        </w:rPr>
        <w:t>antioxidant</w:t>
      </w:r>
      <w:r>
        <w:rPr>
          <w:rFonts w:ascii="Cambria"/>
          <w:color w:val="231F20"/>
          <w:spacing w:val="13"/>
          <w:sz w:val="16"/>
        </w:rPr>
        <w:t> </w:t>
      </w:r>
      <w:r>
        <w:rPr>
          <w:rFonts w:ascii="Cambria"/>
          <w:color w:val="231F20"/>
          <w:sz w:val="16"/>
        </w:rPr>
        <w:t>activity</w:t>
      </w:r>
      <w:r>
        <w:rPr>
          <w:rFonts w:ascii="Cambria"/>
          <w:color w:val="231F20"/>
          <w:spacing w:val="13"/>
          <w:sz w:val="16"/>
        </w:rPr>
        <w:t> </w:t>
      </w:r>
      <w:r>
        <w:rPr>
          <w:rFonts w:ascii="Cambria"/>
          <w:color w:val="231F20"/>
          <w:sz w:val="16"/>
        </w:rPr>
        <w:t>that</w:t>
      </w:r>
      <w:r>
        <w:rPr>
          <w:rFonts w:ascii="Cambria"/>
          <w:color w:val="231F20"/>
          <w:spacing w:val="13"/>
          <w:sz w:val="16"/>
        </w:rPr>
        <w:t> </w:t>
      </w:r>
      <w:r>
        <w:rPr>
          <w:rFonts w:ascii="Cambria"/>
          <w:color w:val="231F20"/>
          <w:sz w:val="16"/>
        </w:rPr>
        <w:t>has</w:t>
      </w:r>
      <w:r>
        <w:rPr>
          <w:rFonts w:ascii="Cambria"/>
          <w:color w:val="231F20"/>
          <w:spacing w:val="12"/>
          <w:sz w:val="16"/>
        </w:rPr>
        <w:t> </w:t>
      </w:r>
      <w:r>
        <w:rPr>
          <w:rFonts w:ascii="Cambria"/>
          <w:color w:val="231F20"/>
          <w:sz w:val="16"/>
        </w:rPr>
        <w:t>the</w:t>
      </w:r>
      <w:r>
        <w:rPr>
          <w:rFonts w:ascii="Cambria"/>
          <w:color w:val="231F20"/>
          <w:spacing w:val="13"/>
          <w:sz w:val="16"/>
        </w:rPr>
        <w:t> </w:t>
      </w:r>
      <w:r>
        <w:rPr>
          <w:rFonts w:ascii="Cambria"/>
          <w:color w:val="231F20"/>
          <w:sz w:val="16"/>
        </w:rPr>
        <w:t>potential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to be developed as a source of natural antioxidants. The strongest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antioxidant activity was found in new regrown stem bark. Therefore,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new regrown bark can be recommended for harvesting due to its high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phytochemical content and for the purpose of sustainable harvesting.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Further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research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is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required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to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determine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the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presence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of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other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compounds</w:t>
      </w:r>
      <w:r>
        <w:rPr>
          <w:rFonts w:ascii="Cambria"/>
          <w:color w:val="231F20"/>
          <w:spacing w:val="-3"/>
          <w:sz w:val="16"/>
        </w:rPr>
        <w:t> </w:t>
      </w:r>
      <w:r>
        <w:rPr>
          <w:rFonts w:ascii="Cambria"/>
          <w:color w:val="231F20"/>
          <w:sz w:val="16"/>
        </w:rPr>
        <w:t>that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contribute</w:t>
      </w:r>
      <w:r>
        <w:rPr>
          <w:rFonts w:ascii="Cambria"/>
          <w:color w:val="231F20"/>
          <w:spacing w:val="-2"/>
          <w:sz w:val="16"/>
        </w:rPr>
        <w:t> </w:t>
      </w:r>
      <w:r>
        <w:rPr>
          <w:rFonts w:ascii="Cambria"/>
          <w:color w:val="231F20"/>
          <w:sz w:val="16"/>
        </w:rPr>
        <w:t>to</w:t>
      </w:r>
      <w:r>
        <w:rPr>
          <w:rFonts w:ascii="Cambria"/>
          <w:color w:val="231F20"/>
          <w:spacing w:val="-3"/>
          <w:sz w:val="16"/>
        </w:rPr>
        <w:t> </w:t>
      </w:r>
      <w:r>
        <w:rPr>
          <w:rFonts w:ascii="Cambria"/>
          <w:color w:val="231F20"/>
          <w:sz w:val="16"/>
        </w:rPr>
        <w:t>antioxidant</w:t>
      </w:r>
      <w:r>
        <w:rPr>
          <w:rFonts w:ascii="Cambria"/>
          <w:color w:val="231F20"/>
          <w:spacing w:val="-3"/>
          <w:sz w:val="16"/>
        </w:rPr>
        <w:t> </w:t>
      </w:r>
      <w:r>
        <w:rPr>
          <w:rFonts w:ascii="Cambria"/>
          <w:color w:val="231F20"/>
          <w:sz w:val="16"/>
        </w:rPr>
        <w:t>properties</w:t>
      </w:r>
      <w:r>
        <w:rPr>
          <w:rFonts w:ascii="Cambria"/>
          <w:color w:val="231F20"/>
          <w:spacing w:val="-3"/>
          <w:sz w:val="16"/>
        </w:rPr>
        <w:t> </w:t>
      </w:r>
      <w:r>
        <w:rPr>
          <w:rFonts w:ascii="Cambria"/>
          <w:color w:val="231F20"/>
          <w:sz w:val="16"/>
        </w:rPr>
        <w:t>of</w:t>
      </w:r>
      <w:r>
        <w:rPr>
          <w:rFonts w:ascii="Cambria"/>
          <w:color w:val="231F20"/>
          <w:spacing w:val="-2"/>
          <w:sz w:val="16"/>
        </w:rPr>
        <w:t> </w:t>
      </w:r>
      <w:r>
        <w:rPr>
          <w:rFonts w:ascii="Cambria"/>
          <w:i/>
          <w:color w:val="231F20"/>
          <w:sz w:val="16"/>
        </w:rPr>
        <w:t>S.</w:t>
      </w:r>
      <w:r>
        <w:rPr>
          <w:rFonts w:ascii="Cambria"/>
          <w:i/>
          <w:color w:val="231F20"/>
          <w:spacing w:val="-3"/>
          <w:sz w:val="16"/>
        </w:rPr>
        <w:t> </w:t>
      </w:r>
      <w:r>
        <w:rPr>
          <w:rFonts w:ascii="Cambria"/>
          <w:i/>
          <w:color w:val="231F20"/>
          <w:sz w:val="16"/>
        </w:rPr>
        <w:t>quadrifida</w:t>
      </w:r>
      <w:r>
        <w:rPr>
          <w:rFonts w:ascii="Cambria"/>
          <w:color w:val="231F20"/>
          <w:sz w:val="16"/>
        </w:rPr>
        <w:t>.</w:t>
      </w:r>
    </w:p>
    <w:p>
      <w:pPr>
        <w:pStyle w:val="BodyText"/>
        <w:spacing w:before="6"/>
        <w:rPr>
          <w:rFonts w:ascii="Cambria"/>
          <w:sz w:val="16"/>
        </w:rPr>
      </w:pPr>
    </w:p>
    <w:p>
      <w:pPr>
        <w:spacing w:before="1"/>
        <w:ind w:left="112" w:right="0" w:firstLine="0"/>
        <w:jc w:val="left"/>
        <w:rPr>
          <w:rFonts w:ascii="Cambria"/>
          <w:b/>
          <w:sz w:val="16"/>
        </w:rPr>
      </w:pPr>
      <w:r>
        <w:rPr>
          <w:rFonts w:ascii="Cambria"/>
          <w:b/>
          <w:color w:val="231F20"/>
          <w:sz w:val="16"/>
        </w:rPr>
        <w:t>ACKNOWLEDGMENTS</w:t>
      </w:r>
    </w:p>
    <w:p>
      <w:pPr>
        <w:spacing w:line="256" w:lineRule="auto" w:before="133"/>
        <w:ind w:left="112" w:right="38" w:firstLine="0"/>
        <w:jc w:val="both"/>
        <w:rPr>
          <w:rFonts w:ascii="Cambria"/>
          <w:sz w:val="16"/>
        </w:rPr>
      </w:pPr>
      <w:r>
        <w:rPr>
          <w:rFonts w:ascii="Cambria"/>
          <w:color w:val="231F20"/>
          <w:sz w:val="16"/>
        </w:rPr>
        <w:t>The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authors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gratefully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acknowledge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financial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support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from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the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Environment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and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Forest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Research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and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Development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Institute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of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Kupang. We also thank Felipus Banani who supported plant material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collection</w:t>
      </w:r>
      <w:r>
        <w:rPr>
          <w:rFonts w:ascii="Cambria"/>
          <w:color w:val="231F20"/>
          <w:spacing w:val="-2"/>
          <w:sz w:val="16"/>
        </w:rPr>
        <w:t> </w:t>
      </w:r>
      <w:r>
        <w:rPr>
          <w:rFonts w:ascii="Cambria"/>
          <w:color w:val="231F20"/>
          <w:sz w:val="16"/>
        </w:rPr>
        <w:t>and</w:t>
      </w:r>
      <w:r>
        <w:rPr>
          <w:rFonts w:ascii="Cambria"/>
          <w:color w:val="231F20"/>
          <w:spacing w:val="-2"/>
          <w:sz w:val="16"/>
        </w:rPr>
        <w:t> </w:t>
      </w:r>
      <w:r>
        <w:rPr>
          <w:rFonts w:ascii="Cambria"/>
          <w:color w:val="231F20"/>
          <w:sz w:val="16"/>
        </w:rPr>
        <w:t>Saya</w:t>
      </w:r>
      <w:r>
        <w:rPr>
          <w:rFonts w:ascii="Cambria"/>
          <w:color w:val="231F20"/>
          <w:spacing w:val="-2"/>
          <w:sz w:val="16"/>
        </w:rPr>
        <w:t> </w:t>
      </w:r>
      <w:r>
        <w:rPr>
          <w:rFonts w:ascii="Cambria"/>
          <w:color w:val="231F20"/>
          <w:sz w:val="16"/>
        </w:rPr>
        <w:t>Kobayashi</w:t>
      </w:r>
      <w:r>
        <w:rPr>
          <w:rFonts w:ascii="Cambria"/>
          <w:color w:val="231F20"/>
          <w:spacing w:val="-3"/>
          <w:sz w:val="16"/>
        </w:rPr>
        <w:t> </w:t>
      </w:r>
      <w:r>
        <w:rPr>
          <w:rFonts w:ascii="Cambria"/>
          <w:color w:val="231F20"/>
          <w:sz w:val="16"/>
        </w:rPr>
        <w:t>for</w:t>
      </w:r>
      <w:r>
        <w:rPr>
          <w:rFonts w:ascii="Cambria"/>
          <w:color w:val="231F20"/>
          <w:spacing w:val="-1"/>
          <w:sz w:val="16"/>
        </w:rPr>
        <w:t> </w:t>
      </w:r>
      <w:r>
        <w:rPr>
          <w:rFonts w:ascii="Cambria"/>
          <w:color w:val="231F20"/>
          <w:sz w:val="16"/>
        </w:rPr>
        <w:t>proofreading</w:t>
      </w:r>
      <w:r>
        <w:rPr>
          <w:rFonts w:ascii="Cambria"/>
          <w:color w:val="231F20"/>
          <w:spacing w:val="-2"/>
          <w:sz w:val="16"/>
        </w:rPr>
        <w:t> </w:t>
      </w:r>
      <w:r>
        <w:rPr>
          <w:rFonts w:ascii="Cambria"/>
          <w:color w:val="231F20"/>
          <w:sz w:val="16"/>
        </w:rPr>
        <w:t>the</w:t>
      </w:r>
      <w:r>
        <w:rPr>
          <w:rFonts w:ascii="Cambria"/>
          <w:color w:val="231F20"/>
          <w:spacing w:val="-2"/>
          <w:sz w:val="16"/>
        </w:rPr>
        <w:t> </w:t>
      </w:r>
      <w:r>
        <w:rPr>
          <w:rFonts w:ascii="Cambria"/>
          <w:color w:val="231F20"/>
          <w:sz w:val="16"/>
        </w:rPr>
        <w:t>article.</w:t>
      </w:r>
    </w:p>
    <w:p>
      <w:pPr>
        <w:pStyle w:val="BodyText"/>
        <w:spacing w:before="4"/>
        <w:rPr>
          <w:rFonts w:ascii="Cambria"/>
          <w:sz w:val="16"/>
        </w:rPr>
      </w:pPr>
    </w:p>
    <w:p>
      <w:pPr>
        <w:spacing w:before="0"/>
        <w:ind w:left="112" w:right="0" w:firstLine="0"/>
        <w:jc w:val="left"/>
        <w:rPr>
          <w:rFonts w:ascii="Cambria" w:hAnsi="Cambria"/>
          <w:b/>
          <w:sz w:val="16"/>
        </w:rPr>
      </w:pPr>
      <w:r>
        <w:rPr>
          <w:rFonts w:ascii="Cambria" w:hAnsi="Cambria"/>
          <w:b/>
          <w:color w:val="231F20"/>
          <w:spacing w:val="-1"/>
          <w:sz w:val="16"/>
        </w:rPr>
        <w:t>AUTHORS’</w:t>
      </w:r>
      <w:r>
        <w:rPr>
          <w:rFonts w:ascii="Cambria" w:hAnsi="Cambria"/>
          <w:b/>
          <w:color w:val="231F20"/>
          <w:spacing w:val="-4"/>
          <w:sz w:val="16"/>
        </w:rPr>
        <w:t> </w:t>
      </w:r>
      <w:r>
        <w:rPr>
          <w:rFonts w:ascii="Cambria" w:hAnsi="Cambria"/>
          <w:b/>
          <w:color w:val="231F20"/>
          <w:spacing w:val="-1"/>
          <w:sz w:val="16"/>
        </w:rPr>
        <w:t>CONTRIBUTIONS</w:t>
      </w:r>
    </w:p>
    <w:p>
      <w:pPr>
        <w:spacing w:line="256" w:lineRule="auto" w:before="134"/>
        <w:ind w:left="112" w:right="39" w:firstLine="0"/>
        <w:jc w:val="both"/>
        <w:rPr>
          <w:rFonts w:ascii="Cambria"/>
          <w:sz w:val="16"/>
        </w:rPr>
      </w:pPr>
      <w:r>
        <w:rPr>
          <w:rFonts w:ascii="Cambria"/>
          <w:color w:val="231F20"/>
          <w:sz w:val="16"/>
        </w:rPr>
        <w:t>Grace Serepina Saragih collected the samples, analyzed the results,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drafted,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and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revised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the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manuscript.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Siswadi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conducted</w:t>
      </w:r>
      <w:r>
        <w:rPr>
          <w:rFonts w:ascii="Cambria"/>
          <w:color w:val="231F20"/>
          <w:spacing w:val="1"/>
          <w:sz w:val="16"/>
        </w:rPr>
        <w:t> </w:t>
      </w:r>
      <w:r>
        <w:rPr>
          <w:rFonts w:ascii="Cambria"/>
          <w:color w:val="231F20"/>
          <w:sz w:val="16"/>
        </w:rPr>
        <w:t>sample</w:t>
      </w:r>
      <w:r>
        <w:rPr>
          <w:rFonts w:ascii="Cambria"/>
          <w:color w:val="231F20"/>
          <w:spacing w:val="-33"/>
          <w:sz w:val="16"/>
        </w:rPr>
        <w:t> </w:t>
      </w:r>
      <w:r>
        <w:rPr>
          <w:rFonts w:ascii="Cambria"/>
          <w:color w:val="231F20"/>
          <w:sz w:val="16"/>
        </w:rPr>
        <w:t>analysis,</w:t>
      </w:r>
      <w:r>
        <w:rPr>
          <w:rFonts w:ascii="Cambria"/>
          <w:color w:val="231F20"/>
          <w:spacing w:val="-2"/>
          <w:sz w:val="16"/>
        </w:rPr>
        <w:t> </w:t>
      </w:r>
      <w:r>
        <w:rPr>
          <w:rFonts w:ascii="Cambria"/>
          <w:color w:val="231F20"/>
          <w:sz w:val="16"/>
        </w:rPr>
        <w:t>analyzed</w:t>
      </w:r>
      <w:r>
        <w:rPr>
          <w:rFonts w:ascii="Cambria"/>
          <w:color w:val="231F20"/>
          <w:spacing w:val="-3"/>
          <w:sz w:val="16"/>
        </w:rPr>
        <w:t> </w:t>
      </w:r>
      <w:r>
        <w:rPr>
          <w:rFonts w:ascii="Cambria"/>
          <w:color w:val="231F20"/>
          <w:sz w:val="16"/>
        </w:rPr>
        <w:t>the</w:t>
      </w:r>
      <w:r>
        <w:rPr>
          <w:rFonts w:ascii="Cambria"/>
          <w:color w:val="231F20"/>
          <w:spacing w:val="-2"/>
          <w:sz w:val="16"/>
        </w:rPr>
        <w:t> </w:t>
      </w:r>
      <w:r>
        <w:rPr>
          <w:rFonts w:ascii="Cambria"/>
          <w:color w:val="231F20"/>
          <w:sz w:val="16"/>
        </w:rPr>
        <w:t>results,</w:t>
      </w:r>
      <w:r>
        <w:rPr>
          <w:rFonts w:ascii="Cambria"/>
          <w:color w:val="231F20"/>
          <w:spacing w:val="-2"/>
          <w:sz w:val="16"/>
        </w:rPr>
        <w:t> </w:t>
      </w:r>
      <w:r>
        <w:rPr>
          <w:rFonts w:ascii="Cambria"/>
          <w:color w:val="231F20"/>
          <w:sz w:val="16"/>
        </w:rPr>
        <w:t>drafted,</w:t>
      </w:r>
      <w:r>
        <w:rPr>
          <w:rFonts w:ascii="Cambria"/>
          <w:color w:val="231F20"/>
          <w:spacing w:val="-2"/>
          <w:sz w:val="16"/>
        </w:rPr>
        <w:t> </w:t>
      </w:r>
      <w:r>
        <w:rPr>
          <w:rFonts w:ascii="Cambria"/>
          <w:color w:val="231F20"/>
          <w:sz w:val="16"/>
        </w:rPr>
        <w:t>and</w:t>
      </w:r>
      <w:r>
        <w:rPr>
          <w:rFonts w:ascii="Cambria"/>
          <w:color w:val="231F20"/>
          <w:spacing w:val="-3"/>
          <w:sz w:val="16"/>
        </w:rPr>
        <w:t> </w:t>
      </w:r>
      <w:r>
        <w:rPr>
          <w:rFonts w:ascii="Cambria"/>
          <w:color w:val="231F20"/>
          <w:sz w:val="16"/>
        </w:rPr>
        <w:t>revised</w:t>
      </w:r>
      <w:r>
        <w:rPr>
          <w:rFonts w:ascii="Cambria"/>
          <w:color w:val="231F20"/>
          <w:spacing w:val="-2"/>
          <w:sz w:val="16"/>
        </w:rPr>
        <w:t> </w:t>
      </w:r>
      <w:r>
        <w:rPr>
          <w:rFonts w:ascii="Cambria"/>
          <w:color w:val="231F20"/>
          <w:sz w:val="16"/>
        </w:rPr>
        <w:t>the</w:t>
      </w:r>
      <w:r>
        <w:rPr>
          <w:rFonts w:ascii="Cambria"/>
          <w:color w:val="231F20"/>
          <w:spacing w:val="-3"/>
          <w:sz w:val="16"/>
        </w:rPr>
        <w:t> </w:t>
      </w:r>
      <w:r>
        <w:rPr>
          <w:rFonts w:ascii="Cambria"/>
          <w:color w:val="231F20"/>
          <w:sz w:val="16"/>
        </w:rPr>
        <w:t>manuscript.</w:t>
      </w:r>
    </w:p>
    <w:p>
      <w:pPr>
        <w:pStyle w:val="BodyText"/>
        <w:spacing w:before="4"/>
        <w:rPr>
          <w:rFonts w:ascii="Cambria"/>
          <w:sz w:val="16"/>
        </w:rPr>
      </w:pPr>
    </w:p>
    <w:p>
      <w:pPr>
        <w:spacing w:before="0"/>
        <w:ind w:left="112" w:right="0" w:firstLine="0"/>
        <w:jc w:val="left"/>
        <w:rPr>
          <w:rFonts w:ascii="Cambria"/>
          <w:b/>
          <w:sz w:val="16"/>
        </w:rPr>
      </w:pPr>
      <w:r>
        <w:rPr>
          <w:rFonts w:ascii="Cambria"/>
          <w:b/>
          <w:color w:val="231F20"/>
          <w:sz w:val="16"/>
        </w:rPr>
        <w:t>CONFLICTS</w:t>
      </w:r>
      <w:r>
        <w:rPr>
          <w:rFonts w:ascii="Cambria"/>
          <w:b/>
          <w:color w:val="231F20"/>
          <w:spacing w:val="-5"/>
          <w:sz w:val="16"/>
        </w:rPr>
        <w:t> </w:t>
      </w:r>
      <w:r>
        <w:rPr>
          <w:rFonts w:ascii="Cambria"/>
          <w:b/>
          <w:color w:val="231F20"/>
          <w:sz w:val="16"/>
        </w:rPr>
        <w:t>OF</w:t>
      </w:r>
      <w:r>
        <w:rPr>
          <w:rFonts w:ascii="Cambria"/>
          <w:b/>
          <w:color w:val="231F20"/>
          <w:spacing w:val="-5"/>
          <w:sz w:val="16"/>
        </w:rPr>
        <w:t> </w:t>
      </w:r>
      <w:r>
        <w:rPr>
          <w:rFonts w:ascii="Cambria"/>
          <w:b/>
          <w:color w:val="231F20"/>
          <w:sz w:val="16"/>
        </w:rPr>
        <w:t>INTEREST</w:t>
      </w:r>
    </w:p>
    <w:p>
      <w:pPr>
        <w:spacing w:line="256" w:lineRule="auto" w:before="133"/>
        <w:ind w:left="112" w:right="40" w:firstLine="0"/>
        <w:jc w:val="both"/>
        <w:rPr>
          <w:rFonts w:ascii="Cambria"/>
          <w:sz w:val="16"/>
        </w:rPr>
      </w:pPr>
      <w:r>
        <w:rPr>
          <w:rFonts w:ascii="Cambria"/>
          <w:color w:val="231F20"/>
          <w:sz w:val="16"/>
        </w:rPr>
        <w:t>The</w:t>
      </w:r>
      <w:r>
        <w:rPr>
          <w:rFonts w:ascii="Cambria"/>
          <w:color w:val="231F20"/>
          <w:spacing w:val="-5"/>
          <w:sz w:val="16"/>
        </w:rPr>
        <w:t> </w:t>
      </w:r>
      <w:r>
        <w:rPr>
          <w:rFonts w:ascii="Cambria"/>
          <w:color w:val="231F20"/>
          <w:sz w:val="16"/>
        </w:rPr>
        <w:t>author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declares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that</w:t>
      </w:r>
      <w:r>
        <w:rPr>
          <w:rFonts w:ascii="Cambria"/>
          <w:color w:val="231F20"/>
          <w:spacing w:val="-5"/>
          <w:sz w:val="16"/>
        </w:rPr>
        <w:t> </w:t>
      </w:r>
      <w:r>
        <w:rPr>
          <w:rFonts w:ascii="Cambria"/>
          <w:color w:val="231F20"/>
          <w:sz w:val="16"/>
        </w:rPr>
        <w:t>there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are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no</w:t>
      </w:r>
      <w:r>
        <w:rPr>
          <w:rFonts w:ascii="Cambria"/>
          <w:color w:val="231F20"/>
          <w:spacing w:val="-5"/>
          <w:sz w:val="16"/>
        </w:rPr>
        <w:t> </w:t>
      </w:r>
      <w:r>
        <w:rPr>
          <w:rFonts w:ascii="Cambria"/>
          <w:color w:val="231F20"/>
          <w:sz w:val="16"/>
        </w:rPr>
        <w:t>conflicts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of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interest</w:t>
      </w:r>
      <w:r>
        <w:rPr>
          <w:rFonts w:ascii="Cambria"/>
          <w:color w:val="231F20"/>
          <w:spacing w:val="-4"/>
          <w:sz w:val="16"/>
        </w:rPr>
        <w:t> </w:t>
      </w:r>
      <w:r>
        <w:rPr>
          <w:rFonts w:ascii="Cambria"/>
          <w:color w:val="231F20"/>
          <w:sz w:val="16"/>
        </w:rPr>
        <w:t>regarding</w:t>
      </w:r>
      <w:r>
        <w:rPr>
          <w:rFonts w:ascii="Cambria"/>
          <w:color w:val="231F20"/>
          <w:spacing w:val="-5"/>
          <w:sz w:val="16"/>
        </w:rPr>
        <w:t> </w:t>
      </w:r>
      <w:r>
        <w:rPr>
          <w:rFonts w:ascii="Cambria"/>
          <w:color w:val="231F20"/>
          <w:sz w:val="16"/>
        </w:rPr>
        <w:t>the</w:t>
      </w:r>
      <w:r>
        <w:rPr>
          <w:rFonts w:ascii="Cambria"/>
          <w:color w:val="231F20"/>
          <w:spacing w:val="-33"/>
          <w:sz w:val="16"/>
        </w:rPr>
        <w:t> </w:t>
      </w:r>
      <w:r>
        <w:rPr>
          <w:rFonts w:ascii="Cambria"/>
          <w:color w:val="231F20"/>
          <w:sz w:val="16"/>
        </w:rPr>
        <w:t>publication</w:t>
      </w:r>
      <w:r>
        <w:rPr>
          <w:rFonts w:ascii="Cambria"/>
          <w:color w:val="231F20"/>
          <w:spacing w:val="-2"/>
          <w:sz w:val="16"/>
        </w:rPr>
        <w:t> </w:t>
      </w:r>
      <w:r>
        <w:rPr>
          <w:rFonts w:ascii="Cambria"/>
          <w:color w:val="231F20"/>
          <w:sz w:val="16"/>
        </w:rPr>
        <w:t>of this</w:t>
      </w:r>
      <w:r>
        <w:rPr>
          <w:rFonts w:ascii="Cambria"/>
          <w:color w:val="231F20"/>
          <w:spacing w:val="-2"/>
          <w:sz w:val="16"/>
        </w:rPr>
        <w:t> </w:t>
      </w:r>
      <w:r>
        <w:rPr>
          <w:rFonts w:ascii="Cambria"/>
          <w:color w:val="231F20"/>
          <w:sz w:val="16"/>
        </w:rPr>
        <w:t>paper.</w:t>
      </w:r>
    </w:p>
    <w:p>
      <w:pPr>
        <w:spacing w:before="100"/>
        <w:ind w:left="112" w:right="0" w:firstLine="0"/>
        <w:jc w:val="left"/>
        <w:rPr>
          <w:rFonts w:ascii="Cambria"/>
          <w:b/>
          <w:sz w:val="16"/>
        </w:rPr>
      </w:pPr>
      <w:r>
        <w:rPr/>
        <w:br w:type="column"/>
      </w:r>
      <w:r>
        <w:rPr>
          <w:rFonts w:ascii="Cambria"/>
          <w:b/>
          <w:color w:val="231F20"/>
          <w:sz w:val="16"/>
        </w:rPr>
        <w:t>REFERENCES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235" w:lineRule="auto" w:before="119" w:after="0"/>
        <w:ind w:left="392" w:right="112" w:hanging="280"/>
        <w:jc w:val="both"/>
        <w:rPr>
          <w:sz w:val="16"/>
        </w:rPr>
      </w:pPr>
      <w:r>
        <w:rPr>
          <w:color w:val="231F20"/>
          <w:sz w:val="16"/>
        </w:rPr>
        <w:t>Siswadi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Raharjo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AS,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Pudjiono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E,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Saragih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GS,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Rianawati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H.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Utilization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faloak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(</w:t>
      </w:r>
      <w:r>
        <w:rPr>
          <w:i/>
          <w:color w:val="231F20"/>
          <w:sz w:val="16"/>
        </w:rPr>
        <w:t>Sterculia</w:t>
      </w:r>
      <w:r>
        <w:rPr>
          <w:i/>
          <w:color w:val="231F20"/>
          <w:spacing w:val="40"/>
          <w:sz w:val="16"/>
        </w:rPr>
        <w:t> </w:t>
      </w:r>
      <w:r>
        <w:rPr>
          <w:i/>
          <w:color w:val="231F20"/>
          <w:sz w:val="16"/>
        </w:rPr>
        <w:t>quadrifida</w:t>
      </w:r>
      <w:r>
        <w:rPr>
          <w:i/>
          <w:color w:val="231F20"/>
          <w:spacing w:val="40"/>
          <w:sz w:val="16"/>
        </w:rPr>
        <w:t> </w:t>
      </w:r>
      <w:r>
        <w:rPr>
          <w:color w:val="231F20"/>
          <w:sz w:val="16"/>
        </w:rPr>
        <w:t>R.Br.)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bark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as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remedy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Timor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Island.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In: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Njurumana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G,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Rahardjo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SA,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Riwu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Kaho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M,</w:t>
      </w:r>
      <w:r>
        <w:rPr>
          <w:color w:val="231F20"/>
          <w:spacing w:val="-37"/>
          <w:sz w:val="16"/>
        </w:rPr>
        <w:t> </w:t>
      </w:r>
      <w:r>
        <w:rPr>
          <w:color w:val="231F20"/>
          <w:spacing w:val="-1"/>
          <w:sz w:val="16"/>
        </w:rPr>
        <w:t>Kurniawan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1"/>
          <w:sz w:val="16"/>
        </w:rPr>
        <w:t>H,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Hidayatullah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M,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editors.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Seminar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Nasional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Biodiversitas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Savana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Nusa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Tenggara.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Kupang,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Indonesia: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Balai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Penelitian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dan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Pengembangan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Lingkungan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Hidup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dan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Kehutanan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Kupang;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2016.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235" w:lineRule="auto" w:before="3" w:after="0"/>
        <w:ind w:left="392" w:right="110" w:hanging="280"/>
        <w:jc w:val="both"/>
        <w:rPr>
          <w:sz w:val="16"/>
        </w:rPr>
      </w:pPr>
      <w:r>
        <w:rPr>
          <w:color w:val="231F20"/>
          <w:sz w:val="16"/>
        </w:rPr>
        <w:t>Siswadi S, Rianawati H, Saragih GS, Sulistyo DH. The potency of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faloak’s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(</w:t>
      </w:r>
      <w:r>
        <w:rPr>
          <w:i/>
          <w:color w:val="231F20"/>
          <w:sz w:val="16"/>
        </w:rPr>
        <w:t>Sterculia</w:t>
      </w:r>
      <w:r>
        <w:rPr>
          <w:i/>
          <w:color w:val="231F20"/>
          <w:spacing w:val="1"/>
          <w:sz w:val="16"/>
        </w:rPr>
        <w:t> </w:t>
      </w:r>
      <w:r>
        <w:rPr>
          <w:i/>
          <w:color w:val="231F20"/>
          <w:sz w:val="16"/>
        </w:rPr>
        <w:t>quadrifida</w:t>
      </w:r>
      <w:r>
        <w:rPr>
          <w:color w:val="231F20"/>
          <w:sz w:val="16"/>
        </w:rPr>
        <w:t>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R.Br.)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active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compunds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natural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remedy. In: Rizal M, Januawati NM, Widyastuti Y, Brotokardono L,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Efendi R, Rohadi D, </w:t>
      </w:r>
      <w:r>
        <w:rPr>
          <w:i/>
          <w:color w:val="231F20"/>
          <w:sz w:val="16"/>
        </w:rPr>
        <w:t>et al</w:t>
      </w:r>
      <w:r>
        <w:rPr>
          <w:color w:val="231F20"/>
          <w:sz w:val="16"/>
        </w:rPr>
        <w:t>., editors. International Seminar ‘Forests and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Medicinal Plants for Better Human Welfare. Bogor, Indonesia: Center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Forest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Productivity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Research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Development;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2014.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p.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73-9.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235" w:lineRule="auto" w:before="3" w:after="0"/>
        <w:ind w:left="392" w:right="110" w:hanging="280"/>
        <w:jc w:val="both"/>
        <w:rPr>
          <w:sz w:val="16"/>
        </w:rPr>
      </w:pPr>
      <w:r>
        <w:rPr>
          <w:color w:val="231F20"/>
          <w:spacing w:val="-1"/>
          <w:sz w:val="16"/>
        </w:rPr>
        <w:t>Siswadi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1"/>
          <w:sz w:val="16"/>
        </w:rPr>
        <w:t>S,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1"/>
          <w:sz w:val="16"/>
        </w:rPr>
        <w:t>Saragih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1"/>
          <w:sz w:val="16"/>
        </w:rPr>
        <w:t>GS.</w:t>
      </w:r>
      <w:r>
        <w:rPr>
          <w:color w:val="231F20"/>
          <w:spacing w:val="-18"/>
          <w:sz w:val="16"/>
        </w:rPr>
        <w:t> </w:t>
      </w:r>
      <w:r>
        <w:rPr>
          <w:color w:val="231F20"/>
          <w:spacing w:val="-1"/>
          <w:sz w:val="16"/>
        </w:rPr>
        <w:t>Acute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1"/>
          <w:sz w:val="16"/>
        </w:rPr>
        <w:t>tocixity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8"/>
          <w:sz w:val="16"/>
        </w:rPr>
        <w:t> </w:t>
      </w:r>
      <w:r>
        <w:rPr>
          <w:i/>
          <w:color w:val="231F20"/>
          <w:sz w:val="16"/>
        </w:rPr>
        <w:t>Sterculia</w:t>
      </w:r>
      <w:r>
        <w:rPr>
          <w:i/>
          <w:color w:val="231F20"/>
          <w:spacing w:val="-10"/>
          <w:sz w:val="16"/>
        </w:rPr>
        <w:t> </w:t>
      </w:r>
      <w:r>
        <w:rPr>
          <w:i/>
          <w:color w:val="231F20"/>
          <w:sz w:val="16"/>
        </w:rPr>
        <w:t>quadrifida</w:t>
      </w:r>
      <w:r>
        <w:rPr>
          <w:i/>
          <w:color w:val="231F20"/>
          <w:spacing w:val="-9"/>
          <w:sz w:val="16"/>
        </w:rPr>
        <w:t> </w:t>
      </w:r>
      <w:r>
        <w:rPr>
          <w:color w:val="231F20"/>
          <w:sz w:val="16"/>
        </w:rPr>
        <w:t>R.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Br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bark</w:t>
      </w:r>
      <w:r>
        <w:rPr>
          <w:color w:val="231F20"/>
          <w:spacing w:val="-38"/>
          <w:sz w:val="16"/>
        </w:rPr>
        <w:t> </w:t>
      </w:r>
      <w:r>
        <w:rPr>
          <w:color w:val="231F20"/>
          <w:sz w:val="16"/>
        </w:rPr>
        <w:t>ethanol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extract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on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sprague-dawley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rats.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Trad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Med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J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2018;23:127-34.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235" w:lineRule="auto" w:before="1" w:after="0"/>
        <w:ind w:left="392" w:right="109" w:hanging="280"/>
        <w:jc w:val="both"/>
        <w:rPr>
          <w:sz w:val="16"/>
        </w:rPr>
      </w:pPr>
      <w:r>
        <w:rPr>
          <w:color w:val="231F20"/>
          <w:sz w:val="16"/>
        </w:rPr>
        <w:t>Akter  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K,   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Barnes   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EC,   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Brophy   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JJ,   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Harrington   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Community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Elders Y,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Vemulpad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SR,</w:t>
      </w:r>
      <w:r>
        <w:rPr>
          <w:color w:val="231F20"/>
          <w:spacing w:val="1"/>
          <w:sz w:val="16"/>
        </w:rPr>
        <w:t> </w:t>
      </w:r>
      <w:r>
        <w:rPr>
          <w:i/>
          <w:color w:val="231F20"/>
          <w:sz w:val="16"/>
        </w:rPr>
        <w:t>et</w:t>
      </w:r>
      <w:r>
        <w:rPr>
          <w:i/>
          <w:color w:val="231F20"/>
          <w:spacing w:val="40"/>
          <w:sz w:val="16"/>
        </w:rPr>
        <w:t> </w:t>
      </w:r>
      <w:r>
        <w:rPr>
          <w:i/>
          <w:color w:val="231F20"/>
          <w:sz w:val="16"/>
        </w:rPr>
        <w:t>al.</w:t>
      </w:r>
      <w:r>
        <w:rPr>
          <w:i/>
          <w:color w:val="231F20"/>
          <w:spacing w:val="40"/>
          <w:sz w:val="16"/>
        </w:rPr>
        <w:t> </w:t>
      </w:r>
      <w:r>
        <w:rPr>
          <w:color w:val="231F20"/>
          <w:sz w:val="16"/>
        </w:rPr>
        <w:t>Phytochemical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profile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antibacterial and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antioxidant activities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of medicinal plants used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by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aboriginal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people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New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South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Wales, Australia.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Evid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Based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Complement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Alternat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Med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2016;2016:4683059.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235" w:lineRule="auto" w:before="2" w:after="0"/>
        <w:ind w:left="392" w:right="110" w:hanging="280"/>
        <w:jc w:val="both"/>
        <w:rPr>
          <w:sz w:val="16"/>
        </w:rPr>
      </w:pPr>
      <w:r>
        <w:rPr>
          <w:color w:val="231F20"/>
          <w:sz w:val="16"/>
        </w:rPr>
        <w:t>Shanthi P, Tamilorasan G, Anitha K, Karthikeyan S. Film and pore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diffusion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modeling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adsorption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reactive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red-4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onto</w:t>
      </w:r>
      <w:r>
        <w:rPr>
          <w:color w:val="231F20"/>
          <w:spacing w:val="1"/>
          <w:sz w:val="16"/>
        </w:rPr>
        <w:t> </w:t>
      </w:r>
      <w:r>
        <w:rPr>
          <w:i/>
          <w:color w:val="231F20"/>
          <w:sz w:val="16"/>
        </w:rPr>
        <w:t>Sterculia</w:t>
      </w:r>
      <w:r>
        <w:rPr>
          <w:i/>
          <w:color w:val="231F20"/>
          <w:spacing w:val="-37"/>
          <w:sz w:val="16"/>
        </w:rPr>
        <w:t> </w:t>
      </w:r>
      <w:r>
        <w:rPr>
          <w:i/>
          <w:color w:val="231F20"/>
          <w:sz w:val="16"/>
        </w:rPr>
        <w:t>quadrifida</w:t>
      </w:r>
      <w:r>
        <w:rPr>
          <w:i/>
          <w:color w:val="231F20"/>
          <w:spacing w:val="1"/>
          <w:sz w:val="16"/>
        </w:rPr>
        <w:t> </w:t>
      </w:r>
      <w:r>
        <w:rPr>
          <w:color w:val="231F20"/>
          <w:sz w:val="16"/>
        </w:rPr>
        <w:t>seed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shell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waste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activated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carbon.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Rasayan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J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Chem</w:t>
      </w:r>
      <w:r>
        <w:rPr>
          <w:color w:val="231F20"/>
          <w:spacing w:val="-37"/>
          <w:sz w:val="16"/>
        </w:rPr>
        <w:t> </w:t>
      </w:r>
      <w:r>
        <w:rPr>
          <w:color w:val="231F20"/>
          <w:sz w:val="16"/>
        </w:rPr>
        <w:t>2014;7:229-40.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235" w:lineRule="auto" w:before="2" w:after="0"/>
        <w:ind w:left="392" w:right="112" w:hanging="280"/>
        <w:jc w:val="both"/>
        <w:rPr>
          <w:sz w:val="16"/>
        </w:rPr>
      </w:pPr>
      <w:r>
        <w:rPr>
          <w:color w:val="231F20"/>
          <w:sz w:val="16"/>
        </w:rPr>
        <w:t>Lassak EV, McCarthy T. Australian Medicinal Plants. New South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1"/>
          <w:sz w:val="16"/>
        </w:rPr>
        <w:t>Wales:</w:t>
      </w:r>
      <w:r>
        <w:rPr>
          <w:color w:val="231F20"/>
          <w:sz w:val="16"/>
        </w:rPr>
        <w:t> </w:t>
      </w:r>
      <w:r>
        <w:rPr>
          <w:color w:val="231F20"/>
          <w:spacing w:val="-1"/>
          <w:sz w:val="16"/>
        </w:rPr>
        <w:t>Methuen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1"/>
          <w:sz w:val="16"/>
        </w:rPr>
        <w:t>Australia; 1983.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235" w:lineRule="auto" w:before="1" w:after="0"/>
        <w:ind w:left="392" w:right="111" w:hanging="280"/>
        <w:jc w:val="both"/>
        <w:rPr>
          <w:sz w:val="16"/>
        </w:rPr>
      </w:pPr>
      <w:r>
        <w:rPr>
          <w:color w:val="231F20"/>
          <w:sz w:val="16"/>
        </w:rPr>
        <w:t>Delvaux C, Sinsin B, Darchambeau F, Van Damme P. Recovery from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bark</w:t>
      </w:r>
      <w:r>
        <w:rPr>
          <w:color w:val="231F20"/>
          <w:spacing w:val="23"/>
          <w:sz w:val="16"/>
        </w:rPr>
        <w:t> </w:t>
      </w:r>
      <w:r>
        <w:rPr>
          <w:color w:val="231F20"/>
          <w:sz w:val="16"/>
        </w:rPr>
        <w:t>harvesting</w:t>
      </w:r>
      <w:r>
        <w:rPr>
          <w:color w:val="231F20"/>
          <w:spacing w:val="23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24"/>
          <w:sz w:val="16"/>
        </w:rPr>
        <w:t> </w:t>
      </w:r>
      <w:r>
        <w:rPr>
          <w:color w:val="231F20"/>
          <w:sz w:val="16"/>
        </w:rPr>
        <w:t>12</w:t>
      </w:r>
      <w:r>
        <w:rPr>
          <w:color w:val="231F20"/>
          <w:spacing w:val="23"/>
          <w:sz w:val="16"/>
        </w:rPr>
        <w:t> </w:t>
      </w:r>
      <w:r>
        <w:rPr>
          <w:color w:val="231F20"/>
          <w:sz w:val="16"/>
        </w:rPr>
        <w:t>medicinal</w:t>
      </w:r>
      <w:r>
        <w:rPr>
          <w:color w:val="231F20"/>
          <w:spacing w:val="24"/>
          <w:sz w:val="16"/>
        </w:rPr>
        <w:t> </w:t>
      </w:r>
      <w:r>
        <w:rPr>
          <w:color w:val="231F20"/>
          <w:sz w:val="16"/>
        </w:rPr>
        <w:t>tree</w:t>
      </w:r>
      <w:r>
        <w:rPr>
          <w:color w:val="231F20"/>
          <w:spacing w:val="23"/>
          <w:sz w:val="16"/>
        </w:rPr>
        <w:t> </w:t>
      </w:r>
      <w:r>
        <w:rPr>
          <w:color w:val="231F20"/>
          <w:sz w:val="16"/>
        </w:rPr>
        <w:t>species</w:t>
      </w:r>
      <w:r>
        <w:rPr>
          <w:color w:val="231F20"/>
          <w:spacing w:val="24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23"/>
          <w:sz w:val="16"/>
        </w:rPr>
        <w:t> </w:t>
      </w:r>
      <w:r>
        <w:rPr>
          <w:color w:val="231F20"/>
          <w:sz w:val="16"/>
        </w:rPr>
        <w:t>Benin,</w:t>
      </w:r>
      <w:r>
        <w:rPr>
          <w:color w:val="231F20"/>
          <w:spacing w:val="21"/>
          <w:sz w:val="16"/>
        </w:rPr>
        <w:t> </w:t>
      </w:r>
      <w:r>
        <w:rPr>
          <w:color w:val="231F20"/>
          <w:sz w:val="16"/>
        </w:rPr>
        <w:t>West</w:t>
      </w:r>
      <w:r>
        <w:rPr>
          <w:color w:val="231F20"/>
          <w:spacing w:val="14"/>
          <w:sz w:val="16"/>
        </w:rPr>
        <w:t> </w:t>
      </w:r>
      <w:r>
        <w:rPr>
          <w:color w:val="231F20"/>
          <w:sz w:val="16"/>
        </w:rPr>
        <w:t>Africa.</w:t>
      </w:r>
      <w:r>
        <w:rPr>
          <w:color w:val="231F20"/>
          <w:spacing w:val="-37"/>
          <w:sz w:val="16"/>
        </w:rPr>
        <w:t> </w:t>
      </w:r>
      <w:r>
        <w:rPr>
          <w:color w:val="231F20"/>
          <w:sz w:val="16"/>
        </w:rPr>
        <w:t>J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Appl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Ecol 2009;46:703-12.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235" w:lineRule="auto" w:before="2" w:after="0"/>
        <w:ind w:left="392" w:right="110" w:hanging="280"/>
        <w:jc w:val="both"/>
        <w:rPr>
          <w:sz w:val="16"/>
        </w:rPr>
      </w:pPr>
      <w:r>
        <w:rPr>
          <w:color w:val="231F20"/>
          <w:sz w:val="16"/>
        </w:rPr>
        <w:t>Amin A, Wunas J, Anin YM. Determination of antioxidant activity of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ethanolic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extract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faloak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(</w:t>
      </w:r>
      <w:r>
        <w:rPr>
          <w:i/>
          <w:color w:val="231F20"/>
          <w:sz w:val="16"/>
        </w:rPr>
        <w:t>Sterculia</w:t>
      </w:r>
      <w:r>
        <w:rPr>
          <w:i/>
          <w:color w:val="231F20"/>
          <w:spacing w:val="-6"/>
          <w:sz w:val="16"/>
        </w:rPr>
        <w:t> </w:t>
      </w:r>
      <w:r>
        <w:rPr>
          <w:i/>
          <w:color w:val="231F20"/>
          <w:sz w:val="16"/>
        </w:rPr>
        <w:t>quadrifida</w:t>
      </w:r>
      <w:r>
        <w:rPr>
          <w:i/>
          <w:color w:val="231F20"/>
          <w:spacing w:val="-5"/>
          <w:sz w:val="16"/>
        </w:rPr>
        <w:t> </w:t>
      </w:r>
      <w:r>
        <w:rPr>
          <w:color w:val="231F20"/>
          <w:sz w:val="16"/>
        </w:rPr>
        <w:t>R.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Br.)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using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DPPH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(2,</w:t>
      </w:r>
      <w:r>
        <w:rPr>
          <w:color w:val="231F20"/>
          <w:spacing w:val="-37"/>
          <w:sz w:val="16"/>
        </w:rPr>
        <w:t> </w:t>
      </w:r>
      <w:r>
        <w:rPr>
          <w:color w:val="231F20"/>
          <w:sz w:val="16"/>
        </w:rPr>
        <w:t>2-diphenyl-1-picrylhydrazyl).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J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Fito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Ind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2015;2:111-4.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235" w:lineRule="auto" w:before="1" w:after="0"/>
        <w:ind w:left="392" w:right="110" w:hanging="280"/>
        <w:jc w:val="both"/>
        <w:rPr>
          <w:sz w:val="16"/>
        </w:rPr>
      </w:pPr>
      <w:r>
        <w:rPr>
          <w:color w:val="231F20"/>
          <w:sz w:val="16"/>
        </w:rPr>
        <w:t>Lulan TY, Fatmawati S, Santoso M, Ersam T. Antioxidant capacity of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some selected medicinal plants in East Nusa Tenggara, Indonesia: The</w:t>
      </w:r>
      <w:r>
        <w:rPr>
          <w:color w:val="231F20"/>
          <w:spacing w:val="-37"/>
          <w:sz w:val="16"/>
        </w:rPr>
        <w:t> </w:t>
      </w:r>
      <w:r>
        <w:rPr>
          <w:color w:val="231F20"/>
          <w:spacing w:val="-1"/>
          <w:sz w:val="16"/>
        </w:rPr>
        <w:t>potential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1"/>
          <w:sz w:val="16"/>
        </w:rPr>
        <w:t> </w:t>
      </w:r>
      <w:r>
        <w:rPr>
          <w:i/>
          <w:color w:val="231F20"/>
          <w:sz w:val="16"/>
        </w:rPr>
        <w:t>Sterculia</w:t>
      </w:r>
      <w:r>
        <w:rPr>
          <w:i/>
          <w:color w:val="231F20"/>
          <w:spacing w:val="-1"/>
          <w:sz w:val="16"/>
        </w:rPr>
        <w:t> </w:t>
      </w:r>
      <w:r>
        <w:rPr>
          <w:i/>
          <w:color w:val="231F20"/>
          <w:sz w:val="16"/>
        </w:rPr>
        <w:t>quadrifida</w:t>
      </w:r>
      <w:r>
        <w:rPr>
          <w:i/>
          <w:color w:val="231F20"/>
          <w:spacing w:val="-2"/>
          <w:sz w:val="16"/>
        </w:rPr>
        <w:t> </w:t>
      </w:r>
      <w:r>
        <w:rPr>
          <w:color w:val="231F20"/>
          <w:sz w:val="16"/>
        </w:rPr>
        <w:t>R.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Br.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Free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Radic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Ant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2018;8:96-101.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235" w:lineRule="auto" w:before="2" w:after="0"/>
        <w:ind w:left="392" w:right="113" w:hanging="280"/>
        <w:jc w:val="both"/>
        <w:rPr>
          <w:sz w:val="16"/>
        </w:rPr>
      </w:pPr>
      <w:r>
        <w:rPr>
          <w:color w:val="231F20"/>
          <w:sz w:val="16"/>
        </w:rPr>
        <w:t>Harborne JB. Phytochemical Methods. Bandung: Penerbit ITB; 1987.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p. 78.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235" w:lineRule="auto" w:before="1" w:after="0"/>
        <w:ind w:left="392" w:right="112" w:hanging="280"/>
        <w:jc w:val="both"/>
        <w:rPr>
          <w:sz w:val="16"/>
        </w:rPr>
      </w:pPr>
      <w:r>
        <w:rPr>
          <w:color w:val="231F20"/>
          <w:sz w:val="16"/>
        </w:rPr>
        <w:t>Govind P. Medicinal plants against liver diseases. Int Res J Pharm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2011;2:115-21.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235" w:lineRule="auto" w:before="1" w:after="0"/>
        <w:ind w:left="392" w:right="110" w:hanging="280"/>
        <w:jc w:val="both"/>
        <w:rPr>
          <w:sz w:val="16"/>
        </w:rPr>
      </w:pPr>
      <w:r>
        <w:rPr>
          <w:color w:val="231F20"/>
          <w:sz w:val="16"/>
        </w:rPr>
        <w:t>Yadav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Kumari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R,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Yadav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Mishra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J,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Srivatva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Prabha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Antioxidants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its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functions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human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body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–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review.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Environ</w:t>
      </w:r>
      <w:r>
        <w:rPr>
          <w:color w:val="231F20"/>
          <w:spacing w:val="-38"/>
          <w:sz w:val="16"/>
        </w:rPr>
        <w:t> </w:t>
      </w:r>
      <w:r>
        <w:rPr>
          <w:color w:val="231F20"/>
          <w:sz w:val="16"/>
        </w:rPr>
        <w:t>Life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Sci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2016;9:1328-31.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235" w:lineRule="auto" w:before="1" w:after="0"/>
        <w:ind w:left="392" w:right="110" w:hanging="280"/>
        <w:jc w:val="both"/>
        <w:rPr>
          <w:sz w:val="16"/>
        </w:rPr>
      </w:pPr>
      <w:r>
        <w:rPr>
          <w:color w:val="231F20"/>
          <w:sz w:val="16"/>
        </w:rPr>
        <w:t>Vinson JA, Su X, Zubik L, Bose P. Phenol antioxidant quantity and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quality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foods: Fruits.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J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Agric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Food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Chem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2001;49:5315-21.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235" w:lineRule="auto" w:before="1" w:after="0"/>
        <w:ind w:left="392" w:right="110" w:hanging="280"/>
        <w:jc w:val="both"/>
        <w:rPr>
          <w:sz w:val="16"/>
        </w:rPr>
      </w:pPr>
      <w:r>
        <w:rPr>
          <w:color w:val="231F20"/>
          <w:spacing w:val="-1"/>
          <w:sz w:val="16"/>
        </w:rPr>
        <w:t>Molan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1"/>
          <w:sz w:val="16"/>
        </w:rPr>
        <w:t>A,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1"/>
          <w:sz w:val="16"/>
        </w:rPr>
        <w:t>Ismail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1"/>
          <w:sz w:val="16"/>
        </w:rPr>
        <w:t>M,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1"/>
          <w:sz w:val="16"/>
        </w:rPr>
        <w:t>Nsaif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R.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Phenolic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contents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antioxidant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activity</w:t>
      </w:r>
      <w:r>
        <w:rPr>
          <w:color w:val="231F20"/>
          <w:spacing w:val="-37"/>
          <w:sz w:val="16"/>
        </w:rPr>
        <w:t> </w:t>
      </w:r>
      <w:r>
        <w:rPr>
          <w:color w:val="231F20"/>
          <w:sz w:val="16"/>
        </w:rPr>
        <w:t>of peels and seeds of orange (</w:t>
      </w:r>
      <w:r>
        <w:rPr>
          <w:i/>
          <w:color w:val="231F20"/>
          <w:sz w:val="16"/>
        </w:rPr>
        <w:t>Citrus sinensis</w:t>
      </w:r>
      <w:r>
        <w:rPr>
          <w:color w:val="231F20"/>
          <w:sz w:val="16"/>
        </w:rPr>
        <w:t>) cultivated in Iraq. World</w:t>
      </w:r>
      <w:r>
        <w:rPr>
          <w:color w:val="231F20"/>
          <w:spacing w:val="-37"/>
          <w:sz w:val="16"/>
        </w:rPr>
        <w:t> </w:t>
      </w:r>
      <w:r>
        <w:rPr>
          <w:color w:val="231F20"/>
          <w:sz w:val="16"/>
        </w:rPr>
        <w:t>J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Pharm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Pharm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Sci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2016;5:473-82.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235" w:lineRule="auto" w:before="2" w:after="0"/>
        <w:ind w:left="392" w:right="110" w:hanging="280"/>
        <w:jc w:val="both"/>
        <w:rPr>
          <w:sz w:val="16"/>
        </w:rPr>
      </w:pPr>
      <w:r>
        <w:rPr>
          <w:color w:val="231F20"/>
          <w:sz w:val="16"/>
        </w:rPr>
        <w:t>Lagha-Benamrouche S, Madani K. Phenolic contents and antioxidant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activity of orange varieties </w:t>
      </w:r>
      <w:r>
        <w:rPr>
          <w:i/>
          <w:color w:val="231F20"/>
          <w:sz w:val="16"/>
        </w:rPr>
        <w:t>Citrus sinensis </w:t>
      </w:r>
      <w:r>
        <w:rPr>
          <w:color w:val="231F20"/>
          <w:sz w:val="16"/>
        </w:rPr>
        <w:t>L. and </w:t>
      </w:r>
      <w:r>
        <w:rPr>
          <w:i/>
          <w:color w:val="231F20"/>
          <w:sz w:val="16"/>
        </w:rPr>
        <w:t>Citrus aurantium </w:t>
      </w:r>
      <w:r>
        <w:rPr>
          <w:color w:val="231F20"/>
          <w:sz w:val="16"/>
        </w:rPr>
        <w:t>L.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1"/>
          <w:sz w:val="16"/>
        </w:rPr>
        <w:t>cultivated </w:t>
      </w:r>
      <w:r>
        <w:rPr>
          <w:color w:val="231F20"/>
          <w:sz w:val="16"/>
        </w:rPr>
        <w:t>in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Algeria: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Peels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leaves. Ind Crop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Prod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2013;50:723-30.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235" w:lineRule="auto" w:before="1" w:after="0"/>
        <w:ind w:left="392" w:right="110" w:hanging="280"/>
        <w:jc w:val="both"/>
        <w:rPr>
          <w:sz w:val="16"/>
        </w:rPr>
      </w:pPr>
      <w:r>
        <w:rPr>
          <w:color w:val="231F20"/>
          <w:sz w:val="16"/>
        </w:rPr>
        <w:t>Othman A, Mukhtar NJ, Ismail NS, Chang SK. Phenolics, flavonoids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content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antioxidant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activities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4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Malaysian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herbal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plants.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Int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Food</w:t>
      </w:r>
      <w:r>
        <w:rPr>
          <w:color w:val="231F20"/>
          <w:spacing w:val="-37"/>
          <w:sz w:val="16"/>
        </w:rPr>
        <w:t> </w:t>
      </w:r>
      <w:r>
        <w:rPr>
          <w:color w:val="231F20"/>
          <w:sz w:val="16"/>
        </w:rPr>
        <w:t>Res J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2014;21:759.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235" w:lineRule="auto" w:before="1" w:after="0"/>
        <w:ind w:left="392" w:right="111" w:hanging="280"/>
        <w:jc w:val="both"/>
        <w:rPr>
          <w:sz w:val="16"/>
        </w:rPr>
      </w:pPr>
      <w:r>
        <w:rPr>
          <w:color w:val="231F20"/>
          <w:sz w:val="16"/>
        </w:rPr>
        <w:t>Statistic Bureau of East Nusa Tenggara Province. Kupang city in 2015</w:t>
      </w:r>
      <w:r>
        <w:rPr>
          <w:color w:val="231F20"/>
          <w:spacing w:val="-37"/>
          <w:sz w:val="16"/>
        </w:rPr>
        <w:t> </w:t>
      </w:r>
      <w:r>
        <w:rPr>
          <w:color w:val="231F20"/>
          <w:sz w:val="16"/>
        </w:rPr>
        <w:t>figures.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Kupang;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2016.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235" w:lineRule="auto" w:before="1" w:after="0"/>
        <w:ind w:left="392" w:right="110" w:hanging="280"/>
        <w:jc w:val="both"/>
        <w:rPr>
          <w:sz w:val="16"/>
        </w:rPr>
      </w:pPr>
      <w:r>
        <w:rPr>
          <w:color w:val="231F20"/>
          <w:spacing w:val="-1"/>
          <w:sz w:val="16"/>
        </w:rPr>
        <w:t>Siswadi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S.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Rendemen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Total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Flavonoid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Content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Faloak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(</w:t>
      </w:r>
      <w:r>
        <w:rPr>
          <w:i/>
          <w:color w:val="231F20"/>
          <w:sz w:val="16"/>
        </w:rPr>
        <w:t>Sterculia</w:t>
      </w:r>
      <w:r>
        <w:rPr>
          <w:i/>
          <w:color w:val="231F20"/>
          <w:spacing w:val="-37"/>
          <w:sz w:val="16"/>
        </w:rPr>
        <w:t> </w:t>
      </w:r>
      <w:r>
        <w:rPr>
          <w:i/>
          <w:color w:val="231F20"/>
          <w:sz w:val="16"/>
        </w:rPr>
        <w:t>quadrifida </w:t>
      </w:r>
      <w:r>
        <w:rPr>
          <w:color w:val="231F20"/>
          <w:sz w:val="16"/>
        </w:rPr>
        <w:t>R.Br.) Bark from Different Diameter Class and Altitude.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Yogyakarta: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Universitas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Gadjah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Mada;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2015.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181" w:lineRule="exact" w:before="0" w:after="0"/>
        <w:ind w:left="392" w:right="0" w:hanging="281"/>
        <w:jc w:val="both"/>
        <w:rPr>
          <w:sz w:val="16"/>
        </w:rPr>
      </w:pPr>
      <w:r>
        <w:rPr>
          <w:color w:val="231F20"/>
          <w:spacing w:val="-1"/>
          <w:sz w:val="16"/>
        </w:rPr>
        <w:t>Pękal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1"/>
          <w:sz w:val="16"/>
        </w:rPr>
        <w:t>A,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1"/>
          <w:sz w:val="16"/>
        </w:rPr>
        <w:t>Pyrzynska </w:t>
      </w:r>
      <w:r>
        <w:rPr>
          <w:color w:val="231F20"/>
          <w:sz w:val="16"/>
        </w:rPr>
        <w:t>K.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Evaluation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aluminium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complexation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reaction</w:t>
      </w:r>
    </w:p>
    <w:p>
      <w:pPr>
        <w:spacing w:line="181" w:lineRule="exact" w:before="0"/>
        <w:ind w:left="392" w:right="0" w:firstLine="0"/>
        <w:jc w:val="both"/>
        <w:rPr>
          <w:sz w:val="16"/>
        </w:rPr>
      </w:pPr>
      <w:r>
        <w:rPr>
          <w:color w:val="231F20"/>
          <w:spacing w:val="-1"/>
          <w:sz w:val="16"/>
        </w:rPr>
        <w:t>for flavonoid</w:t>
      </w:r>
      <w:r>
        <w:rPr>
          <w:color w:val="231F20"/>
          <w:sz w:val="16"/>
        </w:rPr>
        <w:t> </w:t>
      </w:r>
      <w:r>
        <w:rPr>
          <w:color w:val="231F20"/>
          <w:spacing w:val="-1"/>
          <w:sz w:val="16"/>
        </w:rPr>
        <w:t>content </w:t>
      </w:r>
      <w:r>
        <w:rPr>
          <w:color w:val="231F20"/>
          <w:sz w:val="16"/>
        </w:rPr>
        <w:t>assay. Food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Anal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Methods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2014;7:1776-82.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235" w:lineRule="auto" w:before="2" w:after="0"/>
        <w:ind w:left="392" w:right="110" w:hanging="280"/>
        <w:jc w:val="both"/>
        <w:rPr>
          <w:sz w:val="16"/>
        </w:rPr>
      </w:pPr>
      <w:r>
        <w:rPr>
          <w:color w:val="231F20"/>
          <w:spacing w:val="-1"/>
          <w:sz w:val="16"/>
        </w:rPr>
        <w:t>Chaovanalikit A, Wrolstad R. Total anthocyanins </w:t>
      </w:r>
      <w:r>
        <w:rPr>
          <w:color w:val="231F20"/>
          <w:sz w:val="16"/>
        </w:rPr>
        <w:t>and total phenolics of</w:t>
      </w:r>
      <w:r>
        <w:rPr>
          <w:color w:val="231F20"/>
          <w:spacing w:val="-37"/>
          <w:sz w:val="16"/>
        </w:rPr>
        <w:t> </w:t>
      </w:r>
      <w:r>
        <w:rPr>
          <w:color w:val="231F20"/>
          <w:sz w:val="16"/>
        </w:rPr>
        <w:t>fresh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processed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cherries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their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antioxidant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properties.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J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Food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Sci</w:t>
      </w:r>
      <w:r>
        <w:rPr>
          <w:color w:val="231F20"/>
          <w:spacing w:val="-38"/>
          <w:sz w:val="16"/>
        </w:rPr>
        <w:t> </w:t>
      </w:r>
      <w:r>
        <w:rPr>
          <w:color w:val="231F20"/>
          <w:sz w:val="16"/>
        </w:rPr>
        <w:t>2004;69:FCT67-72.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235" w:lineRule="auto" w:before="1" w:after="0"/>
        <w:ind w:left="392" w:right="110" w:hanging="280"/>
        <w:jc w:val="both"/>
        <w:rPr>
          <w:sz w:val="16"/>
        </w:rPr>
      </w:pPr>
      <w:r>
        <w:rPr>
          <w:color w:val="231F20"/>
          <w:sz w:val="16"/>
        </w:rPr>
        <w:t>Marxen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K,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Vanselow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KH,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Lippemeier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S,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Hintze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R,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Ruser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A,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Hansen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UP.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Determination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DPPH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radical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oxidation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caused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by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methanolic extracts of some microalgal species by linear regression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analysis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spectrophotometric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measurements.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Sensors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(Basel)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2007;7:2080-95.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235" w:lineRule="auto" w:before="3" w:after="0"/>
        <w:ind w:left="392" w:right="109" w:hanging="280"/>
        <w:jc w:val="both"/>
        <w:rPr>
          <w:sz w:val="16"/>
        </w:rPr>
      </w:pPr>
      <w:r>
        <w:rPr>
          <w:color w:val="231F20"/>
          <w:sz w:val="16"/>
        </w:rPr>
        <w:t>Sasidharan S, Chen Y, Saravanan D, Sundram KM, Yoga Latha L.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Extraction,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isolation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characterization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bioactive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compounds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from</w:t>
      </w:r>
      <w:r>
        <w:rPr>
          <w:color w:val="231F20"/>
          <w:spacing w:val="-37"/>
          <w:sz w:val="16"/>
        </w:rPr>
        <w:t> </w:t>
      </w:r>
      <w:r>
        <w:rPr>
          <w:color w:val="231F20"/>
          <w:spacing w:val="-1"/>
          <w:sz w:val="16"/>
        </w:rPr>
        <w:t>plants’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1"/>
          <w:sz w:val="16"/>
        </w:rPr>
        <w:t>extracts.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1"/>
          <w:sz w:val="16"/>
        </w:rPr>
        <w:t>Afr J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1"/>
          <w:sz w:val="16"/>
        </w:rPr>
        <w:t>Tradit</w:t>
      </w:r>
      <w:r>
        <w:rPr>
          <w:color w:val="231F20"/>
          <w:sz w:val="16"/>
        </w:rPr>
        <w:t> Complement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Altern Med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2011;8:1-10.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235" w:lineRule="auto" w:before="1" w:after="0"/>
        <w:ind w:left="392" w:right="110" w:hanging="280"/>
        <w:jc w:val="both"/>
        <w:rPr>
          <w:sz w:val="16"/>
        </w:rPr>
      </w:pPr>
      <w:r>
        <w:rPr>
          <w:color w:val="231F20"/>
          <w:spacing w:val="-1"/>
          <w:sz w:val="16"/>
        </w:rPr>
        <w:t>Syamsudin SR, Simanjuntak </w:t>
      </w:r>
      <w:r>
        <w:rPr>
          <w:color w:val="231F20"/>
          <w:sz w:val="16"/>
        </w:rPr>
        <w:t>P. Antidiabetic activity of active fractions</w:t>
      </w:r>
      <w:r>
        <w:rPr>
          <w:color w:val="231F20"/>
          <w:spacing w:val="-37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6"/>
          <w:sz w:val="16"/>
        </w:rPr>
        <w:t> </w:t>
      </w:r>
      <w:r>
        <w:rPr>
          <w:i/>
          <w:color w:val="231F20"/>
          <w:sz w:val="16"/>
        </w:rPr>
        <w:t>Leucaena</w:t>
      </w:r>
      <w:r>
        <w:rPr>
          <w:i/>
          <w:color w:val="231F20"/>
          <w:spacing w:val="-6"/>
          <w:sz w:val="16"/>
        </w:rPr>
        <w:t> </w:t>
      </w:r>
      <w:r>
        <w:rPr>
          <w:i/>
          <w:color w:val="231F20"/>
          <w:sz w:val="16"/>
        </w:rPr>
        <w:t>leucocephala</w:t>
      </w:r>
      <w:r>
        <w:rPr>
          <w:i/>
          <w:color w:val="231F20"/>
          <w:spacing w:val="-5"/>
          <w:sz w:val="16"/>
        </w:rPr>
        <w:t> </w:t>
      </w:r>
      <w:r>
        <w:rPr>
          <w:color w:val="231F20"/>
          <w:sz w:val="16"/>
        </w:rPr>
        <w:t>(lmk)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Dewit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seeds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experiment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model.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Eur</w:t>
      </w:r>
      <w:r>
        <w:rPr>
          <w:color w:val="231F20"/>
          <w:spacing w:val="-38"/>
          <w:sz w:val="16"/>
        </w:rPr>
        <w:t> </w:t>
      </w:r>
      <w:r>
        <w:rPr>
          <w:color w:val="231F20"/>
          <w:sz w:val="16"/>
        </w:rPr>
        <w:t>J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Sci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Res 2010;43:384-91.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235" w:lineRule="auto" w:before="2" w:after="0"/>
        <w:ind w:left="392" w:right="110" w:hanging="280"/>
        <w:jc w:val="both"/>
        <w:rPr>
          <w:sz w:val="16"/>
        </w:rPr>
      </w:pPr>
      <w:r>
        <w:rPr>
          <w:color w:val="231F20"/>
          <w:spacing w:val="-1"/>
          <w:sz w:val="16"/>
        </w:rPr>
        <w:t>Saranya D, Sekar J, Adaikala RG. Assessment </w:t>
      </w:r>
      <w:r>
        <w:rPr>
          <w:color w:val="231F20"/>
          <w:sz w:val="16"/>
        </w:rPr>
        <w:t>of antioxidant activities,</w:t>
      </w:r>
      <w:r>
        <w:rPr>
          <w:color w:val="231F20"/>
          <w:spacing w:val="-37"/>
          <w:sz w:val="16"/>
        </w:rPr>
        <w:t> </w:t>
      </w:r>
      <w:r>
        <w:rPr>
          <w:color w:val="231F20"/>
          <w:sz w:val="16"/>
        </w:rPr>
        <w:t>phenol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flavonoid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contents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different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extracts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leaves,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bark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and</w:t>
      </w:r>
    </w:p>
    <w:p>
      <w:pPr>
        <w:spacing w:after="0" w:line="235" w:lineRule="auto"/>
        <w:jc w:val="both"/>
        <w:rPr>
          <w:sz w:val="16"/>
        </w:rPr>
        <w:sectPr>
          <w:type w:val="continuous"/>
          <w:pgSz w:w="11910" w:h="16840"/>
          <w:pgMar w:top="1580" w:bottom="280" w:left="800" w:right="800"/>
          <w:cols w:num="2" w:equalWidth="0">
            <w:col w:w="4977" w:space="285"/>
            <w:col w:w="5048"/>
          </w:cols>
        </w:sectPr>
      </w:pPr>
    </w:p>
    <w:p>
      <w:pPr>
        <w:pStyle w:val="BodyText"/>
        <w:spacing w:before="6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695" w:footer="952" w:top="1080" w:bottom="1140" w:left="800" w:right="800"/>
        </w:sectPr>
      </w:pPr>
    </w:p>
    <w:p>
      <w:pPr>
        <w:spacing w:line="235" w:lineRule="auto" w:before="97"/>
        <w:ind w:left="392" w:right="40" w:firstLine="0"/>
        <w:jc w:val="both"/>
        <w:rPr>
          <w:sz w:val="16"/>
        </w:rPr>
      </w:pPr>
      <w:r>
        <w:rPr>
          <w:color w:val="231F20"/>
          <w:sz w:val="16"/>
        </w:rPr>
        <w:t>root from the </w:t>
      </w:r>
      <w:r>
        <w:rPr>
          <w:i/>
          <w:color w:val="231F20"/>
          <w:sz w:val="16"/>
        </w:rPr>
        <w:t>Abutilon indicum </w:t>
      </w:r>
      <w:r>
        <w:rPr>
          <w:color w:val="231F20"/>
          <w:sz w:val="16"/>
        </w:rPr>
        <w:t>(l.) sweet. Asian J Pharm Clin Res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2017;10:88-94.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235" w:lineRule="auto" w:before="0" w:after="0"/>
        <w:ind w:left="392" w:right="39" w:hanging="280"/>
        <w:jc w:val="both"/>
        <w:rPr>
          <w:sz w:val="16"/>
        </w:rPr>
      </w:pPr>
      <w:r>
        <w:rPr>
          <w:color w:val="231F20"/>
          <w:sz w:val="16"/>
        </w:rPr>
        <w:t>Dewatisari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WF,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Rumiyanti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L,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Rakhmawati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I.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Rendemen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phytochemical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screening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1"/>
          <w:sz w:val="16"/>
        </w:rPr>
        <w:t> </w:t>
      </w:r>
      <w:r>
        <w:rPr>
          <w:i/>
          <w:color w:val="231F20"/>
          <w:sz w:val="16"/>
        </w:rPr>
        <w:t>Sanseviera</w:t>
      </w:r>
      <w:r>
        <w:rPr>
          <w:i/>
          <w:color w:val="231F20"/>
          <w:spacing w:val="1"/>
          <w:sz w:val="16"/>
        </w:rPr>
        <w:t> </w:t>
      </w:r>
      <w:r>
        <w:rPr>
          <w:color w:val="231F20"/>
          <w:sz w:val="16"/>
        </w:rPr>
        <w:t>sp.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leaf.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J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Pen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Perta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Terp</w:t>
      </w:r>
      <w:r>
        <w:rPr>
          <w:color w:val="231F20"/>
          <w:spacing w:val="-37"/>
          <w:sz w:val="16"/>
        </w:rPr>
        <w:t> </w:t>
      </w:r>
      <w:r>
        <w:rPr>
          <w:color w:val="231F20"/>
          <w:sz w:val="16"/>
        </w:rPr>
        <w:t>2018;17:197-202.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235" w:lineRule="auto" w:before="0" w:after="0"/>
        <w:ind w:left="392" w:right="39" w:hanging="280"/>
        <w:jc w:val="both"/>
        <w:rPr>
          <w:sz w:val="16"/>
        </w:rPr>
      </w:pPr>
      <w:r>
        <w:rPr>
          <w:color w:val="231F20"/>
          <w:spacing w:val="-1"/>
          <w:sz w:val="16"/>
        </w:rPr>
        <w:t>Olajuyigbe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1"/>
          <w:sz w:val="16"/>
        </w:rPr>
        <w:t>OO,</w:t>
      </w:r>
      <w:r>
        <w:rPr>
          <w:color w:val="231F20"/>
          <w:spacing w:val="-19"/>
          <w:sz w:val="16"/>
        </w:rPr>
        <w:t> </w:t>
      </w:r>
      <w:r>
        <w:rPr>
          <w:color w:val="231F20"/>
          <w:spacing w:val="-1"/>
          <w:sz w:val="16"/>
        </w:rPr>
        <w:t>Afolayan</w:t>
      </w:r>
      <w:r>
        <w:rPr>
          <w:color w:val="231F20"/>
          <w:spacing w:val="-18"/>
          <w:sz w:val="16"/>
        </w:rPr>
        <w:t> </w:t>
      </w:r>
      <w:r>
        <w:rPr>
          <w:color w:val="231F20"/>
          <w:spacing w:val="-1"/>
          <w:sz w:val="16"/>
        </w:rPr>
        <w:t>AJ.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1"/>
          <w:sz w:val="16"/>
        </w:rPr>
        <w:t>Phenolic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content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antioxidant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property</w:t>
      </w:r>
      <w:r>
        <w:rPr>
          <w:color w:val="231F20"/>
          <w:spacing w:val="-38"/>
          <w:sz w:val="16"/>
        </w:rPr>
        <w:t> </w:t>
      </w:r>
      <w:r>
        <w:rPr>
          <w:color w:val="231F20"/>
          <w:sz w:val="16"/>
        </w:rPr>
        <w:t>of the bark extracts of </w:t>
      </w:r>
      <w:r>
        <w:rPr>
          <w:i/>
          <w:color w:val="231F20"/>
          <w:sz w:val="16"/>
        </w:rPr>
        <w:t>Ziziphus mucronata </w:t>
      </w:r>
      <w:r>
        <w:rPr>
          <w:color w:val="231F20"/>
          <w:sz w:val="16"/>
        </w:rPr>
        <w:t>willd. subsp. mucronata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1"/>
          <w:sz w:val="16"/>
        </w:rPr>
        <w:t>willd. BMC</w:t>
      </w:r>
      <w:r>
        <w:rPr>
          <w:color w:val="231F20"/>
          <w:sz w:val="16"/>
        </w:rPr>
        <w:t> </w:t>
      </w:r>
      <w:r>
        <w:rPr>
          <w:color w:val="231F20"/>
          <w:spacing w:val="-1"/>
          <w:sz w:val="16"/>
        </w:rPr>
        <w:t>Complement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1"/>
          <w:sz w:val="16"/>
        </w:rPr>
        <w:t>Altern </w:t>
      </w:r>
      <w:r>
        <w:rPr>
          <w:color w:val="231F20"/>
          <w:sz w:val="16"/>
        </w:rPr>
        <w:t>Med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2011;11:130.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235" w:lineRule="auto" w:before="0" w:after="0"/>
        <w:ind w:left="392" w:right="38" w:hanging="280"/>
        <w:jc w:val="both"/>
        <w:rPr>
          <w:sz w:val="16"/>
        </w:rPr>
      </w:pPr>
      <w:r>
        <w:rPr>
          <w:color w:val="231F20"/>
          <w:sz w:val="16"/>
        </w:rPr>
        <w:t>Tsai K, Lin B, Perng D, Wei J, Yu Y, Cherng JM. Immunomodulatory</w:t>
      </w:r>
      <w:r>
        <w:rPr>
          <w:color w:val="231F20"/>
          <w:spacing w:val="-37"/>
          <w:sz w:val="16"/>
        </w:rPr>
        <w:t> </w:t>
      </w:r>
      <w:r>
        <w:rPr>
          <w:color w:val="231F20"/>
          <w:sz w:val="16"/>
        </w:rPr>
        <w:t>effects of aqueous extract of </w:t>
      </w:r>
      <w:r>
        <w:rPr>
          <w:i/>
          <w:color w:val="231F20"/>
          <w:sz w:val="16"/>
        </w:rPr>
        <w:t>Ocimum basilicum </w:t>
      </w:r>
      <w:r>
        <w:rPr>
          <w:color w:val="231F20"/>
          <w:sz w:val="16"/>
        </w:rPr>
        <w:t>Linn. and some of its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constituents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on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human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immune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cells.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J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Med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Plant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Res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2011;5:1873-83.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235" w:lineRule="auto" w:before="0" w:after="0"/>
        <w:ind w:left="392" w:right="39" w:hanging="280"/>
        <w:jc w:val="both"/>
        <w:rPr>
          <w:sz w:val="16"/>
        </w:rPr>
      </w:pPr>
      <w:r>
        <w:rPr>
          <w:color w:val="231F20"/>
          <w:sz w:val="16"/>
        </w:rPr>
        <w:t>Stankovic MS, Niciforovic N, Mihailovic V, Topuzovic M, Solujic S.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1"/>
          <w:sz w:val="16"/>
        </w:rPr>
        <w:t>Antioxidant</w:t>
      </w:r>
      <w:r>
        <w:rPr>
          <w:color w:val="231F20"/>
          <w:spacing w:val="-14"/>
          <w:sz w:val="16"/>
        </w:rPr>
        <w:t> </w:t>
      </w:r>
      <w:r>
        <w:rPr>
          <w:color w:val="231F20"/>
          <w:spacing w:val="-1"/>
          <w:sz w:val="16"/>
        </w:rPr>
        <w:t>activity,</w:t>
      </w:r>
      <w:r>
        <w:rPr>
          <w:color w:val="231F20"/>
          <w:spacing w:val="-14"/>
          <w:sz w:val="16"/>
        </w:rPr>
        <w:t> </w:t>
      </w:r>
      <w:r>
        <w:rPr>
          <w:color w:val="231F20"/>
          <w:spacing w:val="-1"/>
          <w:sz w:val="16"/>
        </w:rPr>
        <w:t>total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phenolic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content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flavonoid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concentrations</w:t>
      </w:r>
      <w:r>
        <w:rPr>
          <w:color w:val="231F20"/>
          <w:spacing w:val="-37"/>
          <w:sz w:val="16"/>
        </w:rPr>
        <w:t> </w:t>
      </w:r>
      <w:r>
        <w:rPr>
          <w:color w:val="231F20"/>
          <w:sz w:val="16"/>
        </w:rPr>
        <w:t>of different plant parts of </w:t>
      </w:r>
      <w:r>
        <w:rPr>
          <w:i/>
          <w:color w:val="231F20"/>
          <w:sz w:val="16"/>
        </w:rPr>
        <w:t>Teucrium polium </w:t>
      </w:r>
      <w:r>
        <w:rPr>
          <w:color w:val="231F20"/>
          <w:sz w:val="16"/>
        </w:rPr>
        <w:t>L. subsp. polium. Acta Soc</w:t>
      </w:r>
      <w:r>
        <w:rPr>
          <w:color w:val="231F20"/>
          <w:spacing w:val="-37"/>
          <w:sz w:val="16"/>
        </w:rPr>
        <w:t> </w:t>
      </w:r>
      <w:r>
        <w:rPr>
          <w:color w:val="231F20"/>
          <w:sz w:val="16"/>
        </w:rPr>
        <w:t>Bot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Pol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2012;81:117-22.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235" w:lineRule="auto" w:before="0" w:after="0"/>
        <w:ind w:left="392" w:right="39" w:hanging="280"/>
        <w:jc w:val="both"/>
        <w:rPr>
          <w:sz w:val="16"/>
        </w:rPr>
      </w:pPr>
      <w:r>
        <w:rPr>
          <w:color w:val="231F20"/>
          <w:sz w:val="16"/>
        </w:rPr>
        <w:t>del Baño MJ, Lorente J, Castillo J, Benavente-García O, del Río JA,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Ortuño A, </w:t>
      </w:r>
      <w:r>
        <w:rPr>
          <w:i/>
          <w:color w:val="231F20"/>
          <w:sz w:val="16"/>
        </w:rPr>
        <w:t>et al. </w:t>
      </w:r>
      <w:r>
        <w:rPr>
          <w:color w:val="231F20"/>
          <w:sz w:val="16"/>
        </w:rPr>
        <w:t>Phenolic diterpenes, flavones, and rosmarinic acid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distribution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during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development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leaves,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flowers,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stems,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roots</w:t>
      </w:r>
      <w:r>
        <w:rPr>
          <w:color w:val="231F20"/>
          <w:spacing w:val="-38"/>
          <w:sz w:val="16"/>
        </w:rPr>
        <w:t> </w:t>
      </w:r>
      <w:r>
        <w:rPr>
          <w:color w:val="231F20"/>
          <w:sz w:val="16"/>
        </w:rPr>
        <w:t>of </w:t>
      </w:r>
      <w:r>
        <w:rPr>
          <w:i/>
          <w:color w:val="231F20"/>
          <w:sz w:val="16"/>
        </w:rPr>
        <w:t>Rosmarinus officinalis</w:t>
      </w:r>
      <w:r>
        <w:rPr>
          <w:color w:val="231F20"/>
          <w:sz w:val="16"/>
        </w:rPr>
        <w:t>. Antioxidant activity. J Agric Food Chem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2003;51:4247-53.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235" w:lineRule="auto" w:before="0" w:after="0"/>
        <w:ind w:left="392" w:right="38" w:hanging="280"/>
        <w:jc w:val="both"/>
        <w:rPr>
          <w:sz w:val="16"/>
        </w:rPr>
      </w:pPr>
      <w:r>
        <w:rPr>
          <w:color w:val="231F20"/>
          <w:sz w:val="16"/>
        </w:rPr>
        <w:t>Sampaio BL, Edrada-Ebel R, Da Costa FB. Effect of the environment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1"/>
          <w:sz w:val="16"/>
        </w:rPr>
        <w:t>on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1"/>
          <w:sz w:val="16"/>
        </w:rPr>
        <w:t>secondary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1"/>
          <w:sz w:val="16"/>
        </w:rPr>
        <w:t>metabolic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profile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5"/>
          <w:sz w:val="16"/>
        </w:rPr>
        <w:t> </w:t>
      </w:r>
      <w:r>
        <w:rPr>
          <w:i/>
          <w:color w:val="231F20"/>
          <w:sz w:val="16"/>
        </w:rPr>
        <w:t>Tithonia</w:t>
      </w:r>
      <w:r>
        <w:rPr>
          <w:i/>
          <w:color w:val="231F20"/>
          <w:spacing w:val="-4"/>
          <w:sz w:val="16"/>
        </w:rPr>
        <w:t> </w:t>
      </w:r>
      <w:r>
        <w:rPr>
          <w:i/>
          <w:color w:val="231F20"/>
          <w:sz w:val="16"/>
        </w:rPr>
        <w:t>diversifolia</w:t>
      </w:r>
      <w:r>
        <w:rPr>
          <w:color w:val="231F20"/>
          <w:sz w:val="16"/>
        </w:rPr>
        <w:t>: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model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37"/>
          <w:sz w:val="16"/>
        </w:rPr>
        <w:t> </w:t>
      </w:r>
      <w:r>
        <w:rPr>
          <w:color w:val="231F20"/>
          <w:sz w:val="16"/>
        </w:rPr>
        <w:t>environmental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metabolomics of plants. Sci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Rep 2016;6:29265.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235" w:lineRule="auto" w:before="0" w:after="0"/>
        <w:ind w:left="392" w:right="38" w:hanging="280"/>
        <w:jc w:val="both"/>
        <w:rPr>
          <w:sz w:val="16"/>
        </w:rPr>
      </w:pPr>
      <w:r>
        <w:rPr>
          <w:color w:val="231F20"/>
          <w:spacing w:val="-1"/>
          <w:sz w:val="16"/>
        </w:rPr>
        <w:t>Rajendran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V.</w:t>
      </w:r>
      <w:r>
        <w:rPr>
          <w:color w:val="231F20"/>
          <w:spacing w:val="-5"/>
          <w:sz w:val="16"/>
        </w:rPr>
        <w:t> </w:t>
      </w:r>
      <w:r>
        <w:rPr>
          <w:i/>
          <w:color w:val="231F20"/>
          <w:spacing w:val="-1"/>
          <w:sz w:val="16"/>
        </w:rPr>
        <w:t>In</w:t>
      </w:r>
      <w:r>
        <w:rPr>
          <w:i/>
          <w:color w:val="231F20"/>
          <w:spacing w:val="-5"/>
          <w:sz w:val="16"/>
        </w:rPr>
        <w:t> </w:t>
      </w:r>
      <w:r>
        <w:rPr>
          <w:i/>
          <w:color w:val="231F20"/>
          <w:spacing w:val="-1"/>
          <w:sz w:val="16"/>
        </w:rPr>
        <w:t>vitro</w:t>
      </w:r>
      <w:r>
        <w:rPr>
          <w:i/>
          <w:color w:val="231F20"/>
          <w:spacing w:val="-5"/>
          <w:sz w:val="16"/>
        </w:rPr>
        <w:t> </w:t>
      </w:r>
      <w:r>
        <w:rPr>
          <w:color w:val="231F20"/>
          <w:spacing w:val="-1"/>
          <w:sz w:val="16"/>
        </w:rPr>
        <w:t>antiproliferative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effect,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cytotoxicity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apoptosis</w:t>
      </w:r>
      <w:r>
        <w:rPr>
          <w:color w:val="231F20"/>
          <w:spacing w:val="-37"/>
          <w:sz w:val="16"/>
        </w:rPr>
        <w:t> </w:t>
      </w:r>
      <w:r>
        <w:rPr>
          <w:color w:val="231F20"/>
          <w:sz w:val="16"/>
        </w:rPr>
        <w:t>study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biogenic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silver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nanoparticles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synthesized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using</w:t>
      </w:r>
      <w:r>
        <w:rPr>
          <w:color w:val="231F20"/>
          <w:spacing w:val="1"/>
          <w:sz w:val="16"/>
        </w:rPr>
        <w:t> </w:t>
      </w:r>
      <w:r>
        <w:rPr>
          <w:i/>
          <w:color w:val="231F20"/>
          <w:sz w:val="16"/>
        </w:rPr>
        <w:t>Sterculia</w:t>
      </w:r>
      <w:r>
        <w:rPr>
          <w:i/>
          <w:color w:val="231F20"/>
          <w:spacing w:val="1"/>
          <w:sz w:val="16"/>
        </w:rPr>
        <w:t> </w:t>
      </w:r>
      <w:r>
        <w:rPr>
          <w:i/>
          <w:color w:val="231F20"/>
          <w:sz w:val="16"/>
        </w:rPr>
        <w:t>quadrifida</w:t>
      </w:r>
      <w:r>
        <w:rPr>
          <w:i/>
          <w:color w:val="231F20"/>
          <w:spacing w:val="-1"/>
          <w:sz w:val="16"/>
        </w:rPr>
        <w:t> </w:t>
      </w:r>
      <w:r>
        <w:rPr>
          <w:color w:val="231F20"/>
          <w:sz w:val="16"/>
        </w:rPr>
        <w:t>leaf extract. J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Eng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Appl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Sci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2018;13:1414-20.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235" w:lineRule="auto" w:before="0" w:after="0"/>
        <w:ind w:left="392" w:right="39" w:hanging="280"/>
        <w:jc w:val="both"/>
        <w:rPr>
          <w:sz w:val="16"/>
        </w:rPr>
      </w:pPr>
      <w:r>
        <w:rPr>
          <w:color w:val="231F20"/>
          <w:sz w:val="16"/>
        </w:rPr>
        <w:t>Mustafa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R,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Hamid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AA,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Mohamed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Bakar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FA.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Total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phenolic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compounds, flavonoids, and radical scavenging activity of 21 selected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tropical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plants. J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Food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Sci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2010;75:C28-35.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235" w:lineRule="auto" w:before="0" w:after="0"/>
        <w:ind w:left="392" w:right="39" w:hanging="280"/>
        <w:jc w:val="both"/>
        <w:rPr>
          <w:sz w:val="16"/>
        </w:rPr>
      </w:pPr>
      <w:r>
        <w:rPr>
          <w:color w:val="231F20"/>
          <w:sz w:val="16"/>
        </w:rPr>
        <w:t>Mashkor A. Phenolic content and antioxidant activity of fenugreek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seeds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extract.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Int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J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Pharmacogn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Phytochem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Res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2014;6:841-4.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235" w:lineRule="auto" w:before="0" w:after="0"/>
        <w:ind w:left="392" w:right="38" w:hanging="280"/>
        <w:jc w:val="both"/>
        <w:rPr>
          <w:sz w:val="16"/>
        </w:rPr>
      </w:pPr>
      <w:r>
        <w:rPr>
          <w:color w:val="231F20"/>
          <w:sz w:val="16"/>
        </w:rPr>
        <w:t>Fasola T, Akinloye A, Tossou M, Akoegninou A. The phytochemical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and structural make-up of regrown and original tree barks used in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ethnomedicine.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World J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Agric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Res 2013;9:92-8.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180" w:lineRule="exact" w:before="0" w:after="0"/>
        <w:ind w:left="392" w:right="0" w:hanging="281"/>
        <w:jc w:val="both"/>
        <w:rPr>
          <w:sz w:val="16"/>
        </w:rPr>
      </w:pPr>
      <w:r>
        <w:rPr>
          <w:color w:val="231F20"/>
          <w:sz w:val="16"/>
        </w:rPr>
        <w:t>Zuraida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Z,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Sulistiyani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S,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Sajuthi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Suparto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IH.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Phenol,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flavonoid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and</w:t>
      </w:r>
    </w:p>
    <w:p>
      <w:pPr>
        <w:spacing w:line="235" w:lineRule="auto" w:before="97"/>
        <w:ind w:left="392" w:right="110" w:firstLine="0"/>
        <w:jc w:val="both"/>
        <w:rPr>
          <w:sz w:val="16"/>
        </w:rPr>
      </w:pPr>
      <w:r>
        <w:rPr/>
        <w:br w:type="column"/>
      </w:r>
      <w:r>
        <w:rPr>
          <w:color w:val="231F20"/>
          <w:sz w:val="16"/>
        </w:rPr>
        <w:t>antioxidant</w:t>
      </w:r>
      <w:r>
        <w:rPr>
          <w:color w:val="231F20"/>
          <w:spacing w:val="28"/>
          <w:sz w:val="16"/>
        </w:rPr>
        <w:t> </w:t>
      </w:r>
      <w:r>
        <w:rPr>
          <w:color w:val="231F20"/>
          <w:sz w:val="16"/>
        </w:rPr>
        <w:t>activity</w:t>
      </w:r>
      <w:r>
        <w:rPr>
          <w:color w:val="231F20"/>
          <w:spacing w:val="28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28"/>
          <w:sz w:val="16"/>
        </w:rPr>
        <w:t> </w:t>
      </w:r>
      <w:r>
        <w:rPr>
          <w:color w:val="231F20"/>
          <w:sz w:val="16"/>
        </w:rPr>
        <w:t>pulai</w:t>
      </w:r>
      <w:r>
        <w:rPr>
          <w:color w:val="231F20"/>
          <w:spacing w:val="28"/>
          <w:sz w:val="16"/>
        </w:rPr>
        <w:t> </w:t>
      </w:r>
      <w:r>
        <w:rPr>
          <w:color w:val="231F20"/>
          <w:sz w:val="16"/>
        </w:rPr>
        <w:t>(</w:t>
      </w:r>
      <w:r>
        <w:rPr>
          <w:i/>
          <w:color w:val="231F20"/>
          <w:sz w:val="16"/>
        </w:rPr>
        <w:t>Alstonia</w:t>
      </w:r>
      <w:r>
        <w:rPr>
          <w:i/>
          <w:color w:val="231F20"/>
          <w:spacing w:val="28"/>
          <w:sz w:val="16"/>
        </w:rPr>
        <w:t> </w:t>
      </w:r>
      <w:r>
        <w:rPr>
          <w:i/>
          <w:color w:val="231F20"/>
          <w:sz w:val="16"/>
        </w:rPr>
        <w:t>scholaris</w:t>
      </w:r>
      <w:r>
        <w:rPr>
          <w:i/>
          <w:color w:val="231F20"/>
          <w:spacing w:val="27"/>
          <w:sz w:val="16"/>
        </w:rPr>
        <w:t> </w:t>
      </w:r>
      <w:r>
        <w:rPr>
          <w:color w:val="231F20"/>
          <w:sz w:val="16"/>
        </w:rPr>
        <w:t>R.</w:t>
      </w:r>
      <w:r>
        <w:rPr>
          <w:color w:val="231F20"/>
          <w:spacing w:val="28"/>
          <w:sz w:val="16"/>
        </w:rPr>
        <w:t> </w:t>
      </w:r>
      <w:r>
        <w:rPr>
          <w:color w:val="231F20"/>
          <w:sz w:val="16"/>
        </w:rPr>
        <w:t>br)</w:t>
      </w:r>
      <w:r>
        <w:rPr>
          <w:color w:val="231F20"/>
          <w:spacing w:val="28"/>
          <w:sz w:val="16"/>
        </w:rPr>
        <w:t> </w:t>
      </w:r>
      <w:r>
        <w:rPr>
          <w:color w:val="231F20"/>
          <w:sz w:val="16"/>
        </w:rPr>
        <w:t>bark</w:t>
      </w:r>
      <w:r>
        <w:rPr>
          <w:color w:val="231F20"/>
          <w:spacing w:val="28"/>
          <w:sz w:val="16"/>
        </w:rPr>
        <w:t> </w:t>
      </w:r>
      <w:r>
        <w:rPr>
          <w:color w:val="231F20"/>
          <w:sz w:val="16"/>
        </w:rPr>
        <w:t>extract.</w:t>
      </w:r>
      <w:r>
        <w:rPr>
          <w:color w:val="231F20"/>
          <w:spacing w:val="-38"/>
          <w:sz w:val="16"/>
        </w:rPr>
        <w:t> </w:t>
      </w:r>
      <w:r>
        <w:rPr>
          <w:color w:val="231F20"/>
          <w:sz w:val="16"/>
        </w:rPr>
        <w:t>J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Penelit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Has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Hutan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2017;35:211-9.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235" w:lineRule="auto" w:before="0" w:after="0"/>
        <w:ind w:left="392" w:right="111" w:hanging="280"/>
        <w:jc w:val="both"/>
        <w:rPr>
          <w:sz w:val="16"/>
        </w:rPr>
      </w:pPr>
      <w:r>
        <w:rPr>
          <w:color w:val="231F20"/>
          <w:sz w:val="16"/>
        </w:rPr>
        <w:t>Nimmi O, George P. Evaluation of the antioxidant potential of a newly</w:t>
      </w:r>
      <w:r>
        <w:rPr>
          <w:color w:val="231F20"/>
          <w:spacing w:val="-38"/>
          <w:sz w:val="16"/>
        </w:rPr>
        <w:t> </w:t>
      </w:r>
      <w:r>
        <w:rPr>
          <w:color w:val="231F20"/>
          <w:sz w:val="16"/>
        </w:rPr>
        <w:t>developed polyherbal formulation for antiobesity. Int J Pharm Pharm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Sci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2012;4:505-10.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235" w:lineRule="auto" w:before="0" w:after="0"/>
        <w:ind w:left="392" w:right="110" w:hanging="280"/>
        <w:jc w:val="both"/>
        <w:rPr>
          <w:sz w:val="16"/>
        </w:rPr>
      </w:pPr>
      <w:r>
        <w:rPr>
          <w:color w:val="231F20"/>
          <w:spacing w:val="-1"/>
          <w:sz w:val="16"/>
        </w:rPr>
        <w:t>Le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Son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H,</w:t>
      </w:r>
      <w:r>
        <w:rPr>
          <w:color w:val="231F20"/>
          <w:spacing w:val="-17"/>
          <w:sz w:val="16"/>
        </w:rPr>
        <w:t> </w:t>
      </w:r>
      <w:r>
        <w:rPr>
          <w:color w:val="231F20"/>
          <w:spacing w:val="-1"/>
          <w:sz w:val="16"/>
        </w:rPr>
        <w:t>Anh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NP.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Phytochemical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1"/>
          <w:sz w:val="16"/>
        </w:rPr>
        <w:t>composition,</w:t>
      </w:r>
      <w:r>
        <w:rPr>
          <w:color w:val="231F20"/>
          <w:spacing w:val="-8"/>
          <w:sz w:val="16"/>
        </w:rPr>
        <w:t> </w:t>
      </w:r>
      <w:r>
        <w:rPr>
          <w:i/>
          <w:color w:val="231F20"/>
          <w:spacing w:val="-1"/>
          <w:sz w:val="16"/>
        </w:rPr>
        <w:t>in</w:t>
      </w:r>
      <w:r>
        <w:rPr>
          <w:i/>
          <w:color w:val="231F20"/>
          <w:spacing w:val="-7"/>
          <w:sz w:val="16"/>
        </w:rPr>
        <w:t> </w:t>
      </w:r>
      <w:r>
        <w:rPr>
          <w:i/>
          <w:color w:val="231F20"/>
          <w:spacing w:val="-1"/>
          <w:sz w:val="16"/>
        </w:rPr>
        <w:t>vitro</w:t>
      </w:r>
      <w:r>
        <w:rPr>
          <w:i/>
          <w:color w:val="231F20"/>
          <w:spacing w:val="-8"/>
          <w:sz w:val="16"/>
        </w:rPr>
        <w:t> </w:t>
      </w:r>
      <w:r>
        <w:rPr>
          <w:color w:val="231F20"/>
          <w:sz w:val="16"/>
        </w:rPr>
        <w:t>antioxidant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37"/>
          <w:sz w:val="16"/>
        </w:rPr>
        <w:t> </w:t>
      </w:r>
      <w:r>
        <w:rPr>
          <w:color w:val="231F20"/>
          <w:sz w:val="16"/>
        </w:rPr>
        <w:t>anticancer activities of quercetin from methanol extract of </w:t>
      </w:r>
      <w:r>
        <w:rPr>
          <w:i/>
          <w:color w:val="231F20"/>
          <w:sz w:val="16"/>
        </w:rPr>
        <w:t>Asparagus</w:t>
      </w:r>
      <w:r>
        <w:rPr>
          <w:i/>
          <w:color w:val="231F20"/>
          <w:spacing w:val="1"/>
          <w:sz w:val="16"/>
        </w:rPr>
        <w:t> </w:t>
      </w:r>
      <w:r>
        <w:rPr>
          <w:i/>
          <w:color w:val="231F20"/>
          <w:sz w:val="16"/>
        </w:rPr>
        <w:t>cochinchinensis</w:t>
      </w:r>
      <w:r>
        <w:rPr>
          <w:i/>
          <w:color w:val="231F20"/>
          <w:spacing w:val="-5"/>
          <w:sz w:val="16"/>
        </w:rPr>
        <w:t> </w:t>
      </w:r>
      <w:r>
        <w:rPr>
          <w:color w:val="231F20"/>
          <w:sz w:val="16"/>
        </w:rPr>
        <w:t>(Lour.)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Merr.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Tuber.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J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Med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Plant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Res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2013;7:3360-6.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235" w:lineRule="auto" w:before="0" w:after="0"/>
        <w:ind w:left="392" w:right="110" w:hanging="280"/>
        <w:jc w:val="both"/>
        <w:rPr>
          <w:sz w:val="16"/>
        </w:rPr>
      </w:pPr>
      <w:r>
        <w:rPr>
          <w:color w:val="231F20"/>
          <w:sz w:val="16"/>
        </w:rPr>
        <w:t>Heo BG, Park YJ, Park YS, Bae JH, Cho JY, Park K, </w:t>
      </w:r>
      <w:r>
        <w:rPr>
          <w:i/>
          <w:color w:val="231F20"/>
          <w:sz w:val="16"/>
        </w:rPr>
        <w:t>et al</w:t>
      </w:r>
      <w:r>
        <w:rPr>
          <w:color w:val="231F20"/>
          <w:sz w:val="16"/>
        </w:rPr>
        <w:t>. Anticancer</w:t>
      </w:r>
      <w:r>
        <w:rPr>
          <w:color w:val="231F20"/>
          <w:spacing w:val="-37"/>
          <w:sz w:val="16"/>
        </w:rPr>
        <w:t> </w:t>
      </w:r>
      <w:r>
        <w:rPr>
          <w:color w:val="231F20"/>
          <w:sz w:val="16"/>
        </w:rPr>
        <w:t>and antioxidant effects of extracts from different parts of indigo plant.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Ind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Crop Prod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2014;56:9-16.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235" w:lineRule="auto" w:before="0" w:after="0"/>
        <w:ind w:left="392" w:right="110" w:hanging="280"/>
        <w:jc w:val="both"/>
        <w:rPr>
          <w:sz w:val="16"/>
        </w:rPr>
      </w:pPr>
      <w:r>
        <w:rPr>
          <w:color w:val="231F20"/>
          <w:sz w:val="16"/>
        </w:rPr>
        <w:t>Phongpaichit S, Nikom J, Rungjindamai N, Sakayaroj J, Hutadilok-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Towatana N, Rukachaisirikul V, </w:t>
      </w:r>
      <w:r>
        <w:rPr>
          <w:i/>
          <w:color w:val="231F20"/>
          <w:sz w:val="16"/>
        </w:rPr>
        <w:t>et al. </w:t>
      </w:r>
      <w:r>
        <w:rPr>
          <w:color w:val="231F20"/>
          <w:sz w:val="16"/>
        </w:rPr>
        <w:t>Biological activities of extracts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from endophytic fungi isolated from </w:t>
      </w:r>
      <w:r>
        <w:rPr>
          <w:i/>
          <w:color w:val="231F20"/>
          <w:sz w:val="16"/>
        </w:rPr>
        <w:t>Garcinia </w:t>
      </w:r>
      <w:r>
        <w:rPr>
          <w:color w:val="231F20"/>
          <w:sz w:val="16"/>
        </w:rPr>
        <w:t>plants. FEMS Immunol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Med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Microbiol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2007;51:517-25.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235" w:lineRule="auto" w:before="0" w:after="0"/>
        <w:ind w:left="392" w:right="110" w:hanging="280"/>
        <w:jc w:val="both"/>
        <w:rPr>
          <w:sz w:val="16"/>
        </w:rPr>
      </w:pPr>
      <w:r>
        <w:rPr>
          <w:color w:val="231F20"/>
          <w:sz w:val="16"/>
        </w:rPr>
        <w:t>Jacob J, Sreejith K. Antioxidant and anti-inflammatory properties of</w:t>
      </w:r>
      <w:r>
        <w:rPr>
          <w:color w:val="231F20"/>
          <w:spacing w:val="1"/>
          <w:sz w:val="16"/>
        </w:rPr>
        <w:t> </w:t>
      </w:r>
      <w:r>
        <w:rPr>
          <w:i/>
          <w:color w:val="231F20"/>
          <w:sz w:val="16"/>
        </w:rPr>
        <w:t>Pterospermum</w:t>
      </w:r>
      <w:r>
        <w:rPr>
          <w:i/>
          <w:color w:val="231F20"/>
          <w:spacing w:val="-7"/>
          <w:sz w:val="16"/>
        </w:rPr>
        <w:t> </w:t>
      </w:r>
      <w:r>
        <w:rPr>
          <w:i/>
          <w:color w:val="231F20"/>
          <w:sz w:val="16"/>
        </w:rPr>
        <w:t>rubiginosum</w:t>
      </w:r>
      <w:r>
        <w:rPr>
          <w:i/>
          <w:color w:val="231F20"/>
          <w:spacing w:val="-6"/>
          <w:sz w:val="16"/>
        </w:rPr>
        <w:t> </w:t>
      </w:r>
      <w:r>
        <w:rPr>
          <w:color w:val="231F20"/>
          <w:sz w:val="16"/>
        </w:rPr>
        <w:t>heyne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ex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wight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arn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7"/>
          <w:sz w:val="16"/>
        </w:rPr>
        <w:t> </w:t>
      </w:r>
      <w:r>
        <w:rPr>
          <w:i/>
          <w:color w:val="231F20"/>
          <w:sz w:val="16"/>
        </w:rPr>
        <w:t>Pterospermum</w:t>
      </w:r>
      <w:r>
        <w:rPr>
          <w:i/>
          <w:color w:val="231F20"/>
          <w:spacing w:val="-37"/>
          <w:sz w:val="16"/>
        </w:rPr>
        <w:t> </w:t>
      </w:r>
      <w:r>
        <w:rPr>
          <w:i/>
          <w:color w:val="231F20"/>
          <w:sz w:val="16"/>
        </w:rPr>
        <w:t>reticulatum </w:t>
      </w:r>
      <w:r>
        <w:rPr>
          <w:color w:val="231F20"/>
          <w:sz w:val="16"/>
        </w:rPr>
        <w:t>wight and Arn (Sterculiaceae): An </w:t>
      </w:r>
      <w:r>
        <w:rPr>
          <w:i/>
          <w:color w:val="231F20"/>
          <w:sz w:val="16"/>
        </w:rPr>
        <w:t>in vitro </w:t>
      </w:r>
      <w:r>
        <w:rPr>
          <w:color w:val="231F20"/>
          <w:sz w:val="16"/>
        </w:rPr>
        <w:t>comparative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study.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Asian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J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Pharm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Clin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Res 2019;12:272-5.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235" w:lineRule="auto" w:before="0" w:after="0"/>
        <w:ind w:left="392" w:right="111" w:hanging="280"/>
        <w:jc w:val="both"/>
        <w:rPr>
          <w:sz w:val="16"/>
        </w:rPr>
      </w:pPr>
      <w:r>
        <w:rPr>
          <w:color w:val="231F20"/>
          <w:sz w:val="16"/>
        </w:rPr>
        <w:t>Nndwammbi M, Ligavha-Mbelengwa M, Anokwuru C,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Ramaite I.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The effects of seasonal debarking on physical structure, polyphenolic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content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antibacterial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antioxidant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activities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1"/>
          <w:sz w:val="16"/>
        </w:rPr>
        <w:t> </w:t>
      </w:r>
      <w:r>
        <w:rPr>
          <w:i/>
          <w:color w:val="231F20"/>
          <w:sz w:val="16"/>
        </w:rPr>
        <w:t>Sclerocarya</w:t>
      </w:r>
      <w:r>
        <w:rPr>
          <w:i/>
          <w:color w:val="231F20"/>
          <w:spacing w:val="1"/>
          <w:sz w:val="16"/>
        </w:rPr>
        <w:t> </w:t>
      </w:r>
      <w:r>
        <w:rPr>
          <w:i/>
          <w:color w:val="231F20"/>
          <w:spacing w:val="-1"/>
          <w:sz w:val="16"/>
        </w:rPr>
        <w:t>birrea</w:t>
      </w:r>
      <w:r>
        <w:rPr>
          <w:i/>
          <w:color w:val="231F20"/>
          <w:spacing w:val="-2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Nylsvley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nature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reserve.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Afr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J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Bot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2018;118:138-43.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235" w:lineRule="auto" w:before="0" w:after="0"/>
        <w:ind w:left="392" w:right="110" w:hanging="280"/>
        <w:jc w:val="both"/>
        <w:rPr>
          <w:sz w:val="16"/>
        </w:rPr>
      </w:pPr>
      <w:r>
        <w:rPr>
          <w:color w:val="231F20"/>
          <w:sz w:val="16"/>
        </w:rPr>
        <w:t>Jain A, Sinha P, Jain A, Vavilala S. Estimation of flavonoid content,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polyphenolic content and antioxidant potential of different parts of</w:t>
      </w:r>
      <w:r>
        <w:rPr>
          <w:color w:val="231F20"/>
          <w:spacing w:val="1"/>
          <w:sz w:val="16"/>
        </w:rPr>
        <w:t> </w:t>
      </w:r>
      <w:r>
        <w:rPr>
          <w:i/>
          <w:color w:val="231F20"/>
          <w:sz w:val="16"/>
        </w:rPr>
        <w:t>Abrus</w:t>
      </w:r>
      <w:r>
        <w:rPr>
          <w:i/>
          <w:color w:val="231F20"/>
          <w:spacing w:val="-1"/>
          <w:sz w:val="16"/>
        </w:rPr>
        <w:t> </w:t>
      </w:r>
      <w:r>
        <w:rPr>
          <w:i/>
          <w:color w:val="231F20"/>
          <w:sz w:val="16"/>
        </w:rPr>
        <w:t>precatorius</w:t>
      </w:r>
      <w:r>
        <w:rPr>
          <w:i/>
          <w:color w:val="231F20"/>
          <w:spacing w:val="-2"/>
          <w:sz w:val="16"/>
        </w:rPr>
        <w:t> </w:t>
      </w:r>
      <w:r>
        <w:rPr>
          <w:color w:val="231F20"/>
          <w:sz w:val="16"/>
        </w:rPr>
        <w:t>(L.).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Int J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Pharm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Pharm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Sci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2015;7:157-63.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235" w:lineRule="auto" w:before="0" w:after="0"/>
        <w:ind w:left="392" w:right="112" w:hanging="280"/>
        <w:jc w:val="both"/>
        <w:rPr>
          <w:sz w:val="16"/>
        </w:rPr>
      </w:pPr>
      <w:r>
        <w:rPr>
          <w:color w:val="231F20"/>
          <w:sz w:val="16"/>
        </w:rPr>
        <w:t>Harish R, Shivanandappa T. Antioxidant activity and hepatoprotective</w:t>
      </w:r>
      <w:r>
        <w:rPr>
          <w:color w:val="231F20"/>
          <w:spacing w:val="-37"/>
          <w:sz w:val="16"/>
        </w:rPr>
        <w:t> </w:t>
      </w:r>
      <w:r>
        <w:rPr>
          <w:color w:val="231F20"/>
          <w:sz w:val="16"/>
        </w:rPr>
        <w:t>potential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of </w:t>
      </w:r>
      <w:r>
        <w:rPr>
          <w:i/>
          <w:color w:val="231F20"/>
          <w:sz w:val="16"/>
        </w:rPr>
        <w:t>Phyllanthus niruri</w:t>
      </w:r>
      <w:r>
        <w:rPr>
          <w:color w:val="231F20"/>
          <w:sz w:val="16"/>
        </w:rPr>
        <w:t>. Food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Chem 2006;95:180-5.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235" w:lineRule="auto" w:before="0" w:after="0"/>
        <w:ind w:left="392" w:right="110" w:hanging="280"/>
        <w:jc w:val="both"/>
        <w:rPr>
          <w:sz w:val="16"/>
        </w:rPr>
      </w:pPr>
      <w:r>
        <w:rPr>
          <w:color w:val="231F20"/>
          <w:sz w:val="16"/>
        </w:rPr>
        <w:t>Sulistiany H, Sudirman LI, Dharmaputra OS. Production of fruiting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body and antioxidant activity of wild </w:t>
      </w:r>
      <w:r>
        <w:rPr>
          <w:i/>
          <w:color w:val="231F20"/>
          <w:sz w:val="16"/>
        </w:rPr>
        <w:t>Pleurotus</w:t>
      </w:r>
      <w:r>
        <w:rPr>
          <w:color w:val="231F20"/>
          <w:sz w:val="16"/>
        </w:rPr>
        <w:t>. HAYATI J Biosci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2016;23:191-5.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235" w:lineRule="auto" w:before="0" w:after="0"/>
        <w:ind w:left="392" w:right="109" w:hanging="280"/>
        <w:jc w:val="both"/>
        <w:rPr>
          <w:sz w:val="16"/>
        </w:rPr>
      </w:pPr>
      <w:r>
        <w:rPr>
          <w:color w:val="231F20"/>
          <w:sz w:val="16"/>
        </w:rPr>
        <w:t>Widyawati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PS,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Wijaya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CH,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Hardjosworo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PS,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Sajuthi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Volatile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compounds</w:t>
      </w:r>
      <w:r>
        <w:rPr>
          <w:color w:val="231F20"/>
          <w:spacing w:val="41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41"/>
          <w:sz w:val="16"/>
        </w:rPr>
        <w:t> </w:t>
      </w:r>
      <w:r>
        <w:rPr>
          <w:i/>
          <w:color w:val="231F20"/>
          <w:sz w:val="16"/>
        </w:rPr>
        <w:t>Pluchea</w:t>
      </w:r>
      <w:r>
        <w:rPr>
          <w:i/>
          <w:color w:val="231F20"/>
          <w:spacing w:val="41"/>
          <w:sz w:val="16"/>
        </w:rPr>
        <w:t> </w:t>
      </w:r>
      <w:r>
        <w:rPr>
          <w:i/>
          <w:color w:val="231F20"/>
          <w:sz w:val="16"/>
        </w:rPr>
        <w:t>indica   </w:t>
      </w:r>
      <w:r>
        <w:rPr>
          <w:color w:val="231F20"/>
          <w:sz w:val="16"/>
        </w:rPr>
        <w:t>Less   and   </w:t>
      </w:r>
      <w:r>
        <w:rPr>
          <w:i/>
          <w:color w:val="231F20"/>
          <w:sz w:val="16"/>
        </w:rPr>
        <w:t>Ocimum   basillicum</w:t>
      </w:r>
      <w:r>
        <w:rPr>
          <w:i/>
          <w:color w:val="231F20"/>
          <w:spacing w:val="1"/>
          <w:sz w:val="16"/>
        </w:rPr>
        <w:t> </w:t>
      </w:r>
      <w:r>
        <w:rPr>
          <w:color w:val="231F20"/>
          <w:sz w:val="16"/>
        </w:rPr>
        <w:t>Linn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essential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oiland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potency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antioxidant.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HAYATI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J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Biosci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2013;20:117-26.</w:t>
      </w:r>
    </w:p>
    <w:p>
      <w:pPr>
        <w:spacing w:after="0" w:line="235" w:lineRule="auto"/>
        <w:jc w:val="both"/>
        <w:rPr>
          <w:sz w:val="16"/>
        </w:rPr>
        <w:sectPr>
          <w:type w:val="continuous"/>
          <w:pgSz w:w="11910" w:h="16840"/>
          <w:pgMar w:top="1580" w:bottom="280" w:left="800" w:right="800"/>
          <w:cols w:num="2" w:equalWidth="0">
            <w:col w:w="4976" w:space="285"/>
            <w:col w:w="5049"/>
          </w:cols>
        </w:sect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  <w:pict>
          <v:group style="width:425.2pt;height:.5pt;mso-position-horizontal-relative:char;mso-position-vertical-relative:line" coordorigin="0,0" coordsize="8504,10">
            <v:line style="position:absolute" from="0,5" to="8504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spacing w:before="46"/>
        <w:ind w:left="1894" w:right="1912" w:firstLine="0"/>
        <w:jc w:val="center"/>
        <w:rPr>
          <w:rFonts w:ascii="Georgia"/>
          <w:sz w:val="20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5767199</wp:posOffset>
            </wp:positionH>
            <wp:positionV relativeFrom="paragraph">
              <wp:posOffset>147595</wp:posOffset>
            </wp:positionV>
            <wp:extent cx="583943" cy="826592"/>
            <wp:effectExtent l="0" t="0" r="0" b="0"/>
            <wp:wrapNone/>
            <wp:docPr id="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43" cy="826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1180799</wp:posOffset>
            </wp:positionH>
            <wp:positionV relativeFrom="paragraph">
              <wp:posOffset>194395</wp:posOffset>
            </wp:positionV>
            <wp:extent cx="664764" cy="755992"/>
            <wp:effectExtent l="0" t="0" r="0" b="0"/>
            <wp:wrapNone/>
            <wp:docPr id="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764" cy="755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color w:val="231F20"/>
          <w:w w:val="95"/>
          <w:sz w:val="20"/>
        </w:rPr>
        <w:t>Biosaintifika</w:t>
      </w:r>
      <w:r>
        <w:rPr>
          <w:rFonts w:ascii="Georgia"/>
          <w:color w:val="231F20"/>
          <w:spacing w:val="-4"/>
          <w:w w:val="95"/>
          <w:sz w:val="20"/>
        </w:rPr>
        <w:t> </w:t>
      </w:r>
      <w:r>
        <w:rPr>
          <w:rFonts w:ascii="Georgia"/>
          <w:color w:val="231F20"/>
          <w:w w:val="95"/>
          <w:sz w:val="20"/>
        </w:rPr>
        <w:t>11</w:t>
      </w:r>
      <w:r>
        <w:rPr>
          <w:rFonts w:ascii="Georgia"/>
          <w:color w:val="231F20"/>
          <w:spacing w:val="-4"/>
          <w:w w:val="95"/>
          <w:sz w:val="20"/>
        </w:rPr>
        <w:t> </w:t>
      </w:r>
      <w:r>
        <w:rPr>
          <w:rFonts w:ascii="Georgia"/>
          <w:color w:val="231F20"/>
          <w:w w:val="95"/>
          <w:sz w:val="20"/>
        </w:rPr>
        <w:t>(3)</w:t>
      </w:r>
      <w:r>
        <w:rPr>
          <w:rFonts w:ascii="Georgia"/>
          <w:color w:val="231F20"/>
          <w:spacing w:val="-4"/>
          <w:w w:val="95"/>
          <w:sz w:val="20"/>
        </w:rPr>
        <w:t> </w:t>
      </w:r>
      <w:r>
        <w:rPr>
          <w:rFonts w:ascii="Georgia"/>
          <w:color w:val="231F20"/>
          <w:w w:val="95"/>
          <w:sz w:val="20"/>
        </w:rPr>
        <w:t>(2019)</w:t>
      </w:r>
      <w:r>
        <w:rPr>
          <w:rFonts w:ascii="Georgia"/>
          <w:color w:val="231F20"/>
          <w:spacing w:val="-4"/>
          <w:w w:val="95"/>
          <w:sz w:val="20"/>
        </w:rPr>
        <w:t> </w:t>
      </w:r>
      <w:r>
        <w:rPr>
          <w:rFonts w:ascii="Georgia"/>
          <w:color w:val="231F20"/>
          <w:w w:val="95"/>
          <w:sz w:val="20"/>
        </w:rPr>
        <w:t>296-303</w:t>
      </w:r>
    </w:p>
    <w:p>
      <w:pPr>
        <w:spacing w:line="546" w:lineRule="exact" w:before="75"/>
        <w:ind w:left="1895" w:right="1911" w:firstLine="0"/>
        <w:jc w:val="center"/>
        <w:rPr>
          <w:rFonts w:ascii="Calibri"/>
          <w:b/>
          <w:sz w:val="48"/>
        </w:rPr>
      </w:pPr>
      <w:r>
        <w:rPr>
          <w:rFonts w:ascii="Calibri"/>
          <w:b/>
          <w:color w:val="231F20"/>
          <w:w w:val="110"/>
          <w:sz w:val="48"/>
        </w:rPr>
        <w:t>Biosaintifika</w:t>
      </w:r>
    </w:p>
    <w:p>
      <w:pPr>
        <w:spacing w:line="204" w:lineRule="exact" w:before="0"/>
        <w:ind w:left="1895" w:right="1912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color w:val="231F20"/>
          <w:w w:val="110"/>
          <w:sz w:val="20"/>
        </w:rPr>
        <w:t>Journal</w:t>
      </w:r>
      <w:r>
        <w:rPr>
          <w:rFonts w:ascii="Calibri"/>
          <w:b/>
          <w:color w:val="231F20"/>
          <w:spacing w:val="-2"/>
          <w:w w:val="110"/>
          <w:sz w:val="20"/>
        </w:rPr>
        <w:t> </w:t>
      </w:r>
      <w:r>
        <w:rPr>
          <w:rFonts w:ascii="Calibri"/>
          <w:b/>
          <w:color w:val="231F20"/>
          <w:w w:val="110"/>
          <w:sz w:val="20"/>
        </w:rPr>
        <w:t>of</w:t>
      </w:r>
      <w:r>
        <w:rPr>
          <w:rFonts w:ascii="Calibri"/>
          <w:b/>
          <w:color w:val="231F20"/>
          <w:spacing w:val="11"/>
          <w:w w:val="110"/>
          <w:sz w:val="20"/>
        </w:rPr>
        <w:t> </w:t>
      </w:r>
      <w:r>
        <w:rPr>
          <w:rFonts w:ascii="Calibri"/>
          <w:b/>
          <w:color w:val="231F20"/>
          <w:w w:val="110"/>
          <w:sz w:val="20"/>
        </w:rPr>
        <w:t>Biology</w:t>
      </w:r>
      <w:r>
        <w:rPr>
          <w:rFonts w:ascii="Calibri"/>
          <w:b/>
          <w:color w:val="231F20"/>
          <w:spacing w:val="-2"/>
          <w:w w:val="110"/>
          <w:sz w:val="20"/>
        </w:rPr>
        <w:t> </w:t>
      </w:r>
      <w:r>
        <w:rPr>
          <w:rFonts w:ascii="Calibri"/>
          <w:b/>
          <w:color w:val="231F20"/>
          <w:w w:val="110"/>
          <w:sz w:val="20"/>
        </w:rPr>
        <w:t>&amp;</w:t>
      </w:r>
      <w:r>
        <w:rPr>
          <w:rFonts w:ascii="Calibri"/>
          <w:b/>
          <w:color w:val="231F20"/>
          <w:spacing w:val="-1"/>
          <w:w w:val="110"/>
          <w:sz w:val="20"/>
        </w:rPr>
        <w:t> </w:t>
      </w:r>
      <w:r>
        <w:rPr>
          <w:rFonts w:ascii="Calibri"/>
          <w:b/>
          <w:color w:val="231F20"/>
          <w:w w:val="110"/>
          <w:sz w:val="20"/>
        </w:rPr>
        <w:t>Biology</w:t>
      </w:r>
      <w:r>
        <w:rPr>
          <w:rFonts w:ascii="Calibri"/>
          <w:b/>
          <w:color w:val="231F20"/>
          <w:spacing w:val="-2"/>
          <w:w w:val="110"/>
          <w:sz w:val="20"/>
        </w:rPr>
        <w:t> </w:t>
      </w:r>
      <w:r>
        <w:rPr>
          <w:rFonts w:ascii="Calibri"/>
          <w:b/>
          <w:color w:val="231F20"/>
          <w:w w:val="110"/>
          <w:sz w:val="20"/>
        </w:rPr>
        <w:t>Education</w:t>
      </w:r>
    </w:p>
    <w:p>
      <w:pPr>
        <w:pStyle w:val="BodyText"/>
        <w:spacing w:before="11"/>
        <w:rPr>
          <w:rFonts w:ascii="Calibri"/>
          <w:b/>
          <w:sz w:val="19"/>
        </w:rPr>
      </w:pPr>
    </w:p>
    <w:p>
      <w:pPr>
        <w:spacing w:before="0"/>
        <w:ind w:left="1895" w:right="1912" w:firstLine="0"/>
        <w:jc w:val="center"/>
        <w:rPr>
          <w:rFonts w:ascii="Georgia"/>
          <w:sz w:val="20"/>
        </w:rPr>
      </w:pPr>
      <w:hyperlink r:id="rId22">
        <w:r>
          <w:rPr>
            <w:rFonts w:ascii="Georgia"/>
            <w:color w:val="231F20"/>
            <w:sz w:val="20"/>
          </w:rPr>
          <w:t>http://journal.unnes.ac.id/nju/index.php/biosaintifika</w:t>
        </w:r>
      </w:hyperlink>
    </w:p>
    <w:p>
      <w:pPr>
        <w:pStyle w:val="BodyText"/>
        <w:spacing w:before="4"/>
        <w:rPr>
          <w:rFonts w:ascii="Georgia"/>
          <w:sz w:val="10"/>
        </w:rPr>
      </w:pPr>
      <w:r>
        <w:rPr/>
        <w:pict>
          <v:shape style="position:absolute;margin-left:85.039398pt;margin-top:8.841601pt;width:425.2pt;height:.1pt;mso-position-horizontal-relative:page;mso-position-vertical-relative:paragraph;z-index:-15721984;mso-wrap-distance-left:0;mso-wrap-distance-right:0" coordorigin="1701,177" coordsize="8504,0" path="m1701,177l10205,177e" filled="false" stroked="true" strokeweight="2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rFonts w:ascii="Georgia"/>
          <w:sz w:val="26"/>
        </w:rPr>
      </w:pPr>
    </w:p>
    <w:p>
      <w:pPr>
        <w:pStyle w:val="Heading1"/>
        <w:spacing w:line="235" w:lineRule="auto" w:before="50"/>
        <w:ind w:left="100" w:right="272"/>
        <w:rPr>
          <w:rFonts w:ascii="Calibri"/>
        </w:rPr>
      </w:pPr>
      <w:r>
        <w:rPr>
          <w:rFonts w:ascii="Calibri"/>
          <w:color w:val="231F20"/>
          <w:w w:val="105"/>
        </w:rPr>
        <w:t>Secondary</w:t>
      </w:r>
      <w:r>
        <w:rPr>
          <w:rFonts w:ascii="Calibri"/>
          <w:color w:val="231F20"/>
          <w:spacing w:val="23"/>
          <w:w w:val="105"/>
        </w:rPr>
        <w:t> </w:t>
      </w:r>
      <w:r>
        <w:rPr>
          <w:rFonts w:ascii="Calibri"/>
          <w:color w:val="231F20"/>
          <w:w w:val="105"/>
        </w:rPr>
        <w:t>Metabolites</w:t>
      </w:r>
      <w:r>
        <w:rPr>
          <w:rFonts w:ascii="Calibri"/>
          <w:color w:val="231F20"/>
          <w:spacing w:val="23"/>
          <w:w w:val="105"/>
        </w:rPr>
        <w:t> </w:t>
      </w:r>
      <w:r>
        <w:rPr>
          <w:rFonts w:ascii="Calibri"/>
          <w:color w:val="231F20"/>
          <w:w w:val="105"/>
        </w:rPr>
        <w:t>and</w:t>
      </w:r>
      <w:r>
        <w:rPr>
          <w:rFonts w:ascii="Calibri"/>
          <w:color w:val="231F20"/>
          <w:spacing w:val="24"/>
          <w:w w:val="105"/>
        </w:rPr>
        <w:t> </w:t>
      </w:r>
      <w:r>
        <w:rPr>
          <w:rFonts w:ascii="Calibri"/>
          <w:color w:val="231F20"/>
          <w:w w:val="105"/>
        </w:rPr>
        <w:t>Antioxidant</w:t>
      </w:r>
      <w:r>
        <w:rPr>
          <w:rFonts w:ascii="Calibri"/>
          <w:color w:val="231F20"/>
          <w:spacing w:val="23"/>
          <w:w w:val="105"/>
        </w:rPr>
        <w:t> </w:t>
      </w:r>
      <w:r>
        <w:rPr>
          <w:rFonts w:ascii="Calibri"/>
          <w:color w:val="231F20"/>
          <w:w w:val="105"/>
        </w:rPr>
        <w:t>Activity</w:t>
      </w:r>
      <w:r>
        <w:rPr>
          <w:rFonts w:ascii="Calibri"/>
          <w:color w:val="231F20"/>
          <w:spacing w:val="24"/>
          <w:w w:val="105"/>
        </w:rPr>
        <w:t> </w:t>
      </w:r>
      <w:r>
        <w:rPr>
          <w:rFonts w:ascii="Calibri"/>
          <w:color w:val="231F20"/>
          <w:w w:val="105"/>
        </w:rPr>
        <w:t>of</w:t>
      </w:r>
      <w:r>
        <w:rPr>
          <w:rFonts w:ascii="Calibri"/>
          <w:color w:val="231F20"/>
          <w:spacing w:val="46"/>
          <w:w w:val="105"/>
        </w:rPr>
        <w:t> </w:t>
      </w:r>
      <w:r>
        <w:rPr>
          <w:rFonts w:ascii="Calibri"/>
          <w:color w:val="231F20"/>
          <w:w w:val="105"/>
        </w:rPr>
        <w:t>Ethanolic</w:t>
      </w:r>
      <w:r>
        <w:rPr>
          <w:rFonts w:ascii="Calibri"/>
          <w:color w:val="231F20"/>
          <w:spacing w:val="-64"/>
          <w:w w:val="105"/>
        </w:rPr>
        <w:t> </w:t>
      </w:r>
      <w:r>
        <w:rPr>
          <w:rFonts w:ascii="Calibri"/>
          <w:color w:val="231F20"/>
          <w:w w:val="105"/>
        </w:rPr>
        <w:t>Extract</w:t>
      </w:r>
      <w:r>
        <w:rPr>
          <w:rFonts w:ascii="Calibri"/>
          <w:color w:val="231F20"/>
          <w:spacing w:val="-3"/>
          <w:w w:val="105"/>
        </w:rPr>
        <w:t> </w:t>
      </w:r>
      <w:r>
        <w:rPr>
          <w:rFonts w:ascii="Calibri"/>
          <w:color w:val="231F20"/>
          <w:w w:val="105"/>
        </w:rPr>
        <w:t>of</w:t>
      </w:r>
      <w:r>
        <w:rPr>
          <w:rFonts w:ascii="Calibri"/>
          <w:color w:val="231F20"/>
          <w:spacing w:val="13"/>
          <w:w w:val="105"/>
        </w:rPr>
        <w:t> </w:t>
      </w:r>
      <w:r>
        <w:rPr>
          <w:rFonts w:ascii="Calibri"/>
          <w:color w:val="231F20"/>
          <w:w w:val="105"/>
        </w:rPr>
        <w:t>Faloak</w:t>
      </w:r>
      <w:r>
        <w:rPr>
          <w:rFonts w:ascii="Calibri"/>
          <w:color w:val="231F20"/>
          <w:spacing w:val="-3"/>
          <w:w w:val="105"/>
        </w:rPr>
        <w:t> </w:t>
      </w:r>
      <w:r>
        <w:rPr>
          <w:rFonts w:ascii="Calibri"/>
          <w:color w:val="231F20"/>
          <w:w w:val="105"/>
        </w:rPr>
        <w:t>(</w:t>
      </w:r>
      <w:r>
        <w:rPr>
          <w:rFonts w:ascii="Cambria"/>
          <w:i/>
          <w:color w:val="231F20"/>
          <w:w w:val="105"/>
        </w:rPr>
        <w:t>Sterculia</w:t>
      </w:r>
      <w:r>
        <w:rPr>
          <w:rFonts w:ascii="Cambria"/>
          <w:i/>
          <w:color w:val="231F20"/>
          <w:spacing w:val="-4"/>
          <w:w w:val="105"/>
        </w:rPr>
        <w:t> </w:t>
      </w:r>
      <w:r>
        <w:rPr>
          <w:rFonts w:ascii="Cambria"/>
          <w:i/>
          <w:color w:val="231F20"/>
          <w:w w:val="105"/>
        </w:rPr>
        <w:t>quadrifida</w:t>
      </w:r>
      <w:r>
        <w:rPr>
          <w:rFonts w:ascii="Calibri"/>
          <w:color w:val="231F20"/>
          <w:w w:val="105"/>
        </w:rPr>
        <w:t>)</w:t>
      </w:r>
    </w:p>
    <w:p>
      <w:pPr>
        <w:pStyle w:val="Heading3"/>
        <w:spacing w:before="222"/>
        <w:ind w:left="100"/>
        <w:rPr>
          <w:rFonts w:ascii="Calibri" w:hAnsi="Calibri"/>
        </w:rPr>
      </w:pPr>
      <w:r>
        <w:rPr>
          <w:rFonts w:ascii="Calibri" w:hAnsi="Calibri"/>
          <w:color w:val="231F20"/>
          <w:w w:val="110"/>
        </w:rPr>
        <w:t>Hory</w:t>
      </w:r>
      <w:r>
        <w:rPr>
          <w:rFonts w:ascii="Calibri" w:hAnsi="Calibri"/>
          <w:color w:val="231F20"/>
          <w:spacing w:val="8"/>
          <w:w w:val="110"/>
        </w:rPr>
        <w:t> </w:t>
      </w:r>
      <w:r>
        <w:rPr>
          <w:rFonts w:ascii="Calibri" w:hAnsi="Calibri"/>
          <w:color w:val="231F20"/>
          <w:w w:val="110"/>
        </w:rPr>
        <w:t>Iramaya</w:t>
      </w:r>
      <w:r>
        <w:rPr>
          <w:rFonts w:ascii="Calibri" w:hAnsi="Calibri"/>
          <w:color w:val="231F20"/>
          <w:spacing w:val="8"/>
          <w:w w:val="110"/>
        </w:rPr>
        <w:t> </w:t>
      </w:r>
      <w:r>
        <w:rPr>
          <w:rFonts w:ascii="Calibri" w:hAnsi="Calibri"/>
          <w:color w:val="231F20"/>
          <w:w w:val="110"/>
        </w:rPr>
        <w:t>Dillak,</w:t>
      </w:r>
      <w:r>
        <w:rPr>
          <w:rFonts w:ascii="Calibri" w:hAnsi="Calibri"/>
          <w:color w:val="231F20"/>
          <w:spacing w:val="9"/>
          <w:w w:val="110"/>
        </w:rPr>
        <w:t> </w:t>
      </w:r>
      <w:r>
        <w:rPr>
          <w:rFonts w:ascii="Calibri" w:hAnsi="Calibri"/>
          <w:color w:val="231F20"/>
          <w:w w:val="110"/>
        </w:rPr>
        <w:t>Elizabeth</w:t>
      </w:r>
      <w:r>
        <w:rPr>
          <w:rFonts w:ascii="Calibri" w:hAnsi="Calibri"/>
          <w:color w:val="231F20"/>
          <w:spacing w:val="8"/>
          <w:w w:val="110"/>
        </w:rPr>
        <w:t> </w:t>
      </w:r>
      <w:r>
        <w:rPr>
          <w:rFonts w:ascii="Calibri" w:hAnsi="Calibri"/>
          <w:color w:val="231F20"/>
          <w:w w:val="110"/>
        </w:rPr>
        <w:t>Betty</w:t>
      </w:r>
      <w:r>
        <w:rPr>
          <w:rFonts w:ascii="Calibri" w:hAnsi="Calibri"/>
          <w:color w:val="231F20"/>
          <w:spacing w:val="9"/>
          <w:w w:val="110"/>
        </w:rPr>
        <w:t> </w:t>
      </w:r>
      <w:r>
        <w:rPr>
          <w:rFonts w:ascii="Calibri" w:hAnsi="Calibri"/>
          <w:color w:val="231F20"/>
          <w:w w:val="110"/>
        </w:rPr>
        <w:t>Elok</w:t>
      </w:r>
      <w:r>
        <w:rPr>
          <w:rFonts w:ascii="Calibri" w:hAnsi="Calibri"/>
          <w:color w:val="231F20"/>
          <w:spacing w:val="8"/>
          <w:w w:val="110"/>
        </w:rPr>
        <w:t> </w:t>
      </w:r>
      <w:r>
        <w:rPr>
          <w:rFonts w:ascii="Calibri" w:hAnsi="Calibri"/>
          <w:color w:val="231F20"/>
          <w:w w:val="110"/>
        </w:rPr>
        <w:t>Kristiani</w:t>
      </w:r>
      <w:r>
        <w:rPr>
          <w:rFonts w:ascii="Wingdings" w:hAnsi="Wingdings"/>
          <w:b w:val="0"/>
          <w:color w:val="231F20"/>
          <w:w w:val="110"/>
          <w:vertAlign w:val="superscript"/>
        </w:rPr>
        <w:t></w:t>
      </w:r>
      <w:r>
        <w:rPr>
          <w:rFonts w:ascii="Calibri" w:hAnsi="Calibri"/>
          <w:color w:val="231F20"/>
          <w:w w:val="110"/>
          <w:vertAlign w:val="baseline"/>
        </w:rPr>
        <w:t>,</w:t>
      </w:r>
      <w:r>
        <w:rPr>
          <w:rFonts w:ascii="Calibri" w:hAnsi="Calibri"/>
          <w:color w:val="231F20"/>
          <w:spacing w:val="9"/>
          <w:w w:val="110"/>
          <w:vertAlign w:val="baseline"/>
        </w:rPr>
        <w:t> </w:t>
      </w:r>
      <w:r>
        <w:rPr>
          <w:rFonts w:ascii="Calibri" w:hAnsi="Calibri"/>
          <w:color w:val="231F20"/>
          <w:w w:val="110"/>
          <w:vertAlign w:val="baseline"/>
        </w:rPr>
        <w:t>Sri</w:t>
      </w:r>
      <w:r>
        <w:rPr>
          <w:rFonts w:ascii="Calibri" w:hAnsi="Calibri"/>
          <w:color w:val="231F20"/>
          <w:spacing w:val="8"/>
          <w:w w:val="110"/>
          <w:vertAlign w:val="baseline"/>
        </w:rPr>
        <w:t> </w:t>
      </w:r>
      <w:r>
        <w:rPr>
          <w:rFonts w:ascii="Calibri" w:hAnsi="Calibri"/>
          <w:color w:val="231F20"/>
          <w:w w:val="110"/>
          <w:vertAlign w:val="baseline"/>
        </w:rPr>
        <w:t>Kasmiyati</w:t>
      </w:r>
    </w:p>
    <w:p>
      <w:pPr>
        <w:pStyle w:val="BodyText"/>
        <w:spacing w:before="9"/>
        <w:rPr>
          <w:rFonts w:ascii="Calibri"/>
          <w:b/>
        </w:rPr>
      </w:pPr>
    </w:p>
    <w:p>
      <w:pPr>
        <w:spacing w:before="0"/>
        <w:ind w:left="100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color w:val="231F20"/>
          <w:w w:val="110"/>
          <w:sz w:val="20"/>
        </w:rPr>
        <w:t>DOI:</w:t>
      </w:r>
      <w:r>
        <w:rPr>
          <w:rFonts w:ascii="Calibri"/>
          <w:b/>
          <w:color w:val="231F20"/>
          <w:spacing w:val="-7"/>
          <w:w w:val="110"/>
          <w:sz w:val="20"/>
        </w:rPr>
        <w:t> </w:t>
      </w:r>
      <w:hyperlink r:id="rId23">
        <w:r>
          <w:rPr>
            <w:rFonts w:ascii="Calibri"/>
            <w:b/>
            <w:color w:val="231F20"/>
            <w:w w:val="110"/>
            <w:sz w:val="20"/>
          </w:rPr>
          <w:t>http://dx.doi.org/10.15294/biosaintifika.v11i3.20736</w:t>
        </w:r>
      </w:hyperlink>
    </w:p>
    <w:p>
      <w:pPr>
        <w:pStyle w:val="BodyText"/>
        <w:spacing w:before="6"/>
        <w:rPr>
          <w:rFonts w:ascii="Calibri"/>
          <w:b/>
          <w:sz w:val="19"/>
        </w:rPr>
      </w:pPr>
    </w:p>
    <w:p>
      <w:pPr>
        <w:spacing w:before="0"/>
        <w:ind w:left="100" w:right="0" w:firstLine="0"/>
        <w:jc w:val="left"/>
        <w:rPr>
          <w:rFonts w:ascii="Georgia"/>
          <w:sz w:val="18"/>
        </w:rPr>
      </w:pPr>
      <w:r>
        <w:rPr>
          <w:rFonts w:ascii="Georgia"/>
          <w:color w:val="231F20"/>
          <w:w w:val="95"/>
          <w:sz w:val="18"/>
        </w:rPr>
        <w:t>Faculty</w:t>
      </w:r>
      <w:r>
        <w:rPr>
          <w:rFonts w:ascii="Georgia"/>
          <w:color w:val="231F20"/>
          <w:spacing w:val="7"/>
          <w:w w:val="95"/>
          <w:sz w:val="18"/>
        </w:rPr>
        <w:t> </w:t>
      </w:r>
      <w:r>
        <w:rPr>
          <w:rFonts w:ascii="Georgia"/>
          <w:color w:val="231F20"/>
          <w:w w:val="95"/>
          <w:sz w:val="18"/>
        </w:rPr>
        <w:t>of</w:t>
      </w:r>
      <w:r>
        <w:rPr>
          <w:rFonts w:ascii="Georgia"/>
          <w:color w:val="231F20"/>
          <w:spacing w:val="27"/>
          <w:w w:val="95"/>
          <w:sz w:val="18"/>
        </w:rPr>
        <w:t> </w:t>
      </w:r>
      <w:r>
        <w:rPr>
          <w:rFonts w:ascii="Georgia"/>
          <w:color w:val="231F20"/>
          <w:w w:val="95"/>
          <w:sz w:val="18"/>
        </w:rPr>
        <w:t>Biology,</w:t>
      </w:r>
      <w:r>
        <w:rPr>
          <w:rFonts w:ascii="Georgia"/>
          <w:color w:val="231F20"/>
          <w:spacing w:val="7"/>
          <w:w w:val="95"/>
          <w:sz w:val="18"/>
        </w:rPr>
        <w:t> </w:t>
      </w:r>
      <w:r>
        <w:rPr>
          <w:rFonts w:ascii="Georgia"/>
          <w:color w:val="231F20"/>
          <w:w w:val="95"/>
          <w:sz w:val="18"/>
        </w:rPr>
        <w:t>Universitas</w:t>
      </w:r>
      <w:r>
        <w:rPr>
          <w:rFonts w:ascii="Georgia"/>
          <w:color w:val="231F20"/>
          <w:spacing w:val="8"/>
          <w:w w:val="95"/>
          <w:sz w:val="18"/>
        </w:rPr>
        <w:t> </w:t>
      </w:r>
      <w:r>
        <w:rPr>
          <w:rFonts w:ascii="Georgia"/>
          <w:color w:val="231F20"/>
          <w:w w:val="95"/>
          <w:sz w:val="18"/>
        </w:rPr>
        <w:t>Kristen</w:t>
      </w:r>
      <w:r>
        <w:rPr>
          <w:rFonts w:ascii="Georgia"/>
          <w:color w:val="231F20"/>
          <w:spacing w:val="7"/>
          <w:w w:val="95"/>
          <w:sz w:val="18"/>
        </w:rPr>
        <w:t> </w:t>
      </w:r>
      <w:r>
        <w:rPr>
          <w:rFonts w:ascii="Georgia"/>
          <w:color w:val="231F20"/>
          <w:w w:val="95"/>
          <w:sz w:val="18"/>
        </w:rPr>
        <w:t>Satya</w:t>
      </w:r>
      <w:r>
        <w:rPr>
          <w:rFonts w:ascii="Georgia"/>
          <w:color w:val="231F20"/>
          <w:spacing w:val="7"/>
          <w:w w:val="95"/>
          <w:sz w:val="18"/>
        </w:rPr>
        <w:t> </w:t>
      </w:r>
      <w:r>
        <w:rPr>
          <w:rFonts w:ascii="Georgia"/>
          <w:color w:val="231F20"/>
          <w:w w:val="95"/>
          <w:sz w:val="18"/>
        </w:rPr>
        <w:t>Wacana,</w:t>
      </w:r>
      <w:r>
        <w:rPr>
          <w:rFonts w:ascii="Georgia"/>
          <w:color w:val="231F20"/>
          <w:spacing w:val="7"/>
          <w:w w:val="95"/>
          <w:sz w:val="18"/>
        </w:rPr>
        <w:t> </w:t>
      </w:r>
      <w:r>
        <w:rPr>
          <w:rFonts w:ascii="Georgia"/>
          <w:color w:val="231F20"/>
          <w:w w:val="95"/>
          <w:sz w:val="18"/>
        </w:rPr>
        <w:t>Indonesia</w:t>
      </w:r>
    </w:p>
    <w:p>
      <w:pPr>
        <w:pStyle w:val="BodyText"/>
        <w:spacing w:before="3"/>
        <w:rPr>
          <w:rFonts w:ascii="Georgia"/>
          <w:sz w:val="13"/>
        </w:rPr>
      </w:pPr>
      <w:r>
        <w:rPr/>
        <w:pict>
          <v:shape style="position:absolute;margin-left:85.039398pt;margin-top:9.780457pt;width:425.2pt;height:.1pt;mso-position-horizontal-relative:page;mso-position-vertical-relative:paragraph;z-index:-15721472;mso-wrap-distance-left:0;mso-wrap-distance-right:0" coordorigin="1701,196" coordsize="8504,0" path="m1701,196l10205,196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Georgia"/>
          <w:sz w:val="9"/>
        </w:rPr>
      </w:pPr>
    </w:p>
    <w:p>
      <w:pPr>
        <w:spacing w:after="0"/>
        <w:rPr>
          <w:rFonts w:ascii="Georgia"/>
          <w:sz w:val="9"/>
        </w:rPr>
        <w:sectPr>
          <w:headerReference w:type="default" r:id="rId18"/>
          <w:footerReference w:type="default" r:id="rId19"/>
          <w:pgSz w:w="11910" w:h="16840"/>
          <w:pgMar w:header="0" w:footer="0" w:top="1580" w:bottom="280" w:left="1600" w:right="1580"/>
        </w:sectPr>
      </w:pPr>
    </w:p>
    <w:p>
      <w:pPr>
        <w:pStyle w:val="Heading3"/>
        <w:spacing w:before="56"/>
        <w:ind w:left="100"/>
        <w:rPr>
          <w:rFonts w:ascii="Calibri"/>
        </w:rPr>
      </w:pPr>
      <w:r>
        <w:rPr>
          <w:rFonts w:ascii="Calibri"/>
          <w:color w:val="231F20"/>
          <w:w w:val="110"/>
        </w:rPr>
        <w:t>History</w:t>
      </w:r>
      <w:r>
        <w:rPr>
          <w:rFonts w:ascii="Calibri"/>
          <w:color w:val="231F20"/>
          <w:spacing w:val="7"/>
          <w:w w:val="110"/>
        </w:rPr>
        <w:t> </w:t>
      </w:r>
      <w:r>
        <w:rPr>
          <w:rFonts w:ascii="Calibri"/>
          <w:color w:val="231F20"/>
          <w:w w:val="110"/>
        </w:rPr>
        <w:t>Article</w:t>
      </w:r>
    </w:p>
    <w:p>
      <w:pPr>
        <w:pStyle w:val="BodyText"/>
        <w:spacing w:before="6"/>
        <w:rPr>
          <w:rFonts w:ascii="Calibri"/>
          <w:b/>
          <w:sz w:val="2"/>
        </w:rPr>
      </w:pPr>
    </w:p>
    <w:p>
      <w:pPr>
        <w:pStyle w:val="BodyText"/>
        <w:spacing w:line="20" w:lineRule="exact"/>
        <w:ind w:left="95" w:right="-159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99.95pt;height:.5pt;mso-position-horizontal-relative:char;mso-position-vertical-relative:line" coordorigin="0,0" coordsize="1999,10">
            <v:line style="position:absolute" from="0,5" to="1998,5" stroked="true" strokeweight=".5pt" strokecolor="#231f20">
              <v:stroke dashstyle="solid"/>
            </v:line>
          </v:group>
        </w:pict>
      </w:r>
      <w:r>
        <w:rPr>
          <w:rFonts w:ascii="Calibri"/>
          <w:sz w:val="2"/>
        </w:rPr>
      </w:r>
    </w:p>
    <w:p>
      <w:pPr>
        <w:spacing w:before="35"/>
        <w:ind w:left="100" w:right="0" w:firstLine="0"/>
        <w:jc w:val="left"/>
        <w:rPr>
          <w:rFonts w:ascii="Georgia"/>
          <w:sz w:val="16"/>
        </w:rPr>
      </w:pPr>
      <w:r>
        <w:rPr>
          <w:rFonts w:ascii="Georgia"/>
          <w:color w:val="231F20"/>
          <w:w w:val="95"/>
          <w:sz w:val="16"/>
        </w:rPr>
        <w:t>Submitted</w:t>
      </w:r>
      <w:r>
        <w:rPr>
          <w:rFonts w:ascii="Georgia"/>
          <w:color w:val="231F20"/>
          <w:spacing w:val="2"/>
          <w:w w:val="95"/>
          <w:sz w:val="16"/>
        </w:rPr>
        <w:t> </w:t>
      </w:r>
      <w:r>
        <w:rPr>
          <w:rFonts w:ascii="Georgia"/>
          <w:color w:val="231F20"/>
          <w:w w:val="95"/>
          <w:sz w:val="16"/>
        </w:rPr>
        <w:t>22</w:t>
      </w:r>
      <w:r>
        <w:rPr>
          <w:rFonts w:ascii="Georgia"/>
          <w:color w:val="231F20"/>
          <w:spacing w:val="2"/>
          <w:w w:val="95"/>
          <w:sz w:val="16"/>
        </w:rPr>
        <w:t> </w:t>
      </w:r>
      <w:r>
        <w:rPr>
          <w:rFonts w:ascii="Georgia"/>
          <w:color w:val="231F20"/>
          <w:w w:val="95"/>
          <w:sz w:val="16"/>
        </w:rPr>
        <w:t>August</w:t>
      </w:r>
      <w:r>
        <w:rPr>
          <w:rFonts w:ascii="Georgia"/>
          <w:color w:val="231F20"/>
          <w:spacing w:val="3"/>
          <w:w w:val="95"/>
          <w:sz w:val="16"/>
        </w:rPr>
        <w:t> </w:t>
      </w:r>
      <w:r>
        <w:rPr>
          <w:rFonts w:ascii="Georgia"/>
          <w:color w:val="231F20"/>
          <w:w w:val="95"/>
          <w:sz w:val="16"/>
        </w:rPr>
        <w:t>2019</w:t>
      </w:r>
    </w:p>
    <w:p>
      <w:pPr>
        <w:spacing w:before="11"/>
        <w:ind w:left="100" w:right="0" w:firstLine="0"/>
        <w:jc w:val="left"/>
        <w:rPr>
          <w:rFonts w:ascii="Georgia"/>
          <w:sz w:val="16"/>
        </w:rPr>
      </w:pPr>
      <w:r>
        <w:rPr>
          <w:rFonts w:ascii="Georgia"/>
          <w:color w:val="231F20"/>
          <w:w w:val="95"/>
          <w:sz w:val="16"/>
        </w:rPr>
        <w:t>Revised</w:t>
      </w:r>
      <w:r>
        <w:rPr>
          <w:rFonts w:ascii="Georgia"/>
          <w:color w:val="231F20"/>
          <w:spacing w:val="-2"/>
          <w:w w:val="95"/>
          <w:sz w:val="16"/>
        </w:rPr>
        <w:t> </w:t>
      </w:r>
      <w:r>
        <w:rPr>
          <w:rFonts w:ascii="Georgia"/>
          <w:color w:val="231F20"/>
          <w:w w:val="95"/>
          <w:sz w:val="16"/>
        </w:rPr>
        <w:t>9</w:t>
      </w:r>
      <w:r>
        <w:rPr>
          <w:rFonts w:ascii="Georgia"/>
          <w:color w:val="231F20"/>
          <w:spacing w:val="-2"/>
          <w:w w:val="95"/>
          <w:sz w:val="16"/>
        </w:rPr>
        <w:t> </w:t>
      </w:r>
      <w:r>
        <w:rPr>
          <w:rFonts w:ascii="Georgia"/>
          <w:color w:val="231F20"/>
          <w:w w:val="95"/>
          <w:sz w:val="16"/>
        </w:rPr>
        <w:t>September</w:t>
      </w:r>
      <w:r>
        <w:rPr>
          <w:rFonts w:ascii="Georgia"/>
          <w:color w:val="231F20"/>
          <w:spacing w:val="-2"/>
          <w:w w:val="95"/>
          <w:sz w:val="16"/>
        </w:rPr>
        <w:t> </w:t>
      </w:r>
      <w:r>
        <w:rPr>
          <w:rFonts w:ascii="Georgia"/>
          <w:color w:val="231F20"/>
          <w:w w:val="95"/>
          <w:sz w:val="16"/>
        </w:rPr>
        <w:t>2019</w:t>
      </w:r>
    </w:p>
    <w:p>
      <w:pPr>
        <w:spacing w:before="10"/>
        <w:ind w:left="100" w:right="0" w:firstLine="0"/>
        <w:jc w:val="left"/>
        <w:rPr>
          <w:rFonts w:ascii="Georgia"/>
          <w:sz w:val="16"/>
        </w:rPr>
      </w:pPr>
      <w:r>
        <w:rPr>
          <w:rFonts w:ascii="Georgia"/>
          <w:color w:val="231F20"/>
          <w:w w:val="95"/>
          <w:sz w:val="16"/>
        </w:rPr>
        <w:t>Accepted</w:t>
      </w:r>
      <w:r>
        <w:rPr>
          <w:rFonts w:ascii="Georgia"/>
          <w:color w:val="231F20"/>
          <w:spacing w:val="9"/>
          <w:w w:val="95"/>
          <w:sz w:val="16"/>
        </w:rPr>
        <w:t> </w:t>
      </w:r>
      <w:r>
        <w:rPr>
          <w:rFonts w:ascii="Georgia"/>
          <w:color w:val="231F20"/>
          <w:w w:val="95"/>
          <w:sz w:val="16"/>
        </w:rPr>
        <w:t>9</w:t>
      </w:r>
      <w:r>
        <w:rPr>
          <w:rFonts w:ascii="Georgia"/>
          <w:color w:val="231F20"/>
          <w:spacing w:val="10"/>
          <w:w w:val="95"/>
          <w:sz w:val="16"/>
        </w:rPr>
        <w:t> </w:t>
      </w:r>
      <w:r>
        <w:rPr>
          <w:rFonts w:ascii="Georgia"/>
          <w:color w:val="231F20"/>
          <w:w w:val="95"/>
          <w:sz w:val="16"/>
        </w:rPr>
        <w:t>December</w:t>
      </w:r>
      <w:r>
        <w:rPr>
          <w:rFonts w:ascii="Georgia"/>
          <w:color w:val="231F20"/>
          <w:spacing w:val="10"/>
          <w:w w:val="95"/>
          <w:sz w:val="16"/>
        </w:rPr>
        <w:t> </w:t>
      </w:r>
      <w:r>
        <w:rPr>
          <w:rFonts w:ascii="Georgia"/>
          <w:color w:val="231F20"/>
          <w:w w:val="95"/>
          <w:sz w:val="16"/>
        </w:rPr>
        <w:t>2019</w:t>
      </w:r>
    </w:p>
    <w:p>
      <w:pPr>
        <w:pStyle w:val="BodyText"/>
        <w:spacing w:before="10"/>
        <w:rPr>
          <w:rFonts w:ascii="Georgia"/>
          <w:sz w:val="11"/>
        </w:rPr>
      </w:pPr>
    </w:p>
    <w:p>
      <w:pPr>
        <w:pStyle w:val="BodyText"/>
        <w:spacing w:line="20" w:lineRule="exact"/>
        <w:ind w:left="95" w:right="-159"/>
        <w:rPr>
          <w:rFonts w:ascii="Georgia"/>
          <w:sz w:val="2"/>
        </w:rPr>
      </w:pPr>
      <w:r>
        <w:rPr>
          <w:rFonts w:ascii="Georgia"/>
          <w:sz w:val="2"/>
        </w:rPr>
        <w:pict>
          <v:group style="width:99.95pt;height:.5pt;mso-position-horizontal-relative:char;mso-position-vertical-relative:line" coordorigin="0,0" coordsize="1999,10">
            <v:line style="position:absolute" from="0,5" to="1998,5" stroked="true" strokeweight=".5pt" strokecolor="#231f20">
              <v:stroke dashstyle="solid"/>
            </v:line>
          </v:group>
        </w:pict>
      </w:r>
      <w:r>
        <w:rPr>
          <w:rFonts w:ascii="Georgia"/>
          <w:sz w:val="2"/>
        </w:rPr>
      </w:r>
    </w:p>
    <w:p>
      <w:pPr>
        <w:pStyle w:val="Heading3"/>
        <w:spacing w:line="260" w:lineRule="exact" w:before="44"/>
        <w:ind w:left="100"/>
        <w:rPr>
          <w:rFonts w:ascii="Calibri"/>
        </w:rPr>
      </w:pPr>
      <w:r>
        <w:rPr>
          <w:rFonts w:ascii="Calibri"/>
          <w:color w:val="231F20"/>
          <w:w w:val="110"/>
        </w:rPr>
        <w:t>Keywords</w:t>
      </w:r>
    </w:p>
    <w:p>
      <w:pPr>
        <w:spacing w:line="254" w:lineRule="auto" w:before="0"/>
        <w:ind w:left="100" w:right="324" w:firstLine="0"/>
        <w:jc w:val="left"/>
        <w:rPr>
          <w:rFonts w:ascii="Georgia"/>
          <w:sz w:val="16"/>
        </w:rPr>
      </w:pPr>
      <w:r>
        <w:rPr>
          <w:i/>
          <w:color w:val="231F20"/>
          <w:spacing w:val="-1"/>
          <w:w w:val="95"/>
          <w:sz w:val="16"/>
        </w:rPr>
        <w:t>Sterculia quadrifida</w:t>
      </w:r>
      <w:r>
        <w:rPr>
          <w:rFonts w:ascii="Georgia"/>
          <w:color w:val="231F20"/>
          <w:spacing w:val="-1"/>
          <w:w w:val="95"/>
          <w:sz w:val="16"/>
        </w:rPr>
        <w:t>; </w:t>
      </w:r>
      <w:r>
        <w:rPr>
          <w:rFonts w:ascii="Georgia"/>
          <w:color w:val="231F20"/>
          <w:w w:val="95"/>
          <w:sz w:val="16"/>
        </w:rPr>
        <w:t>Fla-</w:t>
      </w:r>
      <w:r>
        <w:rPr>
          <w:rFonts w:ascii="Georgia"/>
          <w:color w:val="231F20"/>
          <w:spacing w:val="-34"/>
          <w:w w:val="95"/>
          <w:sz w:val="16"/>
        </w:rPr>
        <w:t> </w:t>
      </w:r>
      <w:r>
        <w:rPr>
          <w:rFonts w:ascii="Georgia"/>
          <w:color w:val="231F20"/>
          <w:w w:val="95"/>
          <w:sz w:val="16"/>
        </w:rPr>
        <w:t>vonoid;</w:t>
      </w:r>
      <w:r>
        <w:rPr>
          <w:rFonts w:ascii="Georgia"/>
          <w:color w:val="231F20"/>
          <w:spacing w:val="1"/>
          <w:w w:val="95"/>
          <w:sz w:val="16"/>
        </w:rPr>
        <w:t> </w:t>
      </w:r>
      <w:r>
        <w:rPr>
          <w:rFonts w:ascii="Georgia"/>
          <w:color w:val="231F20"/>
          <w:w w:val="95"/>
          <w:sz w:val="16"/>
        </w:rPr>
        <w:t>Phenols;</w:t>
      </w:r>
      <w:r>
        <w:rPr>
          <w:rFonts w:ascii="Georgia"/>
          <w:color w:val="231F20"/>
          <w:spacing w:val="2"/>
          <w:w w:val="95"/>
          <w:sz w:val="16"/>
        </w:rPr>
        <w:t> </w:t>
      </w:r>
      <w:r>
        <w:rPr>
          <w:rFonts w:ascii="Georgia"/>
          <w:color w:val="231F20"/>
          <w:w w:val="95"/>
          <w:sz w:val="16"/>
        </w:rPr>
        <w:t>Tan-</w:t>
      </w:r>
    </w:p>
    <w:p>
      <w:pPr>
        <w:spacing w:line="114" w:lineRule="exact" w:before="0"/>
        <w:ind w:left="100" w:right="0" w:firstLine="0"/>
        <w:jc w:val="left"/>
        <w:rPr>
          <w:rFonts w:ascii="Georgia"/>
          <w:sz w:val="16"/>
        </w:rPr>
      </w:pPr>
      <w:r>
        <w:rPr>
          <w:rFonts w:ascii="Georgia"/>
          <w:color w:val="231F20"/>
          <w:spacing w:val="-1"/>
          <w:sz w:val="16"/>
        </w:rPr>
        <w:t>nin;</w:t>
      </w:r>
      <w:r>
        <w:rPr>
          <w:rFonts w:ascii="Georgia"/>
          <w:color w:val="231F20"/>
          <w:spacing w:val="-8"/>
          <w:sz w:val="16"/>
        </w:rPr>
        <w:t> </w:t>
      </w:r>
      <w:r>
        <w:rPr>
          <w:rFonts w:ascii="Georgia"/>
          <w:color w:val="231F20"/>
          <w:spacing w:val="-1"/>
          <w:sz w:val="16"/>
        </w:rPr>
        <w:t>Antioxidant</w:t>
      </w:r>
      <w:r>
        <w:rPr>
          <w:rFonts w:ascii="Georgia"/>
          <w:color w:val="231F20"/>
          <w:spacing w:val="-7"/>
          <w:sz w:val="16"/>
        </w:rPr>
        <w:t> </w:t>
      </w:r>
      <w:r>
        <w:rPr>
          <w:rFonts w:ascii="Georgia"/>
          <w:color w:val="231F20"/>
          <w:sz w:val="16"/>
        </w:rPr>
        <w:t>Activity</w:t>
      </w:r>
    </w:p>
    <w:p>
      <w:pPr>
        <w:pStyle w:val="Heading3"/>
        <w:spacing w:before="75"/>
        <w:ind w:left="100"/>
        <w:rPr>
          <w:rFonts w:ascii="Calibri"/>
        </w:rPr>
      </w:pPr>
      <w:r>
        <w:rPr>
          <w:b w:val="0"/>
        </w:rPr>
        <w:br w:type="column"/>
      </w:r>
      <w:r>
        <w:rPr>
          <w:rFonts w:ascii="Calibri"/>
          <w:color w:val="231F20"/>
          <w:w w:val="105"/>
        </w:rPr>
        <w:t>Abstract</w:t>
      </w:r>
    </w:p>
    <w:p>
      <w:pPr>
        <w:pStyle w:val="BodyText"/>
        <w:spacing w:line="20" w:lineRule="exact"/>
        <w:ind w:left="95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315.25pt;height:.5pt;mso-position-horizontal-relative:char;mso-position-vertical-relative:line" coordorigin="0,0" coordsize="6305,10">
            <v:line style="position:absolute" from="0,5" to="6304,5" stroked="true" strokeweight=".5pt" strokecolor="#231f20">
              <v:stroke dashstyle="solid"/>
            </v:line>
          </v:group>
        </w:pict>
      </w:r>
      <w:r>
        <w:rPr>
          <w:rFonts w:ascii="Calibri"/>
          <w:sz w:val="2"/>
        </w:rPr>
      </w:r>
    </w:p>
    <w:p>
      <w:pPr>
        <w:spacing w:line="254" w:lineRule="auto" w:before="49"/>
        <w:ind w:left="100" w:right="116" w:firstLine="0"/>
        <w:jc w:val="both"/>
        <w:rPr>
          <w:rFonts w:ascii="Georgia"/>
          <w:sz w:val="18"/>
        </w:rPr>
      </w:pPr>
      <w:r>
        <w:rPr>
          <w:rFonts w:ascii="Georgia"/>
          <w:color w:val="231F20"/>
          <w:spacing w:val="-1"/>
          <w:sz w:val="18"/>
        </w:rPr>
        <w:t>Faloak (</w:t>
      </w:r>
      <w:r>
        <w:rPr>
          <w:i/>
          <w:color w:val="231F20"/>
          <w:spacing w:val="-1"/>
          <w:sz w:val="18"/>
        </w:rPr>
        <w:t>Sterculia quadrifida</w:t>
      </w:r>
      <w:r>
        <w:rPr>
          <w:rFonts w:ascii="Georgia"/>
          <w:color w:val="231F20"/>
          <w:spacing w:val="-1"/>
          <w:sz w:val="18"/>
        </w:rPr>
        <w:t>) </w:t>
      </w:r>
      <w:r>
        <w:rPr>
          <w:rFonts w:ascii="Georgia"/>
          <w:color w:val="231F20"/>
          <w:sz w:val="18"/>
        </w:rPr>
        <w:t>is a medicinal plant used by the people of East Nusa</w:t>
      </w:r>
      <w:r>
        <w:rPr>
          <w:rFonts w:ascii="Georgia"/>
          <w:color w:val="231F20"/>
          <w:spacing w:val="-41"/>
          <w:sz w:val="18"/>
        </w:rPr>
        <w:t> </w:t>
      </w:r>
      <w:r>
        <w:rPr>
          <w:rFonts w:ascii="Georgia"/>
          <w:color w:val="231F20"/>
          <w:spacing w:val="-1"/>
          <w:sz w:val="18"/>
        </w:rPr>
        <w:t>Tenggara to treat lumbago, liver dysfunction and to restore the </w:t>
      </w:r>
      <w:r>
        <w:rPr>
          <w:rFonts w:ascii="Georgia"/>
          <w:color w:val="231F20"/>
          <w:sz w:val="18"/>
        </w:rPr>
        <w:t>stamina. The re-</w:t>
      </w:r>
      <w:r>
        <w:rPr>
          <w:rFonts w:ascii="Georgia"/>
          <w:color w:val="231F20"/>
          <w:spacing w:val="-41"/>
          <w:sz w:val="18"/>
        </w:rPr>
        <w:t> </w:t>
      </w:r>
      <w:r>
        <w:rPr>
          <w:rFonts w:ascii="Georgia"/>
          <w:color w:val="231F20"/>
          <w:w w:val="95"/>
          <w:sz w:val="18"/>
        </w:rPr>
        <w:t>search aims were to determine the qualitative and quantitative content of</w:t>
      </w:r>
      <w:r>
        <w:rPr>
          <w:rFonts w:ascii="Georgia"/>
          <w:color w:val="231F20"/>
          <w:spacing w:val="1"/>
          <w:w w:val="95"/>
          <w:sz w:val="18"/>
        </w:rPr>
        <w:t> </w:t>
      </w:r>
      <w:r>
        <w:rPr>
          <w:rFonts w:ascii="Georgia"/>
          <w:color w:val="231F20"/>
          <w:w w:val="95"/>
          <w:sz w:val="18"/>
        </w:rPr>
        <w:t>flavo-</w:t>
      </w:r>
      <w:r>
        <w:rPr>
          <w:rFonts w:ascii="Georgia"/>
          <w:color w:val="231F20"/>
          <w:spacing w:val="1"/>
          <w:w w:val="95"/>
          <w:sz w:val="18"/>
        </w:rPr>
        <w:t> </w:t>
      </w:r>
      <w:r>
        <w:rPr>
          <w:rFonts w:ascii="Georgia"/>
          <w:color w:val="231F20"/>
          <w:w w:val="95"/>
          <w:sz w:val="18"/>
        </w:rPr>
        <w:t>noids, phenols, and tannins, as well as to examine the antioxidant activity of roots,</w:t>
      </w:r>
      <w:r>
        <w:rPr>
          <w:rFonts w:ascii="Georgia"/>
          <w:color w:val="231F20"/>
          <w:spacing w:val="1"/>
          <w:w w:val="95"/>
          <w:sz w:val="18"/>
        </w:rPr>
        <w:t> </w:t>
      </w:r>
      <w:r>
        <w:rPr>
          <w:rFonts w:ascii="Georgia"/>
          <w:color w:val="231F20"/>
          <w:spacing w:val="-1"/>
          <w:sz w:val="18"/>
        </w:rPr>
        <w:t>stem barks, </w:t>
      </w:r>
      <w:r>
        <w:rPr>
          <w:rFonts w:ascii="Georgia"/>
          <w:color w:val="231F20"/>
          <w:sz w:val="18"/>
        </w:rPr>
        <w:t>leaves, fruits and seeds extracts of faloak plant. Each organ was ex-</w:t>
      </w:r>
      <w:r>
        <w:rPr>
          <w:rFonts w:ascii="Georgia"/>
          <w:color w:val="231F20"/>
          <w:spacing w:val="1"/>
          <w:sz w:val="18"/>
        </w:rPr>
        <w:t> </w:t>
      </w:r>
      <w:r>
        <w:rPr>
          <w:rFonts w:ascii="Georgia"/>
          <w:color w:val="231F20"/>
          <w:w w:val="95"/>
          <w:sz w:val="18"/>
        </w:rPr>
        <w:t>tracted with ethanol 70% using the maceration method. The qualitative content of</w:t>
      </w:r>
      <w:r>
        <w:rPr>
          <w:rFonts w:ascii="Georgia"/>
          <w:color w:val="231F20"/>
          <w:spacing w:val="1"/>
          <w:w w:val="95"/>
          <w:sz w:val="18"/>
        </w:rPr>
        <w:t> </w:t>
      </w:r>
      <w:r>
        <w:rPr>
          <w:rFonts w:ascii="Georgia"/>
          <w:color w:val="231F20"/>
          <w:w w:val="95"/>
          <w:sz w:val="18"/>
        </w:rPr>
        <w:t>bioactive</w:t>
      </w:r>
      <w:r>
        <w:rPr>
          <w:rFonts w:ascii="Georgia"/>
          <w:color w:val="231F20"/>
          <w:spacing w:val="12"/>
          <w:w w:val="95"/>
          <w:sz w:val="18"/>
        </w:rPr>
        <w:t> </w:t>
      </w:r>
      <w:r>
        <w:rPr>
          <w:rFonts w:ascii="Georgia"/>
          <w:color w:val="231F20"/>
          <w:w w:val="95"/>
          <w:sz w:val="18"/>
        </w:rPr>
        <w:t>compounds</w:t>
      </w:r>
      <w:r>
        <w:rPr>
          <w:rFonts w:ascii="Georgia"/>
          <w:color w:val="231F20"/>
          <w:spacing w:val="12"/>
          <w:w w:val="95"/>
          <w:sz w:val="18"/>
        </w:rPr>
        <w:t> </w:t>
      </w:r>
      <w:r>
        <w:rPr>
          <w:rFonts w:ascii="Georgia"/>
          <w:color w:val="231F20"/>
          <w:w w:val="95"/>
          <w:sz w:val="18"/>
        </w:rPr>
        <w:t>was</w:t>
      </w:r>
      <w:r>
        <w:rPr>
          <w:rFonts w:ascii="Georgia"/>
          <w:color w:val="231F20"/>
          <w:spacing w:val="13"/>
          <w:w w:val="95"/>
          <w:sz w:val="18"/>
        </w:rPr>
        <w:t> </w:t>
      </w:r>
      <w:r>
        <w:rPr>
          <w:rFonts w:ascii="Georgia"/>
          <w:color w:val="231F20"/>
          <w:w w:val="95"/>
          <w:sz w:val="18"/>
        </w:rPr>
        <w:t>determined</w:t>
      </w:r>
      <w:r>
        <w:rPr>
          <w:rFonts w:ascii="Georgia"/>
          <w:color w:val="231F20"/>
          <w:spacing w:val="12"/>
          <w:w w:val="95"/>
          <w:sz w:val="18"/>
        </w:rPr>
        <w:t> </w:t>
      </w:r>
      <w:r>
        <w:rPr>
          <w:rFonts w:ascii="Georgia"/>
          <w:color w:val="231F20"/>
          <w:w w:val="95"/>
          <w:sz w:val="18"/>
        </w:rPr>
        <w:t>using</w:t>
      </w:r>
      <w:r>
        <w:rPr>
          <w:rFonts w:ascii="Georgia"/>
          <w:color w:val="231F20"/>
          <w:spacing w:val="12"/>
          <w:w w:val="95"/>
          <w:sz w:val="18"/>
        </w:rPr>
        <w:t> </w:t>
      </w:r>
      <w:r>
        <w:rPr>
          <w:rFonts w:ascii="Georgia"/>
          <w:color w:val="231F20"/>
          <w:w w:val="95"/>
          <w:sz w:val="18"/>
        </w:rPr>
        <w:t>the</w:t>
      </w:r>
      <w:r>
        <w:rPr>
          <w:rFonts w:ascii="Georgia"/>
          <w:color w:val="231F20"/>
          <w:spacing w:val="13"/>
          <w:w w:val="95"/>
          <w:sz w:val="18"/>
        </w:rPr>
        <w:t> </w:t>
      </w:r>
      <w:r>
        <w:rPr>
          <w:rFonts w:ascii="Georgia"/>
          <w:color w:val="231F20"/>
          <w:w w:val="95"/>
          <w:sz w:val="18"/>
        </w:rPr>
        <w:t>phytochemical</w:t>
      </w:r>
      <w:r>
        <w:rPr>
          <w:rFonts w:ascii="Georgia"/>
          <w:color w:val="231F20"/>
          <w:spacing w:val="12"/>
          <w:w w:val="95"/>
          <w:sz w:val="18"/>
        </w:rPr>
        <w:t> </w:t>
      </w:r>
      <w:r>
        <w:rPr>
          <w:rFonts w:ascii="Georgia"/>
          <w:color w:val="231F20"/>
          <w:w w:val="95"/>
          <w:sz w:val="18"/>
        </w:rPr>
        <w:t>screening</w:t>
      </w:r>
      <w:r>
        <w:rPr>
          <w:rFonts w:ascii="Georgia"/>
          <w:color w:val="231F20"/>
          <w:spacing w:val="13"/>
          <w:w w:val="95"/>
          <w:sz w:val="18"/>
        </w:rPr>
        <w:t> </w:t>
      </w:r>
      <w:r>
        <w:rPr>
          <w:rFonts w:ascii="Georgia"/>
          <w:color w:val="231F20"/>
          <w:w w:val="95"/>
          <w:sz w:val="18"/>
        </w:rPr>
        <w:t>method.</w:t>
      </w:r>
    </w:p>
    <w:p>
      <w:pPr>
        <w:spacing w:after="0" w:line="254" w:lineRule="auto"/>
        <w:jc w:val="both"/>
        <w:rPr>
          <w:rFonts w:ascii="Georgia"/>
          <w:sz w:val="18"/>
        </w:rPr>
        <w:sectPr>
          <w:type w:val="continuous"/>
          <w:pgSz w:w="11910" w:h="16840"/>
          <w:pgMar w:top="1580" w:bottom="280" w:left="1600" w:right="1580"/>
          <w:cols w:num="2" w:equalWidth="0">
            <w:col w:w="2003" w:space="215"/>
            <w:col w:w="6512"/>
          </w:cols>
        </w:sectPr>
      </w:pPr>
    </w:p>
    <w:p>
      <w:pPr>
        <w:tabs>
          <w:tab w:pos="2099" w:val="left" w:leader="none"/>
        </w:tabs>
        <w:spacing w:line="254" w:lineRule="auto" w:before="0"/>
        <w:ind w:left="2318" w:right="116" w:hanging="2218"/>
        <w:jc w:val="both"/>
        <w:rPr>
          <w:rFonts w:ascii="Georgia"/>
          <w:sz w:val="18"/>
        </w:rPr>
      </w:pPr>
      <w:r>
        <w:rPr>
          <w:rFonts w:ascii="Georgia"/>
          <w:color w:val="231F20"/>
          <w:w w:val="105"/>
          <w:sz w:val="18"/>
          <w:u w:val="single" w:color="231F20"/>
        </w:rPr>
        <w:t> </w:t>
      </w:r>
      <w:r>
        <w:rPr>
          <w:rFonts w:ascii="Georgia"/>
          <w:color w:val="231F20"/>
          <w:sz w:val="18"/>
          <w:u w:val="single" w:color="231F20"/>
        </w:rPr>
        <w:tab/>
      </w:r>
      <w:r>
        <w:rPr>
          <w:rFonts w:ascii="Georgia"/>
          <w:color w:val="231F20"/>
          <w:sz w:val="18"/>
        </w:rPr>
        <w:t>    </w:t>
      </w:r>
      <w:r>
        <w:rPr>
          <w:rFonts w:ascii="Georgia"/>
          <w:color w:val="231F20"/>
          <w:spacing w:val="2"/>
          <w:sz w:val="18"/>
        </w:rPr>
        <w:t> </w:t>
      </w:r>
      <w:r>
        <w:rPr>
          <w:rFonts w:ascii="Georgia"/>
          <w:color w:val="231F20"/>
          <w:w w:val="95"/>
          <w:sz w:val="18"/>
        </w:rPr>
        <w:t>The determination of bioactive compounds concentration was using spectrophoto-</w:t>
      </w:r>
      <w:r>
        <w:rPr>
          <w:rFonts w:ascii="Georgia"/>
          <w:color w:val="231F20"/>
          <w:spacing w:val="1"/>
          <w:w w:val="95"/>
          <w:sz w:val="18"/>
        </w:rPr>
        <w:t> </w:t>
      </w:r>
      <w:r>
        <w:rPr>
          <w:rFonts w:ascii="Georgia"/>
          <w:color w:val="231F20"/>
          <w:w w:val="95"/>
          <w:sz w:val="18"/>
        </w:rPr>
        <w:t>metric methods and antioxidant activity was using the DPPH method. The result of</w:t>
      </w:r>
      <w:r>
        <w:rPr>
          <w:rFonts w:ascii="Georgia"/>
          <w:color w:val="231F20"/>
          <w:spacing w:val="-39"/>
          <w:w w:val="95"/>
          <w:sz w:val="18"/>
        </w:rPr>
        <w:t> </w:t>
      </w:r>
      <w:r>
        <w:rPr>
          <w:rFonts w:ascii="Georgia"/>
          <w:color w:val="231F20"/>
          <w:w w:val="95"/>
          <w:sz w:val="18"/>
        </w:rPr>
        <w:t>phytochemical screening showed that all of the extracts were exhibit phenols com-</w:t>
      </w:r>
      <w:r>
        <w:rPr>
          <w:rFonts w:ascii="Georgia"/>
          <w:color w:val="231F20"/>
          <w:spacing w:val="1"/>
          <w:w w:val="95"/>
          <w:sz w:val="18"/>
        </w:rPr>
        <w:t> </w:t>
      </w:r>
      <w:r>
        <w:rPr>
          <w:rFonts w:ascii="Georgia"/>
          <w:color w:val="231F20"/>
          <w:w w:val="95"/>
          <w:sz w:val="18"/>
        </w:rPr>
        <w:t>pounds, but the flavonoids and tannins were only found in roots, barks, leaves, and</w:t>
      </w:r>
      <w:r>
        <w:rPr>
          <w:rFonts w:ascii="Georgia"/>
          <w:color w:val="231F20"/>
          <w:spacing w:val="1"/>
          <w:w w:val="95"/>
          <w:sz w:val="18"/>
        </w:rPr>
        <w:t> </w:t>
      </w:r>
      <w:r>
        <w:rPr>
          <w:rFonts w:ascii="Georgia"/>
          <w:color w:val="231F20"/>
          <w:w w:val="95"/>
          <w:sz w:val="18"/>
        </w:rPr>
        <w:t>fruits extracts. The quantitative content of total flavonoids of roots, barks, leaves,</w:t>
      </w:r>
      <w:r>
        <w:rPr>
          <w:rFonts w:ascii="Georgia"/>
          <w:color w:val="231F20"/>
          <w:spacing w:val="1"/>
          <w:w w:val="95"/>
          <w:sz w:val="18"/>
        </w:rPr>
        <w:t> </w:t>
      </w:r>
      <w:r>
        <w:rPr>
          <w:rFonts w:ascii="Georgia"/>
          <w:color w:val="231F20"/>
          <w:sz w:val="18"/>
        </w:rPr>
        <w:t>fruits,</w:t>
      </w:r>
      <w:r>
        <w:rPr>
          <w:rFonts w:ascii="Georgia"/>
          <w:color w:val="231F20"/>
          <w:spacing w:val="-8"/>
          <w:sz w:val="18"/>
        </w:rPr>
        <w:t> </w:t>
      </w:r>
      <w:r>
        <w:rPr>
          <w:rFonts w:ascii="Georgia"/>
          <w:color w:val="231F20"/>
          <w:sz w:val="18"/>
        </w:rPr>
        <w:t>and</w:t>
      </w:r>
      <w:r>
        <w:rPr>
          <w:rFonts w:ascii="Georgia"/>
          <w:color w:val="231F20"/>
          <w:spacing w:val="-8"/>
          <w:sz w:val="18"/>
        </w:rPr>
        <w:t> </w:t>
      </w:r>
      <w:r>
        <w:rPr>
          <w:rFonts w:ascii="Georgia"/>
          <w:color w:val="231F20"/>
          <w:sz w:val="18"/>
        </w:rPr>
        <w:t>seeds</w:t>
      </w:r>
      <w:r>
        <w:rPr>
          <w:rFonts w:ascii="Georgia"/>
          <w:color w:val="231F20"/>
          <w:spacing w:val="-7"/>
          <w:sz w:val="18"/>
        </w:rPr>
        <w:t> </w:t>
      </w:r>
      <w:r>
        <w:rPr>
          <w:rFonts w:ascii="Georgia"/>
          <w:color w:val="231F20"/>
          <w:sz w:val="18"/>
        </w:rPr>
        <w:t>was</w:t>
      </w:r>
      <w:r>
        <w:rPr>
          <w:rFonts w:ascii="Georgia"/>
          <w:color w:val="231F20"/>
          <w:spacing w:val="-8"/>
          <w:sz w:val="18"/>
        </w:rPr>
        <w:t> </w:t>
      </w:r>
      <w:r>
        <w:rPr>
          <w:rFonts w:ascii="Georgia"/>
          <w:color w:val="231F20"/>
          <w:sz w:val="18"/>
        </w:rPr>
        <w:t>48.09;</w:t>
      </w:r>
      <w:r>
        <w:rPr>
          <w:rFonts w:ascii="Georgia"/>
          <w:color w:val="231F20"/>
          <w:spacing w:val="-7"/>
          <w:sz w:val="18"/>
        </w:rPr>
        <w:t> </w:t>
      </w:r>
      <w:r>
        <w:rPr>
          <w:rFonts w:ascii="Georgia"/>
          <w:color w:val="231F20"/>
          <w:sz w:val="18"/>
        </w:rPr>
        <w:t>62.76;</w:t>
      </w:r>
      <w:r>
        <w:rPr>
          <w:rFonts w:ascii="Georgia"/>
          <w:color w:val="231F20"/>
          <w:spacing w:val="-8"/>
          <w:sz w:val="18"/>
        </w:rPr>
        <w:t> </w:t>
      </w:r>
      <w:r>
        <w:rPr>
          <w:rFonts w:ascii="Georgia"/>
          <w:color w:val="231F20"/>
          <w:sz w:val="18"/>
        </w:rPr>
        <w:t>12.56;</w:t>
      </w:r>
      <w:r>
        <w:rPr>
          <w:rFonts w:ascii="Georgia"/>
          <w:color w:val="231F20"/>
          <w:spacing w:val="-8"/>
          <w:sz w:val="18"/>
        </w:rPr>
        <w:t> </w:t>
      </w:r>
      <w:r>
        <w:rPr>
          <w:rFonts w:ascii="Georgia"/>
          <w:color w:val="231F20"/>
          <w:sz w:val="18"/>
        </w:rPr>
        <w:t>11.91</w:t>
      </w:r>
      <w:r>
        <w:rPr>
          <w:rFonts w:ascii="Georgia"/>
          <w:color w:val="231F20"/>
          <w:spacing w:val="-7"/>
          <w:sz w:val="18"/>
        </w:rPr>
        <w:t> </w:t>
      </w:r>
      <w:r>
        <w:rPr>
          <w:rFonts w:ascii="Georgia"/>
          <w:color w:val="231F20"/>
          <w:sz w:val="18"/>
        </w:rPr>
        <w:t>and</w:t>
      </w:r>
      <w:r>
        <w:rPr>
          <w:rFonts w:ascii="Georgia"/>
          <w:color w:val="231F20"/>
          <w:spacing w:val="-8"/>
          <w:sz w:val="18"/>
        </w:rPr>
        <w:t> </w:t>
      </w:r>
      <w:r>
        <w:rPr>
          <w:rFonts w:ascii="Georgia"/>
          <w:color w:val="231F20"/>
          <w:sz w:val="18"/>
        </w:rPr>
        <w:t>1.55</w:t>
      </w:r>
      <w:r>
        <w:rPr>
          <w:rFonts w:ascii="Georgia"/>
          <w:color w:val="231F20"/>
          <w:spacing w:val="-7"/>
          <w:sz w:val="18"/>
        </w:rPr>
        <w:t> </w:t>
      </w:r>
      <w:r>
        <w:rPr>
          <w:rFonts w:ascii="Georgia"/>
          <w:color w:val="231F20"/>
          <w:sz w:val="18"/>
        </w:rPr>
        <w:t>mg/g,</w:t>
      </w:r>
      <w:r>
        <w:rPr>
          <w:rFonts w:ascii="Georgia"/>
          <w:color w:val="231F20"/>
          <w:spacing w:val="-8"/>
          <w:sz w:val="18"/>
        </w:rPr>
        <w:t> </w:t>
      </w:r>
      <w:r>
        <w:rPr>
          <w:rFonts w:ascii="Georgia"/>
          <w:color w:val="231F20"/>
          <w:sz w:val="18"/>
        </w:rPr>
        <w:t>while</w:t>
      </w:r>
      <w:r>
        <w:rPr>
          <w:rFonts w:ascii="Georgia"/>
          <w:color w:val="231F20"/>
          <w:spacing w:val="-7"/>
          <w:sz w:val="18"/>
        </w:rPr>
        <w:t> </w:t>
      </w:r>
      <w:r>
        <w:rPr>
          <w:rFonts w:ascii="Georgia"/>
          <w:color w:val="231F20"/>
          <w:sz w:val="18"/>
        </w:rPr>
        <w:t>the</w:t>
      </w:r>
      <w:r>
        <w:rPr>
          <w:rFonts w:ascii="Georgia"/>
          <w:color w:val="231F20"/>
          <w:spacing w:val="-8"/>
          <w:sz w:val="18"/>
        </w:rPr>
        <w:t> </w:t>
      </w:r>
      <w:r>
        <w:rPr>
          <w:rFonts w:ascii="Georgia"/>
          <w:color w:val="231F20"/>
          <w:sz w:val="18"/>
        </w:rPr>
        <w:t>phenols</w:t>
      </w:r>
    </w:p>
    <w:p>
      <w:pPr>
        <w:spacing w:line="200" w:lineRule="exact" w:before="0"/>
        <w:ind w:left="2318" w:right="0" w:firstLine="0"/>
        <w:jc w:val="both"/>
        <w:rPr>
          <w:rFonts w:ascii="Georgia"/>
          <w:sz w:val="18"/>
        </w:rPr>
      </w:pPr>
      <w:r>
        <w:rPr>
          <w:rFonts w:ascii="Georgia"/>
          <w:color w:val="231F20"/>
          <w:w w:val="95"/>
          <w:sz w:val="18"/>
        </w:rPr>
        <w:t>total</w:t>
      </w:r>
      <w:r>
        <w:rPr>
          <w:rFonts w:ascii="Georgia"/>
          <w:color w:val="231F20"/>
          <w:spacing w:val="6"/>
          <w:w w:val="95"/>
          <w:sz w:val="18"/>
        </w:rPr>
        <w:t> </w:t>
      </w:r>
      <w:r>
        <w:rPr>
          <w:rFonts w:ascii="Georgia"/>
          <w:color w:val="231F20"/>
          <w:w w:val="95"/>
          <w:sz w:val="18"/>
        </w:rPr>
        <w:t>content</w:t>
      </w:r>
      <w:r>
        <w:rPr>
          <w:rFonts w:ascii="Georgia"/>
          <w:color w:val="231F20"/>
          <w:spacing w:val="7"/>
          <w:w w:val="95"/>
          <w:sz w:val="18"/>
        </w:rPr>
        <w:t> </w:t>
      </w:r>
      <w:r>
        <w:rPr>
          <w:rFonts w:ascii="Georgia"/>
          <w:color w:val="231F20"/>
          <w:w w:val="95"/>
          <w:sz w:val="18"/>
        </w:rPr>
        <w:t>were</w:t>
      </w:r>
      <w:r>
        <w:rPr>
          <w:rFonts w:ascii="Georgia"/>
          <w:color w:val="231F20"/>
          <w:spacing w:val="7"/>
          <w:w w:val="95"/>
          <w:sz w:val="18"/>
        </w:rPr>
        <w:t> </w:t>
      </w:r>
      <w:r>
        <w:rPr>
          <w:rFonts w:ascii="Georgia"/>
          <w:color w:val="231F20"/>
          <w:w w:val="95"/>
          <w:sz w:val="18"/>
        </w:rPr>
        <w:t>82.90;</w:t>
      </w:r>
      <w:r>
        <w:rPr>
          <w:rFonts w:ascii="Georgia"/>
          <w:color w:val="231F20"/>
          <w:spacing w:val="7"/>
          <w:w w:val="95"/>
          <w:sz w:val="18"/>
        </w:rPr>
        <w:t> </w:t>
      </w:r>
      <w:r>
        <w:rPr>
          <w:rFonts w:ascii="Georgia"/>
          <w:color w:val="231F20"/>
          <w:w w:val="95"/>
          <w:sz w:val="18"/>
        </w:rPr>
        <w:t>45.37;</w:t>
      </w:r>
      <w:r>
        <w:rPr>
          <w:rFonts w:ascii="Georgia"/>
          <w:color w:val="231F20"/>
          <w:spacing w:val="7"/>
          <w:w w:val="95"/>
          <w:sz w:val="18"/>
        </w:rPr>
        <w:t> </w:t>
      </w:r>
      <w:r>
        <w:rPr>
          <w:rFonts w:ascii="Georgia"/>
          <w:color w:val="231F20"/>
          <w:w w:val="95"/>
          <w:sz w:val="18"/>
        </w:rPr>
        <w:t>3.43;</w:t>
      </w:r>
      <w:r>
        <w:rPr>
          <w:rFonts w:ascii="Georgia"/>
          <w:color w:val="231F20"/>
          <w:spacing w:val="7"/>
          <w:w w:val="95"/>
          <w:sz w:val="18"/>
        </w:rPr>
        <w:t> </w:t>
      </w:r>
      <w:r>
        <w:rPr>
          <w:rFonts w:ascii="Georgia"/>
          <w:color w:val="231F20"/>
          <w:w w:val="95"/>
          <w:sz w:val="18"/>
        </w:rPr>
        <w:t>29.50</w:t>
      </w:r>
      <w:r>
        <w:rPr>
          <w:rFonts w:ascii="Georgia"/>
          <w:color w:val="231F20"/>
          <w:spacing w:val="6"/>
          <w:w w:val="95"/>
          <w:sz w:val="18"/>
        </w:rPr>
        <w:t> </w:t>
      </w:r>
      <w:r>
        <w:rPr>
          <w:rFonts w:ascii="Georgia"/>
          <w:color w:val="231F20"/>
          <w:w w:val="95"/>
          <w:sz w:val="18"/>
        </w:rPr>
        <w:t>and</w:t>
      </w:r>
      <w:r>
        <w:rPr>
          <w:rFonts w:ascii="Georgia"/>
          <w:color w:val="231F20"/>
          <w:spacing w:val="7"/>
          <w:w w:val="95"/>
          <w:sz w:val="18"/>
        </w:rPr>
        <w:t> </w:t>
      </w:r>
      <w:r>
        <w:rPr>
          <w:rFonts w:ascii="Georgia"/>
          <w:color w:val="231F20"/>
          <w:w w:val="95"/>
          <w:sz w:val="18"/>
        </w:rPr>
        <w:t>2.89</w:t>
      </w:r>
      <w:r>
        <w:rPr>
          <w:rFonts w:ascii="Georgia"/>
          <w:color w:val="231F20"/>
          <w:spacing w:val="7"/>
          <w:w w:val="95"/>
          <w:sz w:val="18"/>
        </w:rPr>
        <w:t> </w:t>
      </w:r>
      <w:r>
        <w:rPr>
          <w:rFonts w:ascii="Georgia"/>
          <w:color w:val="231F20"/>
          <w:w w:val="95"/>
          <w:sz w:val="18"/>
        </w:rPr>
        <w:t>mg/g.</w:t>
      </w:r>
      <w:r>
        <w:rPr>
          <w:rFonts w:ascii="Georgia"/>
          <w:color w:val="231F20"/>
          <w:spacing w:val="7"/>
          <w:w w:val="95"/>
          <w:sz w:val="18"/>
        </w:rPr>
        <w:t> </w:t>
      </w:r>
      <w:r>
        <w:rPr>
          <w:rFonts w:ascii="Georgia"/>
          <w:color w:val="231F20"/>
          <w:w w:val="95"/>
          <w:sz w:val="18"/>
        </w:rPr>
        <w:t>Tannins</w:t>
      </w:r>
      <w:r>
        <w:rPr>
          <w:rFonts w:ascii="Georgia"/>
          <w:color w:val="231F20"/>
          <w:spacing w:val="7"/>
          <w:w w:val="95"/>
          <w:sz w:val="18"/>
        </w:rPr>
        <w:t> </w:t>
      </w:r>
      <w:r>
        <w:rPr>
          <w:rFonts w:ascii="Georgia"/>
          <w:color w:val="231F20"/>
          <w:w w:val="95"/>
          <w:sz w:val="18"/>
        </w:rPr>
        <w:t>total</w:t>
      </w:r>
      <w:r>
        <w:rPr>
          <w:rFonts w:ascii="Georgia"/>
          <w:color w:val="231F20"/>
          <w:spacing w:val="7"/>
          <w:w w:val="95"/>
          <w:sz w:val="18"/>
        </w:rPr>
        <w:t> </w:t>
      </w:r>
      <w:r>
        <w:rPr>
          <w:rFonts w:ascii="Georgia"/>
          <w:color w:val="231F20"/>
          <w:w w:val="95"/>
          <w:sz w:val="18"/>
        </w:rPr>
        <w:t>content</w:t>
      </w:r>
    </w:p>
    <w:p>
      <w:pPr>
        <w:spacing w:line="254" w:lineRule="auto" w:before="5"/>
        <w:ind w:left="2318" w:right="116" w:firstLine="0"/>
        <w:jc w:val="both"/>
        <w:rPr>
          <w:rFonts w:ascii="Georgia"/>
          <w:sz w:val="18"/>
        </w:rPr>
      </w:pPr>
      <w:r>
        <w:rPr>
          <w:rFonts w:ascii="Georgia"/>
          <w:color w:val="231F20"/>
          <w:sz w:val="18"/>
        </w:rPr>
        <w:t>were 71.26; 59.64; 10.52; 13.18 and 14.12 mg/g samples respectively. The stem</w:t>
      </w:r>
      <w:r>
        <w:rPr>
          <w:rFonts w:ascii="Georgia"/>
          <w:color w:val="231F20"/>
          <w:spacing w:val="1"/>
          <w:sz w:val="18"/>
        </w:rPr>
        <w:t> </w:t>
      </w:r>
      <w:r>
        <w:rPr>
          <w:rFonts w:ascii="Georgia"/>
          <w:color w:val="231F20"/>
          <w:spacing w:val="-1"/>
          <w:sz w:val="18"/>
        </w:rPr>
        <w:t>barks and roots extracts showed a very strong antioxidant activity, </w:t>
      </w:r>
      <w:r>
        <w:rPr>
          <w:rFonts w:ascii="Georgia"/>
          <w:color w:val="231F20"/>
          <w:sz w:val="18"/>
        </w:rPr>
        <w:t>while leaves,</w:t>
      </w:r>
      <w:r>
        <w:rPr>
          <w:rFonts w:ascii="Georgia"/>
          <w:color w:val="231F20"/>
          <w:spacing w:val="1"/>
          <w:sz w:val="18"/>
        </w:rPr>
        <w:t> </w:t>
      </w:r>
      <w:r>
        <w:rPr>
          <w:rFonts w:ascii="Georgia"/>
          <w:color w:val="231F20"/>
          <w:w w:val="95"/>
          <w:sz w:val="18"/>
        </w:rPr>
        <w:t>fruits, and seeds extracts belong to the strong category. The potential of</w:t>
      </w:r>
      <w:r>
        <w:rPr>
          <w:rFonts w:ascii="Georgia"/>
          <w:color w:val="231F20"/>
          <w:spacing w:val="39"/>
          <w:sz w:val="18"/>
        </w:rPr>
        <w:t> </w:t>
      </w:r>
      <w:r>
        <w:rPr>
          <w:rFonts w:ascii="Georgia"/>
          <w:color w:val="231F20"/>
          <w:w w:val="95"/>
          <w:sz w:val="18"/>
        </w:rPr>
        <w:t>faloak as</w:t>
      </w:r>
      <w:r>
        <w:rPr>
          <w:rFonts w:ascii="Georgia"/>
          <w:color w:val="231F20"/>
          <w:spacing w:val="1"/>
          <w:w w:val="95"/>
          <w:sz w:val="18"/>
        </w:rPr>
        <w:t> </w:t>
      </w:r>
      <w:r>
        <w:rPr>
          <w:rFonts w:ascii="Georgia"/>
          <w:color w:val="231F20"/>
          <w:w w:val="95"/>
          <w:sz w:val="18"/>
        </w:rPr>
        <w:t>an antioxidant has been widely studied, especially in the stem bark. Studies on the</w:t>
      </w:r>
      <w:r>
        <w:rPr>
          <w:rFonts w:ascii="Georgia"/>
          <w:color w:val="231F20"/>
          <w:spacing w:val="1"/>
          <w:w w:val="95"/>
          <w:sz w:val="18"/>
        </w:rPr>
        <w:t> </w:t>
      </w:r>
      <w:r>
        <w:rPr>
          <w:rFonts w:ascii="Georgia"/>
          <w:color w:val="231F20"/>
          <w:w w:val="95"/>
          <w:sz w:val="18"/>
        </w:rPr>
        <w:t>antioxidant activity of roots, leaves, fruits, and seeds can provide new information</w:t>
      </w:r>
      <w:r>
        <w:rPr>
          <w:rFonts w:ascii="Georgia"/>
          <w:color w:val="231F20"/>
          <w:spacing w:val="1"/>
          <w:w w:val="95"/>
          <w:sz w:val="18"/>
        </w:rPr>
        <w:t> </w:t>
      </w:r>
      <w:r>
        <w:rPr>
          <w:rFonts w:ascii="Georgia"/>
          <w:color w:val="231F20"/>
          <w:sz w:val="18"/>
        </w:rPr>
        <w:t>about</w:t>
      </w:r>
      <w:r>
        <w:rPr>
          <w:rFonts w:ascii="Georgia"/>
          <w:color w:val="231F20"/>
          <w:spacing w:val="-8"/>
          <w:sz w:val="18"/>
        </w:rPr>
        <w:t> </w:t>
      </w:r>
      <w:r>
        <w:rPr>
          <w:rFonts w:ascii="Georgia"/>
          <w:color w:val="231F20"/>
          <w:sz w:val="18"/>
        </w:rPr>
        <w:t>the</w:t>
      </w:r>
      <w:r>
        <w:rPr>
          <w:rFonts w:ascii="Georgia"/>
          <w:color w:val="231F20"/>
          <w:spacing w:val="-7"/>
          <w:sz w:val="18"/>
        </w:rPr>
        <w:t> </w:t>
      </w:r>
      <w:r>
        <w:rPr>
          <w:rFonts w:ascii="Georgia"/>
          <w:color w:val="231F20"/>
          <w:sz w:val="18"/>
        </w:rPr>
        <w:t>benefits</w:t>
      </w:r>
      <w:r>
        <w:rPr>
          <w:rFonts w:ascii="Georgia"/>
          <w:color w:val="231F20"/>
          <w:spacing w:val="-8"/>
          <w:sz w:val="18"/>
        </w:rPr>
        <w:t> </w:t>
      </w:r>
      <w:r>
        <w:rPr>
          <w:rFonts w:ascii="Georgia"/>
          <w:color w:val="231F20"/>
          <w:sz w:val="18"/>
        </w:rPr>
        <w:t>of</w:t>
      </w:r>
      <w:r>
        <w:rPr>
          <w:rFonts w:ascii="Georgia"/>
          <w:color w:val="231F20"/>
          <w:spacing w:val="8"/>
          <w:sz w:val="18"/>
        </w:rPr>
        <w:t> </w:t>
      </w:r>
      <w:r>
        <w:rPr>
          <w:rFonts w:ascii="Georgia"/>
          <w:color w:val="231F20"/>
          <w:sz w:val="18"/>
        </w:rPr>
        <w:t>phaloac</w:t>
      </w:r>
      <w:r>
        <w:rPr>
          <w:rFonts w:ascii="Georgia"/>
          <w:color w:val="231F20"/>
          <w:spacing w:val="-8"/>
          <w:sz w:val="18"/>
        </w:rPr>
        <w:t> </w:t>
      </w:r>
      <w:r>
        <w:rPr>
          <w:rFonts w:ascii="Georgia"/>
          <w:color w:val="231F20"/>
          <w:sz w:val="18"/>
        </w:rPr>
        <w:t>plants</w:t>
      </w:r>
      <w:r>
        <w:rPr>
          <w:rFonts w:ascii="Georgia"/>
          <w:color w:val="231F20"/>
          <w:spacing w:val="-7"/>
          <w:sz w:val="18"/>
        </w:rPr>
        <w:t> </w:t>
      </w:r>
      <w:r>
        <w:rPr>
          <w:rFonts w:ascii="Georgia"/>
          <w:color w:val="231F20"/>
          <w:sz w:val="18"/>
        </w:rPr>
        <w:t>as</w:t>
      </w:r>
      <w:r>
        <w:rPr>
          <w:rFonts w:ascii="Georgia"/>
          <w:color w:val="231F20"/>
          <w:spacing w:val="-8"/>
          <w:sz w:val="18"/>
        </w:rPr>
        <w:t> </w:t>
      </w:r>
      <w:r>
        <w:rPr>
          <w:rFonts w:ascii="Georgia"/>
          <w:color w:val="231F20"/>
          <w:sz w:val="18"/>
        </w:rPr>
        <w:t>a</w:t>
      </w:r>
      <w:r>
        <w:rPr>
          <w:rFonts w:ascii="Georgia"/>
          <w:color w:val="231F20"/>
          <w:spacing w:val="-7"/>
          <w:sz w:val="18"/>
        </w:rPr>
        <w:t> </w:t>
      </w:r>
      <w:r>
        <w:rPr>
          <w:rFonts w:ascii="Georgia"/>
          <w:color w:val="231F20"/>
          <w:sz w:val="18"/>
        </w:rPr>
        <w:t>source</w:t>
      </w:r>
      <w:r>
        <w:rPr>
          <w:rFonts w:ascii="Georgia"/>
          <w:color w:val="231F20"/>
          <w:spacing w:val="-8"/>
          <w:sz w:val="18"/>
        </w:rPr>
        <w:t> </w:t>
      </w:r>
      <w:r>
        <w:rPr>
          <w:rFonts w:ascii="Georgia"/>
          <w:color w:val="231F20"/>
          <w:sz w:val="18"/>
        </w:rPr>
        <w:t>of</w:t>
      </w:r>
      <w:r>
        <w:rPr>
          <w:rFonts w:ascii="Georgia"/>
          <w:color w:val="231F20"/>
          <w:spacing w:val="8"/>
          <w:sz w:val="18"/>
        </w:rPr>
        <w:t> </w:t>
      </w:r>
      <w:r>
        <w:rPr>
          <w:rFonts w:ascii="Georgia"/>
          <w:color w:val="231F20"/>
          <w:sz w:val="18"/>
        </w:rPr>
        <w:t>natural</w:t>
      </w:r>
      <w:r>
        <w:rPr>
          <w:rFonts w:ascii="Georgia"/>
          <w:color w:val="231F20"/>
          <w:spacing w:val="-8"/>
          <w:sz w:val="18"/>
        </w:rPr>
        <w:t> </w:t>
      </w:r>
      <w:r>
        <w:rPr>
          <w:rFonts w:ascii="Georgia"/>
          <w:color w:val="231F20"/>
          <w:sz w:val="18"/>
        </w:rPr>
        <w:t>antioxidants.</w:t>
      </w:r>
    </w:p>
    <w:p>
      <w:pPr>
        <w:tabs>
          <w:tab w:pos="8622" w:val="left" w:leader="none"/>
        </w:tabs>
        <w:spacing w:before="179"/>
        <w:ind w:left="2318" w:right="0" w:firstLine="0"/>
        <w:jc w:val="both"/>
        <w:rPr>
          <w:rFonts w:ascii="Calibri"/>
          <w:b/>
          <w:sz w:val="22"/>
        </w:rPr>
      </w:pPr>
      <w:r>
        <w:rPr>
          <w:rFonts w:ascii="Calibri"/>
          <w:b/>
          <w:color w:val="231F20"/>
          <w:w w:val="115"/>
          <w:sz w:val="22"/>
          <w:u w:val="single" w:color="231F20"/>
        </w:rPr>
        <w:t>How</w:t>
      </w:r>
      <w:r>
        <w:rPr>
          <w:rFonts w:ascii="Calibri"/>
          <w:b/>
          <w:color w:val="231F20"/>
          <w:spacing w:val="-13"/>
          <w:w w:val="115"/>
          <w:sz w:val="22"/>
          <w:u w:val="single" w:color="231F20"/>
        </w:rPr>
        <w:t> </w:t>
      </w:r>
      <w:r>
        <w:rPr>
          <w:rFonts w:ascii="Calibri"/>
          <w:b/>
          <w:color w:val="231F20"/>
          <w:w w:val="115"/>
          <w:sz w:val="22"/>
          <w:u w:val="single" w:color="231F20"/>
        </w:rPr>
        <w:t>to</w:t>
      </w:r>
      <w:r>
        <w:rPr>
          <w:rFonts w:ascii="Calibri"/>
          <w:b/>
          <w:color w:val="231F20"/>
          <w:spacing w:val="-13"/>
          <w:w w:val="115"/>
          <w:sz w:val="22"/>
          <w:u w:val="single" w:color="231F20"/>
        </w:rPr>
        <w:t> </w:t>
      </w:r>
      <w:r>
        <w:rPr>
          <w:rFonts w:ascii="Calibri"/>
          <w:b/>
          <w:color w:val="231F20"/>
          <w:w w:val="115"/>
          <w:sz w:val="22"/>
          <w:u w:val="single" w:color="231F20"/>
        </w:rPr>
        <w:t>Cite</w:t>
      </w:r>
      <w:r>
        <w:rPr>
          <w:rFonts w:ascii="Calibri"/>
          <w:b/>
          <w:color w:val="231F20"/>
          <w:sz w:val="22"/>
          <w:u w:val="single" w:color="231F20"/>
        </w:rPr>
        <w:tab/>
      </w:r>
    </w:p>
    <w:p>
      <w:pPr>
        <w:spacing w:line="249" w:lineRule="auto" w:before="76"/>
        <w:ind w:left="2318" w:right="118" w:firstLine="0"/>
        <w:jc w:val="both"/>
        <w:rPr>
          <w:rFonts w:ascii="Georgia"/>
          <w:sz w:val="18"/>
        </w:rPr>
      </w:pPr>
      <w:r>
        <w:rPr>
          <w:rFonts w:ascii="Georgia"/>
          <w:color w:val="231F20"/>
          <w:sz w:val="18"/>
        </w:rPr>
        <w:t>Dillak,</w:t>
      </w:r>
      <w:r>
        <w:rPr>
          <w:rFonts w:ascii="Georgia"/>
          <w:color w:val="231F20"/>
          <w:spacing w:val="-10"/>
          <w:sz w:val="18"/>
        </w:rPr>
        <w:t> </w:t>
      </w:r>
      <w:r>
        <w:rPr>
          <w:rFonts w:ascii="Georgia"/>
          <w:color w:val="231F20"/>
          <w:sz w:val="18"/>
        </w:rPr>
        <w:t>H.,</w:t>
      </w:r>
      <w:r>
        <w:rPr>
          <w:rFonts w:ascii="Georgia"/>
          <w:color w:val="231F20"/>
          <w:spacing w:val="-10"/>
          <w:sz w:val="18"/>
        </w:rPr>
        <w:t> </w:t>
      </w:r>
      <w:r>
        <w:rPr>
          <w:rFonts w:ascii="Georgia"/>
          <w:color w:val="231F20"/>
          <w:sz w:val="18"/>
        </w:rPr>
        <w:t>Kristiani,</w:t>
      </w:r>
      <w:r>
        <w:rPr>
          <w:rFonts w:ascii="Georgia"/>
          <w:color w:val="231F20"/>
          <w:spacing w:val="-10"/>
          <w:sz w:val="18"/>
        </w:rPr>
        <w:t> </w:t>
      </w:r>
      <w:r>
        <w:rPr>
          <w:rFonts w:ascii="Georgia"/>
          <w:color w:val="231F20"/>
          <w:sz w:val="18"/>
        </w:rPr>
        <w:t>E.,</w:t>
      </w:r>
      <w:r>
        <w:rPr>
          <w:rFonts w:ascii="Georgia"/>
          <w:color w:val="231F20"/>
          <w:spacing w:val="-11"/>
          <w:sz w:val="18"/>
        </w:rPr>
        <w:t> </w:t>
      </w:r>
      <w:r>
        <w:rPr>
          <w:rFonts w:ascii="Georgia"/>
          <w:color w:val="231F20"/>
          <w:sz w:val="18"/>
        </w:rPr>
        <w:t>&amp;</w:t>
      </w:r>
      <w:r>
        <w:rPr>
          <w:rFonts w:ascii="Georgia"/>
          <w:color w:val="231F20"/>
          <w:spacing w:val="-9"/>
          <w:sz w:val="18"/>
        </w:rPr>
        <w:t> </w:t>
      </w:r>
      <w:r>
        <w:rPr>
          <w:rFonts w:ascii="Georgia"/>
          <w:color w:val="231F20"/>
          <w:sz w:val="18"/>
        </w:rPr>
        <w:t>Kasmiyati,</w:t>
      </w:r>
      <w:r>
        <w:rPr>
          <w:rFonts w:ascii="Georgia"/>
          <w:color w:val="231F20"/>
          <w:spacing w:val="-10"/>
          <w:sz w:val="18"/>
        </w:rPr>
        <w:t> </w:t>
      </w:r>
      <w:r>
        <w:rPr>
          <w:rFonts w:ascii="Georgia"/>
          <w:color w:val="231F20"/>
          <w:sz w:val="18"/>
        </w:rPr>
        <w:t>S.</w:t>
      </w:r>
      <w:r>
        <w:rPr>
          <w:rFonts w:ascii="Georgia"/>
          <w:color w:val="231F20"/>
          <w:spacing w:val="-9"/>
          <w:sz w:val="18"/>
        </w:rPr>
        <w:t> </w:t>
      </w:r>
      <w:r>
        <w:rPr>
          <w:rFonts w:ascii="Georgia"/>
          <w:color w:val="231F20"/>
          <w:sz w:val="18"/>
        </w:rPr>
        <w:t>(2019).</w:t>
      </w:r>
      <w:r>
        <w:rPr>
          <w:rFonts w:ascii="Georgia"/>
          <w:color w:val="231F20"/>
          <w:spacing w:val="-10"/>
          <w:sz w:val="18"/>
        </w:rPr>
        <w:t> </w:t>
      </w:r>
      <w:r>
        <w:rPr>
          <w:rFonts w:ascii="Georgia"/>
          <w:color w:val="231F20"/>
          <w:sz w:val="18"/>
        </w:rPr>
        <w:t>Secondary</w:t>
      </w:r>
      <w:r>
        <w:rPr>
          <w:rFonts w:ascii="Georgia"/>
          <w:color w:val="231F20"/>
          <w:spacing w:val="-9"/>
          <w:sz w:val="18"/>
        </w:rPr>
        <w:t> </w:t>
      </w:r>
      <w:r>
        <w:rPr>
          <w:rFonts w:ascii="Georgia"/>
          <w:color w:val="231F20"/>
          <w:sz w:val="18"/>
        </w:rPr>
        <w:t>Metabolites</w:t>
      </w:r>
      <w:r>
        <w:rPr>
          <w:rFonts w:ascii="Georgia"/>
          <w:color w:val="231F20"/>
          <w:spacing w:val="-10"/>
          <w:sz w:val="18"/>
        </w:rPr>
        <w:t> </w:t>
      </w:r>
      <w:r>
        <w:rPr>
          <w:rFonts w:ascii="Georgia"/>
          <w:color w:val="231F20"/>
          <w:sz w:val="18"/>
        </w:rPr>
        <w:t>and</w:t>
      </w:r>
      <w:r>
        <w:rPr>
          <w:rFonts w:ascii="Georgia"/>
          <w:color w:val="231F20"/>
          <w:spacing w:val="-10"/>
          <w:sz w:val="18"/>
        </w:rPr>
        <w:t> </w:t>
      </w:r>
      <w:r>
        <w:rPr>
          <w:rFonts w:ascii="Georgia"/>
          <w:color w:val="231F20"/>
          <w:sz w:val="18"/>
        </w:rPr>
        <w:t>Anti-</w:t>
      </w:r>
      <w:r>
        <w:rPr>
          <w:rFonts w:ascii="Georgia"/>
          <w:color w:val="231F20"/>
          <w:spacing w:val="-42"/>
          <w:sz w:val="18"/>
        </w:rPr>
        <w:t> </w:t>
      </w:r>
      <w:r>
        <w:rPr>
          <w:rFonts w:ascii="Georgia"/>
          <w:color w:val="231F20"/>
          <w:w w:val="95"/>
          <w:sz w:val="18"/>
        </w:rPr>
        <w:t>oxidant Activity of</w:t>
      </w:r>
      <w:r>
        <w:rPr>
          <w:rFonts w:ascii="Georgia"/>
          <w:color w:val="231F20"/>
          <w:spacing w:val="1"/>
          <w:w w:val="95"/>
          <w:sz w:val="18"/>
        </w:rPr>
        <w:t> </w:t>
      </w:r>
      <w:r>
        <w:rPr>
          <w:rFonts w:ascii="Georgia"/>
          <w:color w:val="231F20"/>
          <w:w w:val="95"/>
          <w:sz w:val="18"/>
        </w:rPr>
        <w:t>Ethanolic Extract of</w:t>
      </w:r>
      <w:r>
        <w:rPr>
          <w:rFonts w:ascii="Georgia"/>
          <w:color w:val="231F20"/>
          <w:spacing w:val="1"/>
          <w:w w:val="95"/>
          <w:sz w:val="18"/>
        </w:rPr>
        <w:t> </w:t>
      </w:r>
      <w:r>
        <w:rPr>
          <w:rFonts w:ascii="Georgia"/>
          <w:color w:val="231F20"/>
          <w:w w:val="95"/>
          <w:sz w:val="18"/>
        </w:rPr>
        <w:t>Faloak (</w:t>
      </w:r>
      <w:r>
        <w:rPr>
          <w:i/>
          <w:color w:val="231F20"/>
          <w:w w:val="95"/>
          <w:sz w:val="18"/>
        </w:rPr>
        <w:t>Sterculia quadrifida</w:t>
      </w:r>
      <w:r>
        <w:rPr>
          <w:rFonts w:ascii="Georgia"/>
          <w:color w:val="231F20"/>
          <w:w w:val="95"/>
          <w:sz w:val="18"/>
        </w:rPr>
        <w:t>). </w:t>
      </w:r>
      <w:r>
        <w:rPr>
          <w:i/>
          <w:color w:val="231F20"/>
          <w:w w:val="95"/>
          <w:sz w:val="18"/>
        </w:rPr>
        <w:t>Biosaintifika:</w:t>
      </w:r>
      <w:r>
        <w:rPr>
          <w:i/>
          <w:color w:val="231F20"/>
          <w:spacing w:val="1"/>
          <w:w w:val="95"/>
          <w:sz w:val="18"/>
        </w:rPr>
        <w:t> </w:t>
      </w:r>
      <w:r>
        <w:rPr>
          <w:i/>
          <w:color w:val="231F20"/>
          <w:sz w:val="18"/>
        </w:rPr>
        <w:t>Journal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of</w:t>
      </w:r>
      <w:r>
        <w:rPr>
          <w:i/>
          <w:color w:val="231F20"/>
          <w:spacing w:val="22"/>
          <w:sz w:val="18"/>
        </w:rPr>
        <w:t> </w:t>
      </w:r>
      <w:r>
        <w:rPr>
          <w:i/>
          <w:color w:val="231F20"/>
          <w:sz w:val="18"/>
        </w:rPr>
        <w:t>Biology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&amp;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Biology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Education</w:t>
      </w:r>
      <w:r>
        <w:rPr>
          <w:rFonts w:ascii="Georgia"/>
          <w:color w:val="231F20"/>
          <w:sz w:val="18"/>
        </w:rPr>
        <w:t>,</w:t>
      </w:r>
      <w:r>
        <w:rPr>
          <w:rFonts w:ascii="Georgia"/>
          <w:color w:val="231F20"/>
          <w:spacing w:val="-3"/>
          <w:sz w:val="18"/>
        </w:rPr>
        <w:t> </w:t>
      </w:r>
      <w:r>
        <w:rPr>
          <w:rFonts w:ascii="Georgia"/>
          <w:color w:val="231F20"/>
          <w:sz w:val="18"/>
        </w:rPr>
        <w:t>11(3),</w:t>
      </w:r>
      <w:r>
        <w:rPr>
          <w:rFonts w:ascii="Georgia"/>
          <w:color w:val="231F20"/>
          <w:spacing w:val="-2"/>
          <w:sz w:val="18"/>
        </w:rPr>
        <w:t> </w:t>
      </w:r>
      <w:r>
        <w:rPr>
          <w:rFonts w:ascii="Georgia"/>
          <w:color w:val="231F20"/>
          <w:sz w:val="18"/>
        </w:rPr>
        <w:t>296-303.</w:t>
      </w:r>
    </w:p>
    <w:p>
      <w:pPr>
        <w:pStyle w:val="BodyText"/>
        <w:spacing w:before="9"/>
        <w:rPr>
          <w:rFonts w:ascii="Georgia"/>
          <w:sz w:val="14"/>
        </w:rPr>
      </w:pPr>
      <w:r>
        <w:rPr/>
        <w:pict>
          <v:shape style="position:absolute;margin-left:85.039299pt;margin-top:10.60673pt;width:425.2pt;height:.1pt;mso-position-horizontal-relative:page;mso-position-vertical-relative:paragraph;z-index:-15719424;mso-wrap-distance-left:0;mso-wrap-distance-right:0" coordorigin="1701,212" coordsize="8504,0" path="m1701,212l10205,21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Georgia"/>
          <w:sz w:val="14"/>
        </w:rPr>
        <w:sectPr>
          <w:type w:val="continuous"/>
          <w:pgSz w:w="11910" w:h="16840"/>
          <w:pgMar w:top="1580" w:bottom="280" w:left="1600" w:right="1580"/>
        </w:sectPr>
      </w:pPr>
    </w:p>
    <w:p>
      <w:pPr>
        <w:spacing w:before="82"/>
        <w:ind w:left="100" w:right="0" w:firstLine="0"/>
        <w:jc w:val="left"/>
        <w:rPr>
          <w:rFonts w:ascii="Georgia" w:hAnsi="Georgia"/>
          <w:sz w:val="18"/>
        </w:rPr>
      </w:pPr>
      <w:r>
        <w:rPr>
          <w:rFonts w:ascii="Wingdings" w:hAnsi="Wingdings"/>
          <w:color w:val="231F20"/>
          <w:w w:val="95"/>
          <w:position w:val="6"/>
          <w:sz w:val="10"/>
        </w:rPr>
        <w:t></w:t>
      </w:r>
      <w:r>
        <w:rPr>
          <w:color w:val="231F20"/>
          <w:spacing w:val="11"/>
          <w:w w:val="95"/>
          <w:position w:val="6"/>
          <w:sz w:val="10"/>
        </w:rPr>
        <w:t> </w:t>
      </w:r>
      <w:r>
        <w:rPr>
          <w:rFonts w:ascii="Georgia" w:hAnsi="Georgia"/>
          <w:color w:val="231F20"/>
          <w:w w:val="95"/>
          <w:sz w:val="18"/>
        </w:rPr>
        <w:t>Correspondence</w:t>
      </w:r>
      <w:r>
        <w:rPr>
          <w:rFonts w:ascii="Georgia" w:hAnsi="Georgia"/>
          <w:color w:val="231F20"/>
          <w:spacing w:val="16"/>
          <w:w w:val="95"/>
          <w:sz w:val="18"/>
        </w:rPr>
        <w:t> </w:t>
      </w:r>
      <w:r>
        <w:rPr>
          <w:rFonts w:ascii="Georgia" w:hAnsi="Georgia"/>
          <w:color w:val="231F20"/>
          <w:w w:val="95"/>
          <w:sz w:val="18"/>
        </w:rPr>
        <w:t>Author:</w:t>
      </w:r>
    </w:p>
    <w:p>
      <w:pPr>
        <w:spacing w:line="254" w:lineRule="auto" w:before="11"/>
        <w:ind w:left="100" w:right="38" w:firstLine="0"/>
        <w:jc w:val="left"/>
        <w:rPr>
          <w:rFonts w:ascii="Georgia"/>
          <w:sz w:val="18"/>
        </w:rPr>
      </w:pPr>
      <w:r>
        <w:rPr>
          <w:rFonts w:ascii="Georgia"/>
          <w:w w:val="95"/>
          <w:sz w:val="18"/>
        </w:rPr>
        <w:t>Jl.</w:t>
      </w:r>
      <w:r>
        <w:rPr>
          <w:rFonts w:ascii="Georgia"/>
          <w:spacing w:val="7"/>
          <w:w w:val="95"/>
          <w:sz w:val="18"/>
        </w:rPr>
        <w:t> </w:t>
      </w:r>
      <w:r>
        <w:rPr>
          <w:rFonts w:ascii="Georgia"/>
          <w:w w:val="95"/>
          <w:sz w:val="18"/>
        </w:rPr>
        <w:t>Diponegoro</w:t>
      </w:r>
      <w:r>
        <w:rPr>
          <w:rFonts w:ascii="Georgia"/>
          <w:spacing w:val="8"/>
          <w:w w:val="95"/>
          <w:sz w:val="18"/>
        </w:rPr>
        <w:t> </w:t>
      </w:r>
      <w:r>
        <w:rPr>
          <w:rFonts w:ascii="Georgia"/>
          <w:w w:val="95"/>
          <w:sz w:val="18"/>
        </w:rPr>
        <w:t>52-60</w:t>
      </w:r>
      <w:r>
        <w:rPr>
          <w:rFonts w:ascii="Georgia"/>
          <w:spacing w:val="8"/>
          <w:w w:val="95"/>
          <w:sz w:val="18"/>
        </w:rPr>
        <w:t> </w:t>
      </w:r>
      <w:r>
        <w:rPr>
          <w:rFonts w:ascii="Georgia"/>
          <w:w w:val="95"/>
          <w:sz w:val="18"/>
        </w:rPr>
        <w:t>Salatiga,</w:t>
      </w:r>
      <w:r>
        <w:rPr>
          <w:rFonts w:ascii="Georgia"/>
          <w:spacing w:val="7"/>
          <w:w w:val="95"/>
          <w:sz w:val="18"/>
        </w:rPr>
        <w:t> </w:t>
      </w:r>
      <w:r>
        <w:rPr>
          <w:rFonts w:ascii="Georgia"/>
          <w:w w:val="95"/>
          <w:sz w:val="18"/>
        </w:rPr>
        <w:t>50711</w:t>
      </w:r>
      <w:r>
        <w:rPr>
          <w:rFonts w:ascii="Georgia"/>
          <w:spacing w:val="-38"/>
          <w:w w:val="95"/>
          <w:sz w:val="18"/>
        </w:rPr>
        <w:t> </w:t>
      </w:r>
      <w:r>
        <w:rPr>
          <w:rFonts w:ascii="Georgia"/>
          <w:sz w:val="18"/>
        </w:rPr>
        <w:t>E-mail:</w:t>
      </w:r>
      <w:r>
        <w:rPr>
          <w:rFonts w:ascii="Georgia"/>
          <w:spacing w:val="-8"/>
          <w:sz w:val="18"/>
        </w:rPr>
        <w:t> </w:t>
      </w:r>
      <w:hyperlink r:id="rId24">
        <w:r>
          <w:rPr>
            <w:rFonts w:ascii="Georgia"/>
            <w:sz w:val="18"/>
          </w:rPr>
          <w:t>betty.elok@uksw.edu</w:t>
        </w:r>
      </w:hyperlink>
    </w:p>
    <w:p>
      <w:pPr>
        <w:spacing w:line="254" w:lineRule="auto" w:before="104"/>
        <w:ind w:left="163" w:right="117" w:hanging="63"/>
        <w:jc w:val="left"/>
        <w:rPr>
          <w:rFonts w:ascii="Georgia"/>
          <w:sz w:val="20"/>
        </w:rPr>
      </w:pPr>
      <w:r>
        <w:rPr/>
        <w:br w:type="column"/>
      </w:r>
      <w:r>
        <w:rPr>
          <w:rFonts w:ascii="Georgia"/>
          <w:color w:val="231F20"/>
          <w:w w:val="95"/>
          <w:sz w:val="20"/>
        </w:rPr>
        <w:t>p-ISSN</w:t>
      </w:r>
      <w:r>
        <w:rPr>
          <w:rFonts w:ascii="Georgia"/>
          <w:color w:val="231F20"/>
          <w:spacing w:val="6"/>
          <w:w w:val="95"/>
          <w:sz w:val="20"/>
        </w:rPr>
        <w:t> </w:t>
      </w:r>
      <w:r>
        <w:rPr>
          <w:rFonts w:ascii="Georgia"/>
          <w:color w:val="231F20"/>
          <w:w w:val="95"/>
          <w:sz w:val="20"/>
        </w:rPr>
        <w:t>2085-191X</w:t>
      </w:r>
      <w:r>
        <w:rPr>
          <w:rFonts w:ascii="Georgia"/>
          <w:color w:val="231F20"/>
          <w:spacing w:val="-43"/>
          <w:w w:val="95"/>
          <w:sz w:val="20"/>
        </w:rPr>
        <w:t> </w:t>
      </w:r>
      <w:r>
        <w:rPr>
          <w:rFonts w:ascii="Georgia"/>
          <w:color w:val="231F20"/>
          <w:spacing w:val="-1"/>
          <w:w w:val="95"/>
          <w:sz w:val="20"/>
        </w:rPr>
        <w:t>e-ISSN</w:t>
      </w:r>
      <w:r>
        <w:rPr>
          <w:rFonts w:ascii="Georgia"/>
          <w:color w:val="231F20"/>
          <w:spacing w:val="-8"/>
          <w:w w:val="95"/>
          <w:sz w:val="20"/>
        </w:rPr>
        <w:t> </w:t>
      </w:r>
      <w:r>
        <w:rPr>
          <w:rFonts w:ascii="Georgia"/>
          <w:color w:val="231F20"/>
          <w:spacing w:val="-1"/>
          <w:w w:val="95"/>
          <w:sz w:val="20"/>
        </w:rPr>
        <w:t>2338-7610</w:t>
      </w:r>
    </w:p>
    <w:p>
      <w:pPr>
        <w:spacing w:after="0" w:line="254" w:lineRule="auto"/>
        <w:jc w:val="left"/>
        <w:rPr>
          <w:rFonts w:ascii="Georgia"/>
          <w:sz w:val="20"/>
        </w:rPr>
        <w:sectPr>
          <w:type w:val="continuous"/>
          <w:pgSz w:w="11910" w:h="16840"/>
          <w:pgMar w:top="1580" w:bottom="280" w:left="1600" w:right="1580"/>
          <w:cols w:num="2" w:equalWidth="0">
            <w:col w:w="2958" w:space="3952"/>
            <w:col w:w="1820"/>
          </w:cols>
        </w:sectPr>
      </w:pPr>
    </w:p>
    <w:p>
      <w:pPr>
        <w:pStyle w:val="Heading3"/>
        <w:spacing w:before="79"/>
        <w:ind w:left="100"/>
        <w:rPr>
          <w:rFonts w:ascii="Calibri"/>
        </w:rPr>
      </w:pPr>
      <w:r>
        <w:rPr>
          <w:rFonts w:ascii="Calibri"/>
          <w:w w:val="130"/>
        </w:rPr>
        <w:t>INTRODUCTION</w:t>
      </w:r>
    </w:p>
    <w:p>
      <w:pPr>
        <w:pStyle w:val="BodyText"/>
        <w:spacing w:before="3"/>
        <w:rPr>
          <w:rFonts w:ascii="Calibri"/>
          <w:b/>
          <w:sz w:val="19"/>
        </w:rPr>
      </w:pPr>
    </w:p>
    <w:p>
      <w:pPr>
        <w:spacing w:line="254" w:lineRule="auto" w:before="0"/>
        <w:ind w:left="100" w:right="38" w:firstLine="547"/>
        <w:jc w:val="both"/>
        <w:rPr>
          <w:rFonts w:ascii="Georgia"/>
          <w:sz w:val="20"/>
        </w:rPr>
      </w:pPr>
      <w:r>
        <w:rPr>
          <w:i/>
          <w:w w:val="95"/>
          <w:sz w:val="20"/>
        </w:rPr>
        <w:t>Sterculia quadrifida </w:t>
      </w:r>
      <w:r>
        <w:rPr>
          <w:rFonts w:ascii="Georgia"/>
          <w:w w:val="95"/>
          <w:sz w:val="20"/>
        </w:rPr>
        <w:t>is an important medici-</w:t>
      </w:r>
      <w:r>
        <w:rPr>
          <w:rFonts w:ascii="Georgia"/>
          <w:spacing w:val="-43"/>
          <w:w w:val="95"/>
          <w:sz w:val="20"/>
        </w:rPr>
        <w:t> </w:t>
      </w:r>
      <w:r>
        <w:rPr>
          <w:rFonts w:ascii="Georgia"/>
          <w:sz w:val="20"/>
        </w:rPr>
        <w:t>nal plant, which has been used to cure various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ailments</w:t>
      </w:r>
      <w:r>
        <w:rPr>
          <w:rFonts w:ascii="Georgia"/>
          <w:spacing w:val="-6"/>
          <w:sz w:val="20"/>
        </w:rPr>
        <w:t> </w:t>
      </w:r>
      <w:r>
        <w:rPr>
          <w:rFonts w:ascii="Georgia"/>
          <w:sz w:val="20"/>
        </w:rPr>
        <w:t>by</w:t>
      </w:r>
      <w:r>
        <w:rPr>
          <w:rFonts w:ascii="Georgia"/>
          <w:spacing w:val="-5"/>
          <w:sz w:val="20"/>
        </w:rPr>
        <w:t> </w:t>
      </w:r>
      <w:r>
        <w:rPr>
          <w:rFonts w:ascii="Georgia"/>
          <w:sz w:val="20"/>
        </w:rPr>
        <w:t>people</w:t>
      </w:r>
      <w:r>
        <w:rPr>
          <w:rFonts w:ascii="Georgia"/>
          <w:spacing w:val="-4"/>
          <w:sz w:val="20"/>
        </w:rPr>
        <w:t> </w:t>
      </w:r>
      <w:r>
        <w:rPr>
          <w:rFonts w:ascii="Georgia"/>
          <w:sz w:val="20"/>
        </w:rPr>
        <w:t>on</w:t>
      </w:r>
      <w:r>
        <w:rPr>
          <w:rFonts w:ascii="Georgia"/>
          <w:spacing w:val="-5"/>
          <w:sz w:val="20"/>
        </w:rPr>
        <w:t> </w:t>
      </w:r>
      <w:r>
        <w:rPr>
          <w:rFonts w:ascii="Georgia"/>
          <w:sz w:val="20"/>
        </w:rPr>
        <w:t>the</w:t>
      </w:r>
      <w:r>
        <w:rPr>
          <w:rFonts w:ascii="Georgia"/>
          <w:spacing w:val="-5"/>
          <w:sz w:val="20"/>
        </w:rPr>
        <w:t> </w:t>
      </w:r>
      <w:r>
        <w:rPr>
          <w:rFonts w:ascii="Georgia"/>
          <w:sz w:val="20"/>
        </w:rPr>
        <w:t>island</w:t>
      </w:r>
      <w:r>
        <w:rPr>
          <w:rFonts w:ascii="Georgia"/>
          <w:spacing w:val="-4"/>
          <w:sz w:val="20"/>
        </w:rPr>
        <w:t> </w:t>
      </w:r>
      <w:r>
        <w:rPr>
          <w:rFonts w:ascii="Georgia"/>
          <w:sz w:val="20"/>
        </w:rPr>
        <w:t>of</w:t>
      </w:r>
      <w:r>
        <w:rPr>
          <w:rFonts w:ascii="Georgia"/>
          <w:spacing w:val="9"/>
          <w:sz w:val="20"/>
        </w:rPr>
        <w:t> </w:t>
      </w:r>
      <w:r>
        <w:rPr>
          <w:rFonts w:ascii="Georgia"/>
          <w:sz w:val="20"/>
        </w:rPr>
        <w:t>Timor,</w:t>
      </w:r>
      <w:r>
        <w:rPr>
          <w:rFonts w:ascii="Georgia"/>
          <w:spacing w:val="-5"/>
          <w:sz w:val="20"/>
        </w:rPr>
        <w:t> </w:t>
      </w:r>
      <w:r>
        <w:rPr>
          <w:rFonts w:ascii="Georgia"/>
          <w:sz w:val="20"/>
        </w:rPr>
        <w:t>East</w:t>
      </w:r>
      <w:r>
        <w:rPr>
          <w:rFonts w:ascii="Georgia"/>
          <w:spacing w:val="-46"/>
          <w:sz w:val="20"/>
        </w:rPr>
        <w:t> </w:t>
      </w:r>
      <w:r>
        <w:rPr>
          <w:rFonts w:ascii="Georgia"/>
          <w:w w:val="95"/>
          <w:sz w:val="20"/>
        </w:rPr>
        <w:t>Nusa Tenggara (NTT) for generations in traditio-</w:t>
      </w:r>
      <w:r>
        <w:rPr>
          <w:rFonts w:ascii="Georgia"/>
          <w:spacing w:val="-43"/>
          <w:w w:val="95"/>
          <w:sz w:val="20"/>
        </w:rPr>
        <w:t> </w:t>
      </w:r>
      <w:r>
        <w:rPr>
          <w:rFonts w:ascii="Georgia"/>
          <w:w w:val="95"/>
          <w:sz w:val="20"/>
        </w:rPr>
        <w:t>nal system of medicine. The plant belongs to the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spacing w:val="-1"/>
          <w:sz w:val="20"/>
        </w:rPr>
        <w:t>family</w:t>
      </w:r>
      <w:r>
        <w:rPr>
          <w:rFonts w:ascii="Georgia"/>
          <w:spacing w:val="-9"/>
          <w:sz w:val="20"/>
        </w:rPr>
        <w:t> </w:t>
      </w:r>
      <w:r>
        <w:rPr>
          <w:rFonts w:ascii="Georgia"/>
          <w:spacing w:val="-1"/>
          <w:sz w:val="20"/>
        </w:rPr>
        <w:t>of</w:t>
      </w:r>
      <w:r>
        <w:rPr>
          <w:rFonts w:ascii="Georgia"/>
          <w:spacing w:val="6"/>
          <w:sz w:val="20"/>
        </w:rPr>
        <w:t> </w:t>
      </w:r>
      <w:r>
        <w:rPr>
          <w:rFonts w:ascii="Georgia"/>
          <w:spacing w:val="-1"/>
          <w:sz w:val="20"/>
        </w:rPr>
        <w:t>Sterculiaceae</w:t>
      </w:r>
      <w:r>
        <w:rPr>
          <w:rFonts w:ascii="Georgia"/>
          <w:spacing w:val="-9"/>
          <w:sz w:val="20"/>
        </w:rPr>
        <w:t> </w:t>
      </w:r>
      <w:r>
        <w:rPr>
          <w:rFonts w:ascii="Georgia"/>
          <w:spacing w:val="-1"/>
          <w:sz w:val="20"/>
        </w:rPr>
        <w:t>and</w:t>
      </w:r>
      <w:r>
        <w:rPr>
          <w:rFonts w:ascii="Georgia"/>
          <w:spacing w:val="-9"/>
          <w:sz w:val="20"/>
        </w:rPr>
        <w:t> </w:t>
      </w:r>
      <w:r>
        <w:rPr>
          <w:rFonts w:ascii="Georgia"/>
          <w:spacing w:val="-1"/>
          <w:sz w:val="20"/>
        </w:rPr>
        <w:t>is</w:t>
      </w:r>
      <w:r>
        <w:rPr>
          <w:rFonts w:ascii="Georgia"/>
          <w:spacing w:val="-8"/>
          <w:sz w:val="20"/>
        </w:rPr>
        <w:t> </w:t>
      </w:r>
      <w:r>
        <w:rPr>
          <w:rFonts w:ascii="Georgia"/>
          <w:spacing w:val="-1"/>
          <w:sz w:val="20"/>
        </w:rPr>
        <w:t>commonly</w:t>
      </w:r>
      <w:r>
        <w:rPr>
          <w:rFonts w:ascii="Georgia"/>
          <w:spacing w:val="-9"/>
          <w:sz w:val="20"/>
        </w:rPr>
        <w:t> </w:t>
      </w:r>
      <w:r>
        <w:rPr>
          <w:rFonts w:ascii="Georgia"/>
          <w:sz w:val="20"/>
        </w:rPr>
        <w:t>known</w:t>
      </w:r>
      <w:r>
        <w:rPr>
          <w:rFonts w:ascii="Georgia"/>
          <w:spacing w:val="-46"/>
          <w:sz w:val="20"/>
        </w:rPr>
        <w:t> </w:t>
      </w:r>
      <w:r>
        <w:rPr>
          <w:rFonts w:ascii="Georgia"/>
          <w:sz w:val="20"/>
        </w:rPr>
        <w:t>as faloak. Based on survey of the ethnobotany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w w:val="95"/>
          <w:sz w:val="20"/>
        </w:rPr>
        <w:t>study, it was reported that the faloak was used by</w:t>
      </w:r>
      <w:r>
        <w:rPr>
          <w:rFonts w:ascii="Georgia"/>
          <w:spacing w:val="-43"/>
          <w:w w:val="95"/>
          <w:sz w:val="20"/>
        </w:rPr>
        <w:t> </w:t>
      </w:r>
      <w:r>
        <w:rPr>
          <w:rFonts w:ascii="Georgia"/>
          <w:spacing w:val="-1"/>
          <w:sz w:val="20"/>
        </w:rPr>
        <w:t>people in Timor Island (NTT) </w:t>
      </w:r>
      <w:r>
        <w:rPr>
          <w:rFonts w:ascii="Georgia"/>
          <w:sz w:val="20"/>
        </w:rPr>
        <w:t>for treatment va-</w:t>
      </w:r>
      <w:r>
        <w:rPr>
          <w:rFonts w:ascii="Georgia"/>
          <w:spacing w:val="-46"/>
          <w:sz w:val="20"/>
        </w:rPr>
        <w:t> </w:t>
      </w:r>
      <w:r>
        <w:rPr>
          <w:rFonts w:ascii="Georgia"/>
          <w:w w:val="95"/>
          <w:sz w:val="20"/>
        </w:rPr>
        <w:t>rious ailments such as liver dysfunction (55%), to</w:t>
      </w:r>
      <w:r>
        <w:rPr>
          <w:rFonts w:ascii="Georgia"/>
          <w:spacing w:val="-43"/>
          <w:w w:val="95"/>
          <w:sz w:val="20"/>
        </w:rPr>
        <w:t> </w:t>
      </w:r>
      <w:r>
        <w:rPr>
          <w:rFonts w:ascii="Georgia"/>
          <w:w w:val="95"/>
          <w:sz w:val="20"/>
        </w:rPr>
        <w:t>restore the stamina (13%), to treat lumbago (7%),</w:t>
      </w:r>
      <w:r>
        <w:rPr>
          <w:rFonts w:ascii="Georgia"/>
          <w:spacing w:val="-43"/>
          <w:w w:val="95"/>
          <w:sz w:val="20"/>
        </w:rPr>
        <w:t> </w:t>
      </w:r>
      <w:r>
        <w:rPr>
          <w:rFonts w:ascii="Georgia"/>
          <w:w w:val="95"/>
          <w:sz w:val="20"/>
        </w:rPr>
        <w:t>ulcers (7%), illness waist (6%), malaria (6%), and</w:t>
      </w:r>
      <w:r>
        <w:rPr>
          <w:rFonts w:ascii="Georgia"/>
          <w:spacing w:val="-43"/>
          <w:w w:val="95"/>
          <w:sz w:val="20"/>
        </w:rPr>
        <w:t> </w:t>
      </w:r>
      <w:r>
        <w:rPr>
          <w:rFonts w:ascii="Georgia"/>
          <w:sz w:val="20"/>
        </w:rPr>
        <w:t>cleaning/blood-booster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(6%)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(Siswadi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et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al.,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w w:val="95"/>
          <w:sz w:val="20"/>
        </w:rPr>
        <w:t>2016). Ranta et al., (2012) reported that based on</w:t>
      </w:r>
      <w:r>
        <w:rPr>
          <w:rFonts w:ascii="Georgia"/>
          <w:spacing w:val="-43"/>
          <w:w w:val="95"/>
          <w:sz w:val="20"/>
        </w:rPr>
        <w:t> </w:t>
      </w:r>
      <w:r>
        <w:rPr>
          <w:rFonts w:ascii="Georgia"/>
          <w:sz w:val="20"/>
        </w:rPr>
        <w:t>the experience of NTT people who consuming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pacing w:val="-1"/>
          <w:w w:val="95"/>
          <w:sz w:val="20"/>
        </w:rPr>
        <w:t>bark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spacing w:val="-1"/>
          <w:w w:val="95"/>
          <w:sz w:val="20"/>
        </w:rPr>
        <w:t>routinely,</w:t>
      </w:r>
      <w:r>
        <w:rPr>
          <w:rFonts w:ascii="Georgia"/>
          <w:spacing w:val="-8"/>
          <w:w w:val="95"/>
          <w:sz w:val="20"/>
        </w:rPr>
        <w:t> </w:t>
      </w:r>
      <w:r>
        <w:rPr>
          <w:rFonts w:ascii="Georgia"/>
          <w:spacing w:val="-1"/>
          <w:w w:val="95"/>
          <w:sz w:val="20"/>
        </w:rPr>
        <w:t>it</w:t>
      </w:r>
      <w:r>
        <w:rPr>
          <w:rFonts w:ascii="Georgia"/>
          <w:spacing w:val="-8"/>
          <w:w w:val="95"/>
          <w:sz w:val="20"/>
        </w:rPr>
        <w:t> </w:t>
      </w:r>
      <w:r>
        <w:rPr>
          <w:rFonts w:ascii="Georgia"/>
          <w:spacing w:val="-1"/>
          <w:w w:val="95"/>
          <w:sz w:val="20"/>
        </w:rPr>
        <w:t>can</w:t>
      </w:r>
      <w:r>
        <w:rPr>
          <w:rFonts w:ascii="Georgia"/>
          <w:spacing w:val="-8"/>
          <w:w w:val="95"/>
          <w:sz w:val="20"/>
        </w:rPr>
        <w:t> </w:t>
      </w:r>
      <w:r>
        <w:rPr>
          <w:rFonts w:ascii="Georgia"/>
          <w:spacing w:val="-1"/>
          <w:w w:val="95"/>
          <w:sz w:val="20"/>
        </w:rPr>
        <w:t>increase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w w:val="95"/>
          <w:sz w:val="20"/>
        </w:rPr>
        <w:t>the</w:t>
      </w:r>
      <w:r>
        <w:rPr>
          <w:rFonts w:ascii="Georgia"/>
          <w:spacing w:val="-8"/>
          <w:w w:val="95"/>
          <w:sz w:val="20"/>
        </w:rPr>
        <w:t> </w:t>
      </w:r>
      <w:r>
        <w:rPr>
          <w:rFonts w:ascii="Georgia"/>
          <w:w w:val="95"/>
          <w:sz w:val="20"/>
        </w:rPr>
        <w:t>stamina</w:t>
      </w:r>
      <w:r>
        <w:rPr>
          <w:rFonts w:ascii="Georgia"/>
          <w:spacing w:val="-8"/>
          <w:w w:val="95"/>
          <w:sz w:val="20"/>
        </w:rPr>
        <w:t> </w:t>
      </w:r>
      <w:r>
        <w:rPr>
          <w:rFonts w:ascii="Georgia"/>
          <w:w w:val="95"/>
          <w:sz w:val="20"/>
        </w:rPr>
        <w:t>(reduce</w:t>
      </w:r>
      <w:r>
        <w:rPr>
          <w:rFonts w:ascii="Georgia"/>
          <w:spacing w:val="-43"/>
          <w:w w:val="95"/>
          <w:sz w:val="20"/>
        </w:rPr>
        <w:t> </w:t>
      </w:r>
      <w:r>
        <w:rPr>
          <w:rFonts w:ascii="Georgia"/>
          <w:w w:val="95"/>
          <w:sz w:val="20"/>
        </w:rPr>
        <w:t>fatigue for heavy workers), liver disfunction, ul-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spacing w:val="-1"/>
          <w:w w:val="95"/>
          <w:sz w:val="20"/>
        </w:rPr>
        <w:t>cer,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spacing w:val="-1"/>
          <w:w w:val="95"/>
          <w:sz w:val="20"/>
        </w:rPr>
        <w:t>typhus,</w:t>
      </w:r>
      <w:r>
        <w:rPr>
          <w:rFonts w:ascii="Georgia"/>
          <w:spacing w:val="-8"/>
          <w:w w:val="95"/>
          <w:sz w:val="20"/>
        </w:rPr>
        <w:t> </w:t>
      </w:r>
      <w:r>
        <w:rPr>
          <w:rFonts w:ascii="Georgia"/>
          <w:w w:val="95"/>
          <w:sz w:val="20"/>
        </w:rPr>
        <w:t>vaginal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w w:val="95"/>
          <w:sz w:val="20"/>
        </w:rPr>
        <w:t>discharge,</w:t>
      </w:r>
      <w:r>
        <w:rPr>
          <w:rFonts w:ascii="Georgia"/>
          <w:spacing w:val="-8"/>
          <w:w w:val="95"/>
          <w:sz w:val="20"/>
        </w:rPr>
        <w:t> </w:t>
      </w:r>
      <w:r>
        <w:rPr>
          <w:rFonts w:ascii="Georgia"/>
          <w:w w:val="95"/>
          <w:sz w:val="20"/>
        </w:rPr>
        <w:t>shedding</w:t>
      </w:r>
      <w:r>
        <w:rPr>
          <w:rFonts w:ascii="Georgia"/>
          <w:spacing w:val="-8"/>
          <w:w w:val="95"/>
          <w:sz w:val="20"/>
        </w:rPr>
        <w:t> </w:t>
      </w:r>
      <w:r>
        <w:rPr>
          <w:rFonts w:ascii="Georgia"/>
          <w:w w:val="95"/>
          <w:sz w:val="20"/>
        </w:rPr>
        <w:t>debris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w w:val="95"/>
          <w:sz w:val="20"/>
        </w:rPr>
        <w:t>af-</w:t>
      </w:r>
      <w:r>
        <w:rPr>
          <w:rFonts w:ascii="Georgia"/>
          <w:spacing w:val="-43"/>
          <w:w w:val="95"/>
          <w:sz w:val="20"/>
        </w:rPr>
        <w:t> </w:t>
      </w:r>
      <w:r>
        <w:rPr>
          <w:rFonts w:ascii="Georgia"/>
          <w:w w:val="95"/>
          <w:sz w:val="20"/>
        </w:rPr>
        <w:t>ter</w:t>
      </w:r>
      <w:r>
        <w:rPr>
          <w:rFonts w:ascii="Georgia"/>
          <w:spacing w:val="-10"/>
          <w:w w:val="95"/>
          <w:sz w:val="20"/>
        </w:rPr>
        <w:t> </w:t>
      </w:r>
      <w:r>
        <w:rPr>
          <w:rFonts w:ascii="Georgia"/>
          <w:w w:val="95"/>
          <w:sz w:val="20"/>
        </w:rPr>
        <w:t>giving</w:t>
      </w:r>
      <w:r>
        <w:rPr>
          <w:rFonts w:ascii="Georgia"/>
          <w:spacing w:val="-10"/>
          <w:w w:val="95"/>
          <w:sz w:val="20"/>
        </w:rPr>
        <w:t> </w:t>
      </w:r>
      <w:r>
        <w:rPr>
          <w:rFonts w:ascii="Georgia"/>
          <w:w w:val="95"/>
          <w:sz w:val="20"/>
        </w:rPr>
        <w:t>birth,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w w:val="95"/>
          <w:sz w:val="20"/>
        </w:rPr>
        <w:t>and</w:t>
      </w:r>
      <w:r>
        <w:rPr>
          <w:rFonts w:ascii="Georgia"/>
          <w:spacing w:val="-10"/>
          <w:w w:val="95"/>
          <w:sz w:val="20"/>
        </w:rPr>
        <w:t> </w:t>
      </w:r>
      <w:r>
        <w:rPr>
          <w:rFonts w:ascii="Georgia"/>
          <w:w w:val="95"/>
          <w:sz w:val="20"/>
        </w:rPr>
        <w:t>menstrual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w w:val="95"/>
          <w:sz w:val="20"/>
        </w:rPr>
        <w:t>decay.</w:t>
      </w:r>
      <w:r>
        <w:rPr>
          <w:rFonts w:ascii="Georgia"/>
          <w:spacing w:val="-10"/>
          <w:w w:val="95"/>
          <w:sz w:val="20"/>
        </w:rPr>
        <w:t> </w:t>
      </w:r>
      <w:r>
        <w:rPr>
          <w:rFonts w:ascii="Georgia"/>
          <w:w w:val="95"/>
          <w:sz w:val="20"/>
        </w:rPr>
        <w:t>In</w:t>
      </w:r>
      <w:r>
        <w:rPr>
          <w:rFonts w:ascii="Georgia"/>
          <w:spacing w:val="-10"/>
          <w:w w:val="95"/>
          <w:sz w:val="20"/>
        </w:rPr>
        <w:t> </w:t>
      </w:r>
      <w:r>
        <w:rPr>
          <w:rFonts w:ascii="Georgia"/>
          <w:w w:val="95"/>
          <w:sz w:val="20"/>
        </w:rPr>
        <w:t>addition,</w:t>
      </w:r>
      <w:r>
        <w:rPr>
          <w:rFonts w:ascii="Georgia"/>
          <w:spacing w:val="-43"/>
          <w:w w:val="95"/>
          <w:sz w:val="20"/>
        </w:rPr>
        <w:t> </w:t>
      </w:r>
      <w:r>
        <w:rPr>
          <w:rFonts w:ascii="Georgia"/>
          <w:w w:val="95"/>
          <w:sz w:val="20"/>
        </w:rPr>
        <w:t>it was also reported that faloak leaves are used by</w:t>
      </w:r>
      <w:r>
        <w:rPr>
          <w:rFonts w:ascii="Georgia"/>
          <w:spacing w:val="-43"/>
          <w:w w:val="95"/>
          <w:sz w:val="20"/>
        </w:rPr>
        <w:t> </w:t>
      </w:r>
      <w:r>
        <w:rPr>
          <w:rFonts w:ascii="Georgia"/>
          <w:spacing w:val="-1"/>
          <w:sz w:val="20"/>
        </w:rPr>
        <w:t>Aboriginal people </w:t>
      </w:r>
      <w:r>
        <w:rPr>
          <w:rFonts w:ascii="Georgia"/>
          <w:sz w:val="20"/>
        </w:rPr>
        <w:t>in Australia to treat wounds,</w:t>
      </w:r>
      <w:r>
        <w:rPr>
          <w:rFonts w:ascii="Georgia"/>
          <w:spacing w:val="-46"/>
          <w:sz w:val="20"/>
        </w:rPr>
        <w:t> </w:t>
      </w:r>
      <w:r>
        <w:rPr>
          <w:rFonts w:ascii="Georgia"/>
          <w:spacing w:val="-2"/>
          <w:sz w:val="20"/>
        </w:rPr>
        <w:t>skin </w:t>
      </w:r>
      <w:r>
        <w:rPr>
          <w:rFonts w:ascii="Georgia"/>
          <w:spacing w:val="-1"/>
          <w:sz w:val="20"/>
        </w:rPr>
        <w:t>complaints, eye aches, and stings (Akter et</w:t>
      </w:r>
      <w:r>
        <w:rPr>
          <w:rFonts w:ascii="Georgia"/>
          <w:spacing w:val="-46"/>
          <w:sz w:val="20"/>
        </w:rPr>
        <w:t> </w:t>
      </w:r>
      <w:r>
        <w:rPr>
          <w:rFonts w:ascii="Georgia"/>
          <w:sz w:val="20"/>
        </w:rPr>
        <w:t>al., 2016). Although the faloak has been widely</w:t>
      </w:r>
      <w:r>
        <w:rPr>
          <w:rFonts w:ascii="Georgia"/>
          <w:spacing w:val="-46"/>
          <w:sz w:val="20"/>
        </w:rPr>
        <w:t> </w:t>
      </w:r>
      <w:r>
        <w:rPr>
          <w:rFonts w:ascii="Georgia"/>
          <w:w w:val="95"/>
          <w:sz w:val="20"/>
        </w:rPr>
        <w:t>used in traditional medicine, however, research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and scientific evidence about the characteristics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and activities of faloak as a source of natural ing-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sz w:val="20"/>
        </w:rPr>
        <w:t>redients</w:t>
      </w:r>
      <w:r>
        <w:rPr>
          <w:rFonts w:ascii="Georgia"/>
          <w:spacing w:val="-12"/>
          <w:sz w:val="20"/>
        </w:rPr>
        <w:t> </w:t>
      </w:r>
      <w:r>
        <w:rPr>
          <w:rFonts w:ascii="Georgia"/>
          <w:sz w:val="20"/>
        </w:rPr>
        <w:t>for</w:t>
      </w:r>
      <w:r>
        <w:rPr>
          <w:rFonts w:ascii="Georgia"/>
          <w:spacing w:val="-12"/>
          <w:sz w:val="20"/>
        </w:rPr>
        <w:t> </w:t>
      </w:r>
      <w:r>
        <w:rPr>
          <w:rFonts w:ascii="Georgia"/>
          <w:sz w:val="20"/>
        </w:rPr>
        <w:t>medicines</w:t>
      </w:r>
      <w:r>
        <w:rPr>
          <w:rFonts w:ascii="Georgia"/>
          <w:spacing w:val="-11"/>
          <w:sz w:val="20"/>
        </w:rPr>
        <w:t> </w:t>
      </w:r>
      <w:r>
        <w:rPr>
          <w:rFonts w:ascii="Georgia"/>
          <w:sz w:val="20"/>
        </w:rPr>
        <w:t>are</w:t>
      </w:r>
      <w:r>
        <w:rPr>
          <w:rFonts w:ascii="Georgia"/>
          <w:spacing w:val="-12"/>
          <w:sz w:val="20"/>
        </w:rPr>
        <w:t> </w:t>
      </w:r>
      <w:r>
        <w:rPr>
          <w:rFonts w:ascii="Georgia"/>
          <w:sz w:val="20"/>
        </w:rPr>
        <w:t>still</w:t>
      </w:r>
      <w:r>
        <w:rPr>
          <w:rFonts w:ascii="Georgia"/>
          <w:spacing w:val="-12"/>
          <w:sz w:val="20"/>
        </w:rPr>
        <w:t> </w:t>
      </w:r>
      <w:r>
        <w:rPr>
          <w:rFonts w:ascii="Georgia"/>
          <w:sz w:val="20"/>
        </w:rPr>
        <w:t>very</w:t>
      </w:r>
      <w:r>
        <w:rPr>
          <w:rFonts w:ascii="Georgia"/>
          <w:spacing w:val="-11"/>
          <w:sz w:val="20"/>
        </w:rPr>
        <w:t> </w:t>
      </w:r>
      <w:r>
        <w:rPr>
          <w:rFonts w:ascii="Georgia"/>
          <w:sz w:val="20"/>
        </w:rPr>
        <w:t>limited.</w:t>
      </w:r>
    </w:p>
    <w:p>
      <w:pPr>
        <w:spacing w:line="203" w:lineRule="exact" w:before="0"/>
        <w:ind w:left="647" w:right="0" w:firstLine="0"/>
        <w:jc w:val="both"/>
        <w:rPr>
          <w:rFonts w:ascii="Georgia"/>
          <w:sz w:val="20"/>
        </w:rPr>
      </w:pPr>
      <w:r>
        <w:rPr>
          <w:rFonts w:ascii="Georgia"/>
          <w:spacing w:val="-1"/>
          <w:sz w:val="20"/>
        </w:rPr>
        <w:t>The</w:t>
      </w:r>
      <w:r>
        <w:rPr>
          <w:rFonts w:ascii="Georgia"/>
          <w:spacing w:val="-3"/>
          <w:sz w:val="20"/>
        </w:rPr>
        <w:t> </w:t>
      </w:r>
      <w:r>
        <w:rPr>
          <w:rFonts w:ascii="Georgia"/>
          <w:spacing w:val="-1"/>
          <w:sz w:val="20"/>
        </w:rPr>
        <w:t>faloak</w:t>
      </w:r>
      <w:r>
        <w:rPr>
          <w:rFonts w:ascii="Georgia"/>
          <w:spacing w:val="-3"/>
          <w:sz w:val="20"/>
        </w:rPr>
        <w:t> </w:t>
      </w:r>
      <w:r>
        <w:rPr>
          <w:rFonts w:ascii="Georgia"/>
          <w:sz w:val="20"/>
        </w:rPr>
        <w:t>can</w:t>
      </w:r>
      <w:r>
        <w:rPr>
          <w:rFonts w:ascii="Georgia"/>
          <w:spacing w:val="-2"/>
          <w:sz w:val="20"/>
        </w:rPr>
        <w:t> </w:t>
      </w:r>
      <w:r>
        <w:rPr>
          <w:rFonts w:ascii="Georgia"/>
          <w:sz w:val="20"/>
        </w:rPr>
        <w:t>be</w:t>
      </w:r>
      <w:r>
        <w:rPr>
          <w:rFonts w:ascii="Georgia"/>
          <w:spacing w:val="-3"/>
          <w:sz w:val="20"/>
        </w:rPr>
        <w:t> </w:t>
      </w:r>
      <w:r>
        <w:rPr>
          <w:rFonts w:ascii="Georgia"/>
          <w:sz w:val="20"/>
        </w:rPr>
        <w:t>used</w:t>
      </w:r>
      <w:r>
        <w:rPr>
          <w:rFonts w:ascii="Georgia"/>
          <w:spacing w:val="-2"/>
          <w:sz w:val="20"/>
        </w:rPr>
        <w:t> </w:t>
      </w:r>
      <w:r>
        <w:rPr>
          <w:rFonts w:ascii="Georgia"/>
          <w:sz w:val="20"/>
        </w:rPr>
        <w:t>in</w:t>
      </w:r>
      <w:r>
        <w:rPr>
          <w:rFonts w:ascii="Georgia"/>
          <w:spacing w:val="-3"/>
          <w:sz w:val="20"/>
        </w:rPr>
        <w:t> </w:t>
      </w:r>
      <w:r>
        <w:rPr>
          <w:rFonts w:ascii="Georgia"/>
          <w:sz w:val="20"/>
        </w:rPr>
        <w:t>traditional</w:t>
      </w:r>
      <w:r>
        <w:rPr>
          <w:rFonts w:ascii="Georgia"/>
          <w:spacing w:val="-2"/>
          <w:sz w:val="20"/>
        </w:rPr>
        <w:t> </w:t>
      </w:r>
      <w:r>
        <w:rPr>
          <w:rFonts w:ascii="Georgia"/>
          <w:sz w:val="20"/>
        </w:rPr>
        <w:t>me-</w:t>
      </w:r>
    </w:p>
    <w:p>
      <w:pPr>
        <w:spacing w:line="254" w:lineRule="auto" w:before="12"/>
        <w:ind w:left="100" w:right="38" w:firstLine="0"/>
        <w:jc w:val="both"/>
        <w:rPr>
          <w:rFonts w:ascii="Georgia"/>
          <w:sz w:val="20"/>
        </w:rPr>
      </w:pPr>
      <w:r>
        <w:rPr>
          <w:rFonts w:ascii="Georgia"/>
          <w:w w:val="95"/>
          <w:sz w:val="20"/>
        </w:rPr>
        <w:t>dicine because it contains various secondary me-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tabolites such as terpenes, alkaloids, flavonoids,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phenols, and tannins. The secondary metabolite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sz w:val="20"/>
        </w:rPr>
        <w:t>has been found to have a broad range of thera-</w:t>
      </w:r>
      <w:r>
        <w:rPr>
          <w:rFonts w:ascii="Georgia"/>
          <w:spacing w:val="-46"/>
          <w:sz w:val="20"/>
        </w:rPr>
        <w:t> </w:t>
      </w:r>
      <w:r>
        <w:rPr>
          <w:rFonts w:ascii="Georgia"/>
          <w:w w:val="95"/>
          <w:sz w:val="20"/>
        </w:rPr>
        <w:t>peutic properties including antioxidant activities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sz w:val="20"/>
        </w:rPr>
        <w:t>(Alamgir et al., 2014). Flavonoids and tannins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w w:val="95"/>
          <w:sz w:val="20"/>
        </w:rPr>
        <w:t>are the most abundant phenolic compounds in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spacing w:val="-1"/>
          <w:sz w:val="20"/>
        </w:rPr>
        <w:t>plants and exhibit various bioactivities </w:t>
      </w:r>
      <w:r>
        <w:rPr>
          <w:rFonts w:ascii="Georgia"/>
          <w:sz w:val="20"/>
        </w:rPr>
        <w:t>mostly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w w:val="95"/>
          <w:sz w:val="20"/>
        </w:rPr>
        <w:t>due to their antioxidant potential. The plant an-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tioxidants have the ability to inhibit or delay oxi-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dative damages that caused many degenerative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diseases (Ojha et al., 2018). Antioxidants can be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used to protect the body from free radicals which</w:t>
      </w:r>
      <w:r>
        <w:rPr>
          <w:rFonts w:ascii="Georgia"/>
          <w:spacing w:val="-43"/>
          <w:w w:val="95"/>
          <w:sz w:val="20"/>
        </w:rPr>
        <w:t> </w:t>
      </w:r>
      <w:r>
        <w:rPr>
          <w:rFonts w:ascii="Georgia"/>
          <w:w w:val="95"/>
          <w:sz w:val="20"/>
        </w:rPr>
        <w:t>cause pathological conditions such as neurodege-</w:t>
      </w:r>
      <w:r>
        <w:rPr>
          <w:rFonts w:ascii="Georgia"/>
          <w:spacing w:val="-43"/>
          <w:w w:val="95"/>
          <w:sz w:val="20"/>
        </w:rPr>
        <w:t> </w:t>
      </w:r>
      <w:r>
        <w:rPr>
          <w:rFonts w:ascii="Georgia"/>
          <w:w w:val="95"/>
          <w:sz w:val="20"/>
        </w:rPr>
        <w:t>nerative diseases and cardiovascular conditions.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The antioxidant also can destroy and neutralize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free radicals that damage biomolecules such as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sz w:val="20"/>
        </w:rPr>
        <w:t>proteins, lipoproteins and DNA in the body as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w w:val="95"/>
          <w:sz w:val="20"/>
        </w:rPr>
        <w:t>triggers for degenerative diseases such as arthri-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spacing w:val="-2"/>
          <w:sz w:val="20"/>
        </w:rPr>
        <w:t>tis, cataracts, liver, and diabetes. </w:t>
      </w:r>
      <w:r>
        <w:rPr>
          <w:rFonts w:ascii="Georgia"/>
          <w:spacing w:val="-1"/>
          <w:sz w:val="20"/>
        </w:rPr>
        <w:t>Degenerative</w:t>
      </w:r>
      <w:r>
        <w:rPr>
          <w:rFonts w:ascii="Georgia"/>
          <w:sz w:val="20"/>
        </w:rPr>
        <w:t> </w:t>
      </w:r>
      <w:r>
        <w:rPr>
          <w:rFonts w:ascii="Georgia"/>
          <w:w w:val="95"/>
          <w:sz w:val="20"/>
        </w:rPr>
        <w:t>diseases occur because of an increase in free ra-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dicals in the body while antioxidants in the body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spacing w:val="-1"/>
          <w:sz w:val="20"/>
        </w:rPr>
        <w:t>are unable to centralize </w:t>
      </w:r>
      <w:r>
        <w:rPr>
          <w:rFonts w:ascii="Georgia"/>
          <w:sz w:val="20"/>
        </w:rPr>
        <w:t>it (Filberth et al., 2014;</w:t>
      </w:r>
      <w:r>
        <w:rPr>
          <w:rFonts w:ascii="Georgia"/>
          <w:spacing w:val="-46"/>
          <w:sz w:val="20"/>
        </w:rPr>
        <w:t> </w:t>
      </w:r>
      <w:r>
        <w:rPr>
          <w:rFonts w:ascii="Georgia"/>
          <w:spacing w:val="-1"/>
          <w:sz w:val="20"/>
        </w:rPr>
        <w:t>Sembiring et al., 2017). </w:t>
      </w:r>
      <w:r>
        <w:rPr>
          <w:rFonts w:ascii="Georgia"/>
          <w:sz w:val="20"/>
        </w:rPr>
        <w:t>In order to prevent this</w:t>
      </w:r>
      <w:r>
        <w:rPr>
          <w:rFonts w:ascii="Georgia"/>
          <w:spacing w:val="-46"/>
          <w:sz w:val="20"/>
        </w:rPr>
        <w:t> </w:t>
      </w:r>
      <w:r>
        <w:rPr>
          <w:rFonts w:ascii="Georgia"/>
          <w:w w:val="95"/>
          <w:sz w:val="20"/>
        </w:rPr>
        <w:t>condition, exogenous antioxidants or additional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antioxidants</w:t>
      </w:r>
      <w:r>
        <w:rPr>
          <w:rFonts w:ascii="Georgia"/>
          <w:spacing w:val="5"/>
          <w:w w:val="95"/>
          <w:sz w:val="20"/>
        </w:rPr>
        <w:t> </w:t>
      </w:r>
      <w:r>
        <w:rPr>
          <w:rFonts w:ascii="Georgia"/>
          <w:w w:val="95"/>
          <w:sz w:val="20"/>
        </w:rPr>
        <w:t>are</w:t>
      </w:r>
      <w:r>
        <w:rPr>
          <w:rFonts w:ascii="Georgia"/>
          <w:spacing w:val="5"/>
          <w:w w:val="95"/>
          <w:sz w:val="20"/>
        </w:rPr>
        <w:t> </w:t>
      </w:r>
      <w:r>
        <w:rPr>
          <w:rFonts w:ascii="Georgia"/>
          <w:w w:val="95"/>
          <w:sz w:val="20"/>
        </w:rPr>
        <w:t>needed</w:t>
      </w:r>
      <w:r>
        <w:rPr>
          <w:rFonts w:ascii="Georgia"/>
          <w:spacing w:val="5"/>
          <w:w w:val="95"/>
          <w:sz w:val="20"/>
        </w:rPr>
        <w:t> </w:t>
      </w:r>
      <w:r>
        <w:rPr>
          <w:rFonts w:ascii="Georgia"/>
          <w:w w:val="95"/>
          <w:sz w:val="20"/>
        </w:rPr>
        <w:t>to</w:t>
      </w:r>
      <w:r>
        <w:rPr>
          <w:rFonts w:ascii="Georgia"/>
          <w:spacing w:val="5"/>
          <w:w w:val="95"/>
          <w:sz w:val="20"/>
        </w:rPr>
        <w:t> </w:t>
      </w:r>
      <w:r>
        <w:rPr>
          <w:rFonts w:ascii="Georgia"/>
          <w:w w:val="95"/>
          <w:sz w:val="20"/>
        </w:rPr>
        <w:t>supply</w:t>
      </w:r>
      <w:r>
        <w:rPr>
          <w:rFonts w:ascii="Georgia"/>
          <w:spacing w:val="5"/>
          <w:w w:val="95"/>
          <w:sz w:val="20"/>
        </w:rPr>
        <w:t> </w:t>
      </w:r>
      <w:r>
        <w:rPr>
          <w:rFonts w:ascii="Georgia"/>
          <w:w w:val="95"/>
          <w:sz w:val="20"/>
        </w:rPr>
        <w:t>the</w:t>
      </w:r>
      <w:r>
        <w:rPr>
          <w:rFonts w:ascii="Georgia"/>
          <w:spacing w:val="5"/>
          <w:w w:val="95"/>
          <w:sz w:val="20"/>
        </w:rPr>
        <w:t> </w:t>
      </w:r>
      <w:r>
        <w:rPr>
          <w:rFonts w:ascii="Georgia"/>
          <w:w w:val="95"/>
          <w:sz w:val="20"/>
        </w:rPr>
        <w:t>lack</w:t>
      </w:r>
      <w:r>
        <w:rPr>
          <w:rFonts w:ascii="Georgia"/>
          <w:spacing w:val="5"/>
          <w:w w:val="95"/>
          <w:sz w:val="20"/>
        </w:rPr>
        <w:t> </w:t>
      </w:r>
      <w:r>
        <w:rPr>
          <w:rFonts w:ascii="Georgia"/>
          <w:w w:val="95"/>
          <w:sz w:val="20"/>
        </w:rPr>
        <w:t>of</w:t>
      </w:r>
      <w:r>
        <w:rPr>
          <w:rFonts w:ascii="Georgia"/>
          <w:spacing w:val="25"/>
          <w:w w:val="95"/>
          <w:sz w:val="20"/>
        </w:rPr>
        <w:t> </w:t>
      </w:r>
      <w:r>
        <w:rPr>
          <w:rFonts w:ascii="Georgia"/>
          <w:w w:val="95"/>
          <w:sz w:val="20"/>
        </w:rPr>
        <w:t>an-</w:t>
      </w:r>
    </w:p>
    <w:p>
      <w:pPr>
        <w:spacing w:line="254" w:lineRule="auto" w:before="91"/>
        <w:ind w:left="100" w:right="117" w:firstLine="0"/>
        <w:jc w:val="both"/>
        <w:rPr>
          <w:rFonts w:ascii="Georgia"/>
          <w:sz w:val="20"/>
        </w:rPr>
      </w:pPr>
      <w:r>
        <w:rPr/>
        <w:br w:type="column"/>
      </w:r>
      <w:r>
        <w:rPr>
          <w:rFonts w:ascii="Georgia"/>
          <w:spacing w:val="-1"/>
          <w:sz w:val="20"/>
        </w:rPr>
        <w:t>tioxidants in the body in their </w:t>
      </w:r>
      <w:r>
        <w:rPr>
          <w:rFonts w:ascii="Georgia"/>
          <w:sz w:val="20"/>
        </w:rPr>
        <w:t>function to neut-</w:t>
      </w:r>
      <w:r>
        <w:rPr>
          <w:rFonts w:ascii="Georgia"/>
          <w:spacing w:val="-46"/>
          <w:sz w:val="20"/>
        </w:rPr>
        <w:t> </w:t>
      </w:r>
      <w:r>
        <w:rPr>
          <w:rFonts w:ascii="Georgia"/>
          <w:spacing w:val="-1"/>
          <w:sz w:val="20"/>
        </w:rPr>
        <w:t>ralize </w:t>
      </w:r>
      <w:r>
        <w:rPr>
          <w:rFonts w:ascii="Georgia"/>
          <w:sz w:val="20"/>
        </w:rPr>
        <w:t>or destroy free radicals by inhibiting the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w w:val="95"/>
          <w:sz w:val="20"/>
        </w:rPr>
        <w:t>initiation and propagation of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oxidation chains.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Faloak has the potential as antioxidant agents to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prevent degenerative diseases such as diabetes,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cancer, hepatitis, immunogenic, typhus, vaginal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sz w:val="20"/>
        </w:rPr>
        <w:t>discharge, etc.</w:t>
      </w:r>
    </w:p>
    <w:p>
      <w:pPr>
        <w:spacing w:line="252" w:lineRule="auto" w:before="0"/>
        <w:ind w:left="100" w:right="117" w:firstLine="547"/>
        <w:jc w:val="both"/>
        <w:rPr>
          <w:rFonts w:ascii="Georgia"/>
          <w:sz w:val="20"/>
        </w:rPr>
      </w:pPr>
      <w:r>
        <w:rPr>
          <w:rFonts w:ascii="Georgia"/>
          <w:spacing w:val="-1"/>
          <w:sz w:val="20"/>
        </w:rPr>
        <w:t>The antioxidant activities of several </w:t>
      </w:r>
      <w:r>
        <w:rPr>
          <w:i/>
          <w:sz w:val="20"/>
        </w:rPr>
        <w:t>Ster-</w:t>
      </w:r>
      <w:r>
        <w:rPr>
          <w:i/>
          <w:spacing w:val="1"/>
          <w:sz w:val="20"/>
        </w:rPr>
        <w:t> </w:t>
      </w:r>
      <w:r>
        <w:rPr>
          <w:i/>
          <w:spacing w:val="-1"/>
          <w:sz w:val="20"/>
        </w:rPr>
        <w:t>culia </w:t>
      </w:r>
      <w:r>
        <w:rPr>
          <w:rFonts w:ascii="Georgia"/>
          <w:spacing w:val="-1"/>
          <w:sz w:val="20"/>
        </w:rPr>
        <w:t>species that have been studied are </w:t>
      </w:r>
      <w:r>
        <w:rPr>
          <w:i/>
          <w:sz w:val="20"/>
        </w:rPr>
        <w:t>S. foeti-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da </w:t>
      </w:r>
      <w:r>
        <w:rPr>
          <w:rFonts w:ascii="Georgia"/>
          <w:sz w:val="20"/>
        </w:rPr>
        <w:t>(Mannivanan et al., 2011), </w:t>
      </w:r>
      <w:r>
        <w:rPr>
          <w:i/>
          <w:sz w:val="20"/>
        </w:rPr>
        <w:t>S. villosa </w:t>
      </w:r>
      <w:r>
        <w:rPr>
          <w:rFonts w:ascii="Georgia"/>
          <w:sz w:val="20"/>
        </w:rPr>
        <w:t>(Haque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et al., 2014), </w:t>
      </w:r>
      <w:r>
        <w:rPr>
          <w:i/>
          <w:sz w:val="20"/>
        </w:rPr>
        <w:t>S. quadrifida </w:t>
      </w:r>
      <w:r>
        <w:rPr>
          <w:rFonts w:ascii="Georgia"/>
          <w:sz w:val="20"/>
        </w:rPr>
        <w:t>(Rollando &amp; Monica,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pacing w:val="-1"/>
          <w:sz w:val="20"/>
        </w:rPr>
        <w:t>2017;</w:t>
      </w:r>
      <w:r>
        <w:rPr>
          <w:rFonts w:ascii="Georgia"/>
          <w:spacing w:val="-9"/>
          <w:sz w:val="20"/>
        </w:rPr>
        <w:t> </w:t>
      </w:r>
      <w:r>
        <w:rPr>
          <w:rFonts w:ascii="Georgia"/>
          <w:spacing w:val="-1"/>
          <w:sz w:val="20"/>
        </w:rPr>
        <w:t>Soeharto</w:t>
      </w:r>
      <w:r>
        <w:rPr>
          <w:rFonts w:ascii="Georgia"/>
          <w:spacing w:val="-8"/>
          <w:sz w:val="20"/>
        </w:rPr>
        <w:t> </w:t>
      </w:r>
      <w:r>
        <w:rPr>
          <w:rFonts w:ascii="Georgia"/>
          <w:spacing w:val="-1"/>
          <w:sz w:val="20"/>
        </w:rPr>
        <w:t>&amp;Tenda,</w:t>
      </w:r>
      <w:r>
        <w:rPr>
          <w:rFonts w:ascii="Georgia"/>
          <w:spacing w:val="-9"/>
          <w:sz w:val="20"/>
        </w:rPr>
        <w:t> </w:t>
      </w:r>
      <w:r>
        <w:rPr>
          <w:rFonts w:ascii="Georgia"/>
          <w:spacing w:val="-1"/>
          <w:sz w:val="20"/>
        </w:rPr>
        <w:t>2018;</w:t>
      </w:r>
      <w:r>
        <w:rPr>
          <w:rFonts w:ascii="Georgia"/>
          <w:spacing w:val="-8"/>
          <w:sz w:val="20"/>
        </w:rPr>
        <w:t> </w:t>
      </w:r>
      <w:r>
        <w:rPr>
          <w:rFonts w:ascii="Georgia"/>
          <w:spacing w:val="-1"/>
          <w:sz w:val="20"/>
        </w:rPr>
        <w:t>Saragih</w:t>
      </w:r>
      <w:r>
        <w:rPr>
          <w:rFonts w:ascii="Georgia"/>
          <w:spacing w:val="-9"/>
          <w:sz w:val="20"/>
        </w:rPr>
        <w:t> </w:t>
      </w:r>
      <w:r>
        <w:rPr>
          <w:rFonts w:ascii="Georgia"/>
          <w:sz w:val="20"/>
        </w:rPr>
        <w:t>&amp;</w:t>
      </w:r>
      <w:r>
        <w:rPr>
          <w:rFonts w:ascii="Georgia"/>
          <w:spacing w:val="-8"/>
          <w:sz w:val="20"/>
        </w:rPr>
        <w:t> </w:t>
      </w:r>
      <w:r>
        <w:rPr>
          <w:rFonts w:ascii="Georgia"/>
          <w:sz w:val="20"/>
        </w:rPr>
        <w:t>Siswa-</w:t>
      </w:r>
      <w:r>
        <w:rPr>
          <w:rFonts w:ascii="Georgia"/>
          <w:spacing w:val="-46"/>
          <w:sz w:val="20"/>
        </w:rPr>
        <w:t> </w:t>
      </w:r>
      <w:r>
        <w:rPr>
          <w:rFonts w:ascii="Georgia"/>
          <w:sz w:val="20"/>
        </w:rPr>
        <w:t>di, 2019), </w:t>
      </w:r>
      <w:r>
        <w:rPr>
          <w:i/>
          <w:sz w:val="20"/>
        </w:rPr>
        <w:t>S. setigera </w:t>
      </w:r>
      <w:r>
        <w:rPr>
          <w:rFonts w:ascii="Georgia"/>
          <w:sz w:val="20"/>
        </w:rPr>
        <w:t>(Taha &amp; Mudawi, 2018), </w:t>
      </w:r>
      <w:r>
        <w:rPr>
          <w:i/>
          <w:sz w:val="20"/>
        </w:rPr>
        <w:t>S.</w:t>
      </w:r>
      <w:r>
        <w:rPr>
          <w:i/>
          <w:spacing w:val="-47"/>
          <w:sz w:val="20"/>
        </w:rPr>
        <w:t> </w:t>
      </w:r>
      <w:r>
        <w:rPr>
          <w:i/>
          <w:w w:val="95"/>
          <w:sz w:val="20"/>
        </w:rPr>
        <w:t>tragacantha </w:t>
      </w:r>
      <w:r>
        <w:rPr>
          <w:rFonts w:ascii="Georgia"/>
          <w:w w:val="95"/>
          <w:sz w:val="20"/>
        </w:rPr>
        <w:t>(Sayuti et al., 2018), </w:t>
      </w:r>
      <w:r>
        <w:rPr>
          <w:i/>
          <w:w w:val="95"/>
          <w:sz w:val="20"/>
        </w:rPr>
        <w:t>S. apetala </w:t>
      </w:r>
      <w:r>
        <w:rPr>
          <w:rFonts w:ascii="Georgia"/>
          <w:w w:val="95"/>
          <w:sz w:val="20"/>
        </w:rPr>
        <w:t>(Mos-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sz w:val="20"/>
        </w:rPr>
        <w:t>ca</w:t>
      </w:r>
      <w:r>
        <w:rPr>
          <w:rFonts w:ascii="Georgia"/>
          <w:spacing w:val="-4"/>
          <w:sz w:val="20"/>
        </w:rPr>
        <w:t> </w:t>
      </w:r>
      <w:r>
        <w:rPr>
          <w:rFonts w:ascii="Georgia"/>
          <w:sz w:val="20"/>
        </w:rPr>
        <w:t>et</w:t>
      </w:r>
      <w:r>
        <w:rPr>
          <w:rFonts w:ascii="Georgia"/>
          <w:spacing w:val="-3"/>
          <w:sz w:val="20"/>
        </w:rPr>
        <w:t> </w:t>
      </w:r>
      <w:r>
        <w:rPr>
          <w:rFonts w:ascii="Georgia"/>
          <w:sz w:val="20"/>
        </w:rPr>
        <w:t>al.,</w:t>
      </w:r>
      <w:r>
        <w:rPr>
          <w:rFonts w:ascii="Georgia"/>
          <w:spacing w:val="-4"/>
          <w:sz w:val="20"/>
        </w:rPr>
        <w:t> </w:t>
      </w:r>
      <w:r>
        <w:rPr>
          <w:rFonts w:ascii="Georgia"/>
          <w:sz w:val="20"/>
        </w:rPr>
        <w:t>2018),</w:t>
      </w:r>
      <w:r>
        <w:rPr>
          <w:rFonts w:ascii="Georgia"/>
          <w:spacing w:val="-2"/>
          <w:sz w:val="20"/>
        </w:rPr>
        <w:t> </w:t>
      </w:r>
      <w:r>
        <w:rPr>
          <w:i/>
          <w:sz w:val="20"/>
        </w:rPr>
        <w:t>S.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nobilis</w:t>
      </w:r>
      <w:r>
        <w:rPr>
          <w:i/>
          <w:spacing w:val="-6"/>
          <w:sz w:val="20"/>
        </w:rPr>
        <w:t> </w:t>
      </w:r>
      <w:r>
        <w:rPr>
          <w:rFonts w:ascii="Georgia"/>
          <w:sz w:val="20"/>
        </w:rPr>
        <w:t>(Zhang</w:t>
      </w:r>
      <w:r>
        <w:rPr>
          <w:rFonts w:ascii="Georgia"/>
          <w:spacing w:val="-3"/>
          <w:sz w:val="20"/>
        </w:rPr>
        <w:t> </w:t>
      </w:r>
      <w:r>
        <w:rPr>
          <w:rFonts w:ascii="Georgia"/>
          <w:sz w:val="20"/>
        </w:rPr>
        <w:t>et</w:t>
      </w:r>
      <w:r>
        <w:rPr>
          <w:rFonts w:ascii="Georgia"/>
          <w:spacing w:val="-3"/>
          <w:sz w:val="20"/>
        </w:rPr>
        <w:t> </w:t>
      </w:r>
      <w:r>
        <w:rPr>
          <w:rFonts w:ascii="Georgia"/>
          <w:sz w:val="20"/>
        </w:rPr>
        <w:t>al.,</w:t>
      </w:r>
      <w:r>
        <w:rPr>
          <w:rFonts w:ascii="Georgia"/>
          <w:spacing w:val="-4"/>
          <w:sz w:val="20"/>
        </w:rPr>
        <w:t> </w:t>
      </w:r>
      <w:r>
        <w:rPr>
          <w:rFonts w:ascii="Georgia"/>
          <w:sz w:val="20"/>
        </w:rPr>
        <w:t>2018),</w:t>
      </w:r>
      <w:r>
        <w:rPr>
          <w:rFonts w:ascii="Georgia"/>
          <w:spacing w:val="-2"/>
          <w:sz w:val="20"/>
        </w:rPr>
        <w:t> </w:t>
      </w:r>
      <w:r>
        <w:rPr>
          <w:i/>
          <w:sz w:val="20"/>
        </w:rPr>
        <w:t>S.</w:t>
      </w:r>
      <w:r>
        <w:rPr>
          <w:i/>
          <w:spacing w:val="-48"/>
          <w:sz w:val="20"/>
        </w:rPr>
        <w:t> </w:t>
      </w:r>
      <w:r>
        <w:rPr>
          <w:i/>
          <w:spacing w:val="-1"/>
          <w:sz w:val="20"/>
        </w:rPr>
        <w:t>populifolia </w:t>
      </w:r>
      <w:r>
        <w:rPr>
          <w:rFonts w:ascii="Georgia"/>
          <w:spacing w:val="-1"/>
          <w:sz w:val="20"/>
        </w:rPr>
        <w:t>(Khairi et al., 2018), and </w:t>
      </w:r>
      <w:r>
        <w:rPr>
          <w:i/>
          <w:spacing w:val="-1"/>
          <w:sz w:val="20"/>
        </w:rPr>
        <w:t>S. oblongata</w:t>
      </w:r>
      <w:r>
        <w:rPr>
          <w:i/>
          <w:spacing w:val="-47"/>
          <w:sz w:val="20"/>
        </w:rPr>
        <w:t> </w:t>
      </w:r>
      <w:r>
        <w:rPr>
          <w:rFonts w:ascii="Georgia"/>
          <w:w w:val="95"/>
          <w:sz w:val="20"/>
        </w:rPr>
        <w:t>(Murningsih et al., 2019). Part of the plant is one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of the factors that affect the yield of extracts and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sz w:val="20"/>
        </w:rPr>
        <w:t>the content of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secondary metabolites. Faloak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bark is the most widely used in traditional me-</w:t>
      </w:r>
      <w:r>
        <w:rPr>
          <w:rFonts w:ascii="Georgia"/>
          <w:spacing w:val="-46"/>
          <w:sz w:val="20"/>
        </w:rPr>
        <w:t> </w:t>
      </w:r>
      <w:r>
        <w:rPr>
          <w:rFonts w:ascii="Georgia"/>
          <w:spacing w:val="-1"/>
          <w:sz w:val="20"/>
        </w:rPr>
        <w:t>dicine.</w:t>
      </w:r>
      <w:r>
        <w:rPr>
          <w:rFonts w:ascii="Georgia"/>
          <w:spacing w:val="-3"/>
          <w:sz w:val="20"/>
        </w:rPr>
        <w:t> </w:t>
      </w:r>
      <w:r>
        <w:rPr>
          <w:rFonts w:ascii="Georgia"/>
          <w:spacing w:val="-1"/>
          <w:sz w:val="20"/>
        </w:rPr>
        <w:t>Research</w:t>
      </w:r>
      <w:r>
        <w:rPr>
          <w:rFonts w:ascii="Georgia"/>
          <w:spacing w:val="-2"/>
          <w:sz w:val="20"/>
        </w:rPr>
        <w:t> </w:t>
      </w:r>
      <w:r>
        <w:rPr>
          <w:rFonts w:ascii="Georgia"/>
          <w:sz w:val="20"/>
        </w:rPr>
        <w:t>on</w:t>
      </w:r>
      <w:r>
        <w:rPr>
          <w:rFonts w:ascii="Georgia"/>
          <w:spacing w:val="-2"/>
          <w:sz w:val="20"/>
        </w:rPr>
        <w:t> </w:t>
      </w:r>
      <w:r>
        <w:rPr>
          <w:rFonts w:ascii="Georgia"/>
          <w:sz w:val="20"/>
        </w:rPr>
        <w:t>faloak</w:t>
      </w:r>
      <w:r>
        <w:rPr>
          <w:rFonts w:ascii="Georgia"/>
          <w:spacing w:val="-2"/>
          <w:sz w:val="20"/>
        </w:rPr>
        <w:t> </w:t>
      </w:r>
      <w:r>
        <w:rPr>
          <w:rFonts w:ascii="Georgia"/>
          <w:sz w:val="20"/>
        </w:rPr>
        <w:t>that</w:t>
      </w:r>
      <w:r>
        <w:rPr>
          <w:rFonts w:ascii="Georgia"/>
          <w:spacing w:val="-2"/>
          <w:sz w:val="20"/>
        </w:rPr>
        <w:t> </w:t>
      </w:r>
      <w:r>
        <w:rPr>
          <w:rFonts w:ascii="Georgia"/>
          <w:sz w:val="20"/>
        </w:rPr>
        <w:t>has</w:t>
      </w:r>
      <w:r>
        <w:rPr>
          <w:rFonts w:ascii="Georgia"/>
          <w:spacing w:val="-2"/>
          <w:sz w:val="20"/>
        </w:rPr>
        <w:t> </w:t>
      </w:r>
      <w:r>
        <w:rPr>
          <w:rFonts w:ascii="Georgia"/>
          <w:sz w:val="20"/>
        </w:rPr>
        <w:t>been</w:t>
      </w:r>
      <w:r>
        <w:rPr>
          <w:rFonts w:ascii="Georgia"/>
          <w:spacing w:val="-2"/>
          <w:sz w:val="20"/>
        </w:rPr>
        <w:t> </w:t>
      </w:r>
      <w:r>
        <w:rPr>
          <w:rFonts w:ascii="Georgia"/>
          <w:sz w:val="20"/>
        </w:rPr>
        <w:t>widely</w:t>
      </w:r>
      <w:r>
        <w:rPr>
          <w:rFonts w:ascii="Georgia"/>
          <w:spacing w:val="-46"/>
          <w:sz w:val="20"/>
        </w:rPr>
        <w:t> </w:t>
      </w:r>
      <w:r>
        <w:rPr>
          <w:rFonts w:ascii="Georgia"/>
          <w:w w:val="95"/>
          <w:sz w:val="20"/>
        </w:rPr>
        <w:t>reported is also related to the potential of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stem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bark as an antibacterial (Tenda et al., 2017), anti-</w:t>
      </w:r>
      <w:r>
        <w:rPr>
          <w:rFonts w:ascii="Georgia"/>
          <w:spacing w:val="-43"/>
          <w:w w:val="95"/>
          <w:sz w:val="20"/>
        </w:rPr>
        <w:t> </w:t>
      </w:r>
      <w:r>
        <w:rPr>
          <w:rFonts w:ascii="Georgia"/>
          <w:w w:val="95"/>
          <w:sz w:val="20"/>
        </w:rPr>
        <w:t>fungal (Ranta et al., 2012), antitumor (Rollando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sz w:val="20"/>
        </w:rPr>
        <w:t>&amp; Prillianti 2017), antiviral (Dean et al., 2019),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w w:val="95"/>
          <w:sz w:val="20"/>
        </w:rPr>
        <w:t>and antioxidant agent (Saefudin et al., 2013; Rol-</w:t>
      </w:r>
      <w:r>
        <w:rPr>
          <w:rFonts w:ascii="Georgia"/>
          <w:spacing w:val="-43"/>
          <w:w w:val="95"/>
          <w:sz w:val="20"/>
        </w:rPr>
        <w:t> </w:t>
      </w:r>
      <w:r>
        <w:rPr>
          <w:rFonts w:ascii="Georgia"/>
          <w:sz w:val="20"/>
        </w:rPr>
        <w:t>lando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&amp;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Monica,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2017).</w:t>
      </w:r>
    </w:p>
    <w:p>
      <w:pPr>
        <w:spacing w:line="254" w:lineRule="auto" w:before="0"/>
        <w:ind w:left="100" w:right="117" w:firstLine="547"/>
        <w:jc w:val="both"/>
        <w:rPr>
          <w:rFonts w:ascii="Georgia" w:hAnsi="Georgia"/>
          <w:sz w:val="20"/>
        </w:rPr>
      </w:pPr>
      <w:r>
        <w:rPr>
          <w:rFonts w:ascii="Georgia" w:hAnsi="Georgia"/>
          <w:w w:val="95"/>
          <w:sz w:val="20"/>
        </w:rPr>
        <w:t>Faloak</w:t>
      </w:r>
      <w:r>
        <w:rPr>
          <w:rFonts w:ascii="Georgia" w:hAnsi="Georgia"/>
          <w:spacing w:val="-4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stem</w:t>
      </w:r>
      <w:r>
        <w:rPr>
          <w:rFonts w:ascii="Georgia" w:hAnsi="Georgia"/>
          <w:spacing w:val="-4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bark</w:t>
      </w:r>
      <w:r>
        <w:rPr>
          <w:rFonts w:ascii="Georgia" w:hAnsi="Georgia"/>
          <w:spacing w:val="-3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is</w:t>
      </w:r>
      <w:r>
        <w:rPr>
          <w:rFonts w:ascii="Georgia" w:hAnsi="Georgia"/>
          <w:spacing w:val="-4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reported</w:t>
      </w:r>
      <w:r>
        <w:rPr>
          <w:rFonts w:ascii="Georgia" w:hAnsi="Georgia"/>
          <w:spacing w:val="-3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to</w:t>
      </w:r>
      <w:r>
        <w:rPr>
          <w:rFonts w:ascii="Georgia" w:hAnsi="Georgia"/>
          <w:spacing w:val="-4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have</w:t>
      </w:r>
      <w:r>
        <w:rPr>
          <w:rFonts w:ascii="Georgia" w:hAnsi="Georgia"/>
          <w:spacing w:val="-4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antio-</w:t>
      </w:r>
      <w:r>
        <w:rPr>
          <w:rFonts w:ascii="Georgia" w:hAnsi="Georgia"/>
          <w:spacing w:val="-43"/>
          <w:w w:val="95"/>
          <w:sz w:val="20"/>
        </w:rPr>
        <w:t> </w:t>
      </w:r>
      <w:r>
        <w:rPr>
          <w:rFonts w:ascii="Georgia" w:hAnsi="Georgia"/>
          <w:sz w:val="20"/>
        </w:rPr>
        <w:t>xidant</w:t>
      </w:r>
      <w:r>
        <w:rPr>
          <w:rFonts w:ascii="Georgia" w:hAnsi="Georgia"/>
          <w:spacing w:val="-7"/>
          <w:sz w:val="20"/>
        </w:rPr>
        <w:t> </w:t>
      </w:r>
      <w:r>
        <w:rPr>
          <w:rFonts w:ascii="Georgia" w:hAnsi="Georgia"/>
          <w:sz w:val="20"/>
        </w:rPr>
        <w:t>activity</w:t>
      </w:r>
      <w:r>
        <w:rPr>
          <w:rFonts w:ascii="Georgia" w:hAnsi="Georgia"/>
          <w:spacing w:val="-6"/>
          <w:sz w:val="20"/>
        </w:rPr>
        <w:t> </w:t>
      </w:r>
      <w:r>
        <w:rPr>
          <w:rFonts w:ascii="Georgia" w:hAnsi="Georgia"/>
          <w:sz w:val="20"/>
        </w:rPr>
        <w:t>with</w:t>
      </w:r>
      <w:r>
        <w:rPr>
          <w:rFonts w:ascii="Georgia" w:hAnsi="Georgia"/>
          <w:spacing w:val="-7"/>
          <w:sz w:val="20"/>
        </w:rPr>
        <w:t> </w:t>
      </w:r>
      <w:r>
        <w:rPr>
          <w:rFonts w:ascii="Georgia" w:hAnsi="Georgia"/>
          <w:sz w:val="20"/>
        </w:rPr>
        <w:t>IC</w:t>
      </w:r>
      <w:r>
        <w:rPr>
          <w:rFonts w:ascii="Georgia" w:hAnsi="Georgia"/>
          <w:sz w:val="20"/>
          <w:vertAlign w:val="subscript"/>
        </w:rPr>
        <w:t>50</w:t>
      </w:r>
      <w:r>
        <w:rPr>
          <w:rFonts w:ascii="Georgia" w:hAnsi="Georgia"/>
          <w:spacing w:val="-6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of</w:t>
      </w:r>
      <w:r>
        <w:rPr>
          <w:rFonts w:ascii="Georgia" w:hAnsi="Georgia"/>
          <w:spacing w:val="4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91.72%</w:t>
      </w:r>
      <w:r>
        <w:rPr>
          <w:rFonts w:ascii="Georgia" w:hAnsi="Georgia"/>
          <w:spacing w:val="-7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(Saefudin</w:t>
      </w:r>
      <w:r>
        <w:rPr>
          <w:rFonts w:ascii="Georgia" w:hAnsi="Georgia"/>
          <w:spacing w:val="-6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et</w:t>
      </w:r>
      <w:r>
        <w:rPr>
          <w:rFonts w:ascii="Georgia" w:hAnsi="Georgia"/>
          <w:spacing w:val="-46"/>
          <w:sz w:val="20"/>
          <w:vertAlign w:val="baseline"/>
        </w:rPr>
        <w:t> </w:t>
      </w:r>
      <w:r>
        <w:rPr>
          <w:rFonts w:ascii="Georgia" w:hAnsi="Georgia"/>
          <w:spacing w:val="-1"/>
          <w:sz w:val="20"/>
          <w:vertAlign w:val="baseline"/>
        </w:rPr>
        <w:t>al.,</w:t>
      </w:r>
      <w:r>
        <w:rPr>
          <w:rFonts w:ascii="Georgia" w:hAnsi="Georgia"/>
          <w:spacing w:val="-11"/>
          <w:sz w:val="20"/>
          <w:vertAlign w:val="baseline"/>
        </w:rPr>
        <w:t> </w:t>
      </w:r>
      <w:r>
        <w:rPr>
          <w:rFonts w:ascii="Georgia" w:hAnsi="Georgia"/>
          <w:spacing w:val="-1"/>
          <w:sz w:val="20"/>
          <w:vertAlign w:val="baseline"/>
        </w:rPr>
        <w:t>2013)</w:t>
      </w:r>
      <w:r>
        <w:rPr>
          <w:rFonts w:ascii="Georgia" w:hAnsi="Georgia"/>
          <w:spacing w:val="-11"/>
          <w:sz w:val="20"/>
          <w:vertAlign w:val="baseline"/>
        </w:rPr>
        <w:t> </w:t>
      </w:r>
      <w:r>
        <w:rPr>
          <w:rFonts w:ascii="Georgia" w:hAnsi="Georgia"/>
          <w:spacing w:val="-1"/>
          <w:sz w:val="20"/>
          <w:vertAlign w:val="baseline"/>
        </w:rPr>
        <w:t>and</w:t>
      </w:r>
      <w:r>
        <w:rPr>
          <w:rFonts w:ascii="Georgia" w:hAnsi="Georgia"/>
          <w:spacing w:val="-10"/>
          <w:sz w:val="20"/>
          <w:vertAlign w:val="baseline"/>
        </w:rPr>
        <w:t> </w:t>
      </w:r>
      <w:r>
        <w:rPr>
          <w:rFonts w:ascii="Georgia" w:hAnsi="Georgia"/>
          <w:spacing w:val="-1"/>
          <w:sz w:val="20"/>
          <w:vertAlign w:val="baseline"/>
        </w:rPr>
        <w:t>45.63</w:t>
      </w:r>
      <w:r>
        <w:rPr>
          <w:rFonts w:ascii="Georgia" w:hAnsi="Georgia"/>
          <w:spacing w:val="-10"/>
          <w:sz w:val="20"/>
          <w:vertAlign w:val="baseline"/>
        </w:rPr>
        <w:t> </w:t>
      </w:r>
      <w:r>
        <w:rPr>
          <w:rFonts w:ascii="Georgia" w:hAnsi="Georgia"/>
          <w:spacing w:val="-1"/>
          <w:sz w:val="20"/>
          <w:vertAlign w:val="baseline"/>
        </w:rPr>
        <w:t>µg/ml</w:t>
      </w:r>
      <w:r>
        <w:rPr>
          <w:rFonts w:ascii="Georgia" w:hAnsi="Georgia"/>
          <w:spacing w:val="-10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(Rollando</w:t>
      </w:r>
      <w:r>
        <w:rPr>
          <w:rFonts w:ascii="Georgia" w:hAnsi="Georgia"/>
          <w:spacing w:val="-11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&amp;</w:t>
      </w:r>
      <w:r>
        <w:rPr>
          <w:rFonts w:ascii="Georgia" w:hAnsi="Georgia"/>
          <w:spacing w:val="-10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Monica,</w:t>
      </w:r>
      <w:r>
        <w:rPr>
          <w:rFonts w:ascii="Georgia" w:hAnsi="Georgia"/>
          <w:spacing w:val="-46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2017), and both are classified in very strong an-</w:t>
      </w:r>
      <w:r>
        <w:rPr>
          <w:rFonts w:ascii="Georgia" w:hAnsi="Georgia"/>
          <w:spacing w:val="1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tioxidant activity. The other part of</w:t>
      </w:r>
      <w:r>
        <w:rPr>
          <w:rFonts w:ascii="Georgia" w:hAnsi="Georgia"/>
          <w:spacing w:val="1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faloak plant</w:t>
      </w:r>
      <w:r>
        <w:rPr>
          <w:rFonts w:ascii="Georgia" w:hAnsi="Georgia"/>
          <w:spacing w:val="1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that have been investigated for their antioxidant</w:t>
      </w:r>
      <w:r>
        <w:rPr>
          <w:rFonts w:ascii="Georgia" w:hAnsi="Georgia"/>
          <w:spacing w:val="1"/>
          <w:w w:val="95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activity is leaf, with IC</w:t>
      </w:r>
      <w:r>
        <w:rPr>
          <w:rFonts w:ascii="Georgia" w:hAnsi="Georgia"/>
          <w:sz w:val="20"/>
          <w:vertAlign w:val="subscript"/>
        </w:rPr>
        <w:t>50</w:t>
      </w:r>
      <w:r>
        <w:rPr>
          <w:rFonts w:ascii="Georgia" w:hAnsi="Georgia"/>
          <w:sz w:val="20"/>
          <w:vertAlign w:val="baseline"/>
        </w:rPr>
        <w:t> of 69.19% (Saefudin et</w:t>
      </w:r>
      <w:r>
        <w:rPr>
          <w:rFonts w:ascii="Georgia" w:hAnsi="Georgia"/>
          <w:spacing w:val="-46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al., 2013) and 4.96 µg/ml (Saragih &amp; Siswadi,</w:t>
      </w:r>
      <w:r>
        <w:rPr>
          <w:rFonts w:ascii="Georgia" w:hAnsi="Georgia"/>
          <w:spacing w:val="1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2019), classified as strong antioxidant activity. In</w:t>
      </w:r>
      <w:r>
        <w:rPr>
          <w:rFonts w:ascii="Georgia" w:hAnsi="Georgia"/>
          <w:spacing w:val="-43"/>
          <w:w w:val="95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addition</w:t>
      </w:r>
      <w:r>
        <w:rPr>
          <w:rFonts w:ascii="Georgia" w:hAnsi="Georgia"/>
          <w:spacing w:val="-9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to</w:t>
      </w:r>
      <w:r>
        <w:rPr>
          <w:rFonts w:ascii="Georgia" w:hAnsi="Georgia"/>
          <w:spacing w:val="-7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the</w:t>
      </w:r>
      <w:r>
        <w:rPr>
          <w:rFonts w:ascii="Georgia" w:hAnsi="Georgia"/>
          <w:spacing w:val="-8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stem</w:t>
      </w:r>
      <w:r>
        <w:rPr>
          <w:rFonts w:ascii="Georgia" w:hAnsi="Georgia"/>
          <w:spacing w:val="-7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bark</w:t>
      </w:r>
      <w:r>
        <w:rPr>
          <w:rFonts w:ascii="Georgia" w:hAnsi="Georgia"/>
          <w:spacing w:val="-8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and</w:t>
      </w:r>
      <w:r>
        <w:rPr>
          <w:rFonts w:ascii="Georgia" w:hAnsi="Georgia"/>
          <w:spacing w:val="-7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leaf</w:t>
      </w:r>
      <w:r>
        <w:rPr>
          <w:rFonts w:ascii="Georgia" w:hAnsi="Georgia"/>
          <w:spacing w:val="7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of</w:t>
      </w:r>
      <w:r>
        <w:rPr>
          <w:rFonts w:ascii="Georgia" w:hAnsi="Georgia"/>
          <w:spacing w:val="6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faloak,</w:t>
      </w:r>
      <w:r>
        <w:rPr>
          <w:rFonts w:ascii="Georgia" w:hAnsi="Georgia"/>
          <w:spacing w:val="-7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the</w:t>
      </w:r>
      <w:r>
        <w:rPr>
          <w:rFonts w:ascii="Georgia" w:hAnsi="Georgia"/>
          <w:spacing w:val="-46"/>
          <w:sz w:val="20"/>
          <w:vertAlign w:val="baseline"/>
        </w:rPr>
        <w:t> </w:t>
      </w:r>
      <w:r>
        <w:rPr>
          <w:rFonts w:ascii="Georgia" w:hAnsi="Georgia"/>
          <w:spacing w:val="-1"/>
          <w:w w:val="95"/>
          <w:sz w:val="20"/>
          <w:vertAlign w:val="baseline"/>
        </w:rPr>
        <w:t>other</w:t>
      </w:r>
      <w:r>
        <w:rPr>
          <w:rFonts w:ascii="Georgia" w:hAnsi="Georgia"/>
          <w:spacing w:val="-9"/>
          <w:w w:val="95"/>
          <w:sz w:val="20"/>
          <w:vertAlign w:val="baseline"/>
        </w:rPr>
        <w:t> </w:t>
      </w:r>
      <w:r>
        <w:rPr>
          <w:rFonts w:ascii="Georgia" w:hAnsi="Georgia"/>
          <w:spacing w:val="-1"/>
          <w:w w:val="95"/>
          <w:sz w:val="20"/>
          <w:vertAlign w:val="baseline"/>
        </w:rPr>
        <w:t>parts</w:t>
      </w:r>
      <w:r>
        <w:rPr>
          <w:rFonts w:ascii="Georgia" w:hAnsi="Georgia"/>
          <w:spacing w:val="-8"/>
          <w:w w:val="95"/>
          <w:sz w:val="20"/>
          <w:vertAlign w:val="baseline"/>
        </w:rPr>
        <w:t> </w:t>
      </w:r>
      <w:r>
        <w:rPr>
          <w:rFonts w:ascii="Georgia" w:hAnsi="Georgia"/>
          <w:spacing w:val="-1"/>
          <w:w w:val="95"/>
          <w:sz w:val="20"/>
          <w:vertAlign w:val="baseline"/>
        </w:rPr>
        <w:t>can</w:t>
      </w:r>
      <w:r>
        <w:rPr>
          <w:rFonts w:ascii="Georgia" w:hAnsi="Georgia"/>
          <w:spacing w:val="-8"/>
          <w:w w:val="95"/>
          <w:sz w:val="20"/>
          <w:vertAlign w:val="baseline"/>
        </w:rPr>
        <w:t> </w:t>
      </w:r>
      <w:r>
        <w:rPr>
          <w:rFonts w:ascii="Georgia" w:hAnsi="Georgia"/>
          <w:spacing w:val="-1"/>
          <w:w w:val="95"/>
          <w:sz w:val="20"/>
          <w:vertAlign w:val="baseline"/>
        </w:rPr>
        <w:t>be</w:t>
      </w:r>
      <w:r>
        <w:rPr>
          <w:rFonts w:ascii="Georgia" w:hAnsi="Georgia"/>
          <w:spacing w:val="-8"/>
          <w:w w:val="95"/>
          <w:sz w:val="20"/>
          <w:vertAlign w:val="baseline"/>
        </w:rPr>
        <w:t> </w:t>
      </w:r>
      <w:r>
        <w:rPr>
          <w:rFonts w:ascii="Georgia" w:hAnsi="Georgia"/>
          <w:spacing w:val="-1"/>
          <w:w w:val="95"/>
          <w:sz w:val="20"/>
          <w:vertAlign w:val="baseline"/>
        </w:rPr>
        <w:t>investigated</w:t>
      </w:r>
      <w:r>
        <w:rPr>
          <w:rFonts w:ascii="Georgia" w:hAnsi="Georgia"/>
          <w:spacing w:val="-8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for</w:t>
      </w:r>
      <w:r>
        <w:rPr>
          <w:rFonts w:ascii="Georgia" w:hAnsi="Georgia"/>
          <w:spacing w:val="-8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their</w:t>
      </w:r>
      <w:r>
        <w:rPr>
          <w:rFonts w:ascii="Georgia" w:hAnsi="Georgia"/>
          <w:spacing w:val="-8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secondary</w:t>
      </w:r>
      <w:r>
        <w:rPr>
          <w:rFonts w:ascii="Georgia" w:hAnsi="Georgia"/>
          <w:spacing w:val="-43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metabolite content and biological activity, espe-</w:t>
      </w:r>
      <w:r>
        <w:rPr>
          <w:rFonts w:ascii="Georgia" w:hAnsi="Georgia"/>
          <w:spacing w:val="1"/>
          <w:w w:val="95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cially as a source of antioxidants. The study on</w:t>
      </w:r>
      <w:r>
        <w:rPr>
          <w:rFonts w:ascii="Georgia" w:hAnsi="Georgia"/>
          <w:spacing w:val="1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secondary metabolites and the antioxidant activi-</w:t>
      </w:r>
      <w:r>
        <w:rPr>
          <w:rFonts w:ascii="Georgia" w:hAnsi="Georgia"/>
          <w:spacing w:val="-43"/>
          <w:w w:val="95"/>
          <w:sz w:val="20"/>
          <w:vertAlign w:val="baseline"/>
        </w:rPr>
        <w:t> </w:t>
      </w:r>
      <w:r>
        <w:rPr>
          <w:rFonts w:ascii="Georgia" w:hAnsi="Georgia"/>
          <w:spacing w:val="-2"/>
          <w:sz w:val="20"/>
          <w:vertAlign w:val="baseline"/>
        </w:rPr>
        <w:t>ty</w:t>
      </w:r>
      <w:r>
        <w:rPr>
          <w:rFonts w:ascii="Georgia" w:hAnsi="Georgia"/>
          <w:spacing w:val="-7"/>
          <w:sz w:val="20"/>
          <w:vertAlign w:val="baseline"/>
        </w:rPr>
        <w:t> </w:t>
      </w:r>
      <w:r>
        <w:rPr>
          <w:rFonts w:ascii="Georgia" w:hAnsi="Georgia"/>
          <w:spacing w:val="-2"/>
          <w:sz w:val="20"/>
          <w:vertAlign w:val="baseline"/>
        </w:rPr>
        <w:t>of</w:t>
      </w:r>
      <w:r>
        <w:rPr>
          <w:rFonts w:ascii="Georgia" w:hAnsi="Georgia"/>
          <w:spacing w:val="7"/>
          <w:sz w:val="20"/>
          <w:vertAlign w:val="baseline"/>
        </w:rPr>
        <w:t> </w:t>
      </w:r>
      <w:r>
        <w:rPr>
          <w:rFonts w:ascii="Georgia" w:hAnsi="Georgia"/>
          <w:spacing w:val="-2"/>
          <w:sz w:val="20"/>
          <w:vertAlign w:val="baseline"/>
        </w:rPr>
        <w:t>roots,</w:t>
      </w:r>
      <w:r>
        <w:rPr>
          <w:rFonts w:ascii="Georgia" w:hAnsi="Georgia"/>
          <w:spacing w:val="-6"/>
          <w:sz w:val="20"/>
          <w:vertAlign w:val="baseline"/>
        </w:rPr>
        <w:t> </w:t>
      </w:r>
      <w:r>
        <w:rPr>
          <w:rFonts w:ascii="Georgia" w:hAnsi="Georgia"/>
          <w:spacing w:val="-2"/>
          <w:sz w:val="20"/>
          <w:vertAlign w:val="baseline"/>
        </w:rPr>
        <w:t>leaves,</w:t>
      </w:r>
      <w:r>
        <w:rPr>
          <w:rFonts w:ascii="Georgia" w:hAnsi="Georgia"/>
          <w:spacing w:val="-7"/>
          <w:sz w:val="20"/>
          <w:vertAlign w:val="baseline"/>
        </w:rPr>
        <w:t> </w:t>
      </w:r>
      <w:r>
        <w:rPr>
          <w:rFonts w:ascii="Georgia" w:hAnsi="Georgia"/>
          <w:spacing w:val="-1"/>
          <w:sz w:val="20"/>
          <w:vertAlign w:val="baseline"/>
        </w:rPr>
        <w:t>fruits,</w:t>
      </w:r>
      <w:r>
        <w:rPr>
          <w:rFonts w:ascii="Georgia" w:hAnsi="Georgia"/>
          <w:spacing w:val="-6"/>
          <w:sz w:val="20"/>
          <w:vertAlign w:val="baseline"/>
        </w:rPr>
        <w:t> </w:t>
      </w:r>
      <w:r>
        <w:rPr>
          <w:rFonts w:ascii="Georgia" w:hAnsi="Georgia"/>
          <w:spacing w:val="-1"/>
          <w:sz w:val="20"/>
          <w:vertAlign w:val="baseline"/>
        </w:rPr>
        <w:t>and</w:t>
      </w:r>
      <w:r>
        <w:rPr>
          <w:rFonts w:ascii="Georgia" w:hAnsi="Georgia"/>
          <w:spacing w:val="-7"/>
          <w:sz w:val="20"/>
          <w:vertAlign w:val="baseline"/>
        </w:rPr>
        <w:t> </w:t>
      </w:r>
      <w:r>
        <w:rPr>
          <w:rFonts w:ascii="Georgia" w:hAnsi="Georgia"/>
          <w:spacing w:val="-1"/>
          <w:sz w:val="20"/>
          <w:vertAlign w:val="baseline"/>
        </w:rPr>
        <w:t>seeds</w:t>
      </w:r>
      <w:r>
        <w:rPr>
          <w:rFonts w:ascii="Georgia" w:hAnsi="Georgia"/>
          <w:spacing w:val="-7"/>
          <w:sz w:val="20"/>
          <w:vertAlign w:val="baseline"/>
        </w:rPr>
        <w:t> </w:t>
      </w:r>
      <w:r>
        <w:rPr>
          <w:rFonts w:ascii="Georgia" w:hAnsi="Georgia"/>
          <w:spacing w:val="-1"/>
          <w:sz w:val="20"/>
          <w:vertAlign w:val="baseline"/>
        </w:rPr>
        <w:t>are</w:t>
      </w:r>
      <w:r>
        <w:rPr>
          <w:rFonts w:ascii="Georgia" w:hAnsi="Georgia"/>
          <w:spacing w:val="-7"/>
          <w:sz w:val="20"/>
          <w:vertAlign w:val="baseline"/>
        </w:rPr>
        <w:t> </w:t>
      </w:r>
      <w:r>
        <w:rPr>
          <w:rFonts w:ascii="Georgia" w:hAnsi="Georgia"/>
          <w:spacing w:val="-1"/>
          <w:sz w:val="20"/>
          <w:vertAlign w:val="baseline"/>
        </w:rPr>
        <w:t>expected</w:t>
      </w:r>
      <w:r>
        <w:rPr>
          <w:rFonts w:ascii="Georgia" w:hAnsi="Georgia"/>
          <w:spacing w:val="-46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to provide new information about the benefits of</w:t>
      </w:r>
      <w:r>
        <w:rPr>
          <w:rFonts w:ascii="Georgia" w:hAnsi="Georgia"/>
          <w:spacing w:val="1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faloak plant. In addition, it also can support the</w:t>
      </w:r>
      <w:r>
        <w:rPr>
          <w:rFonts w:ascii="Georgia" w:hAnsi="Georgia"/>
          <w:spacing w:val="1"/>
          <w:w w:val="95"/>
          <w:sz w:val="20"/>
          <w:vertAlign w:val="baseline"/>
        </w:rPr>
        <w:t> </w:t>
      </w:r>
      <w:r>
        <w:rPr>
          <w:rFonts w:ascii="Georgia" w:hAnsi="Georgia"/>
          <w:spacing w:val="-1"/>
          <w:sz w:val="20"/>
          <w:vertAlign w:val="baseline"/>
        </w:rPr>
        <w:t>use of faloak as natural </w:t>
      </w:r>
      <w:r>
        <w:rPr>
          <w:rFonts w:ascii="Georgia" w:hAnsi="Georgia"/>
          <w:sz w:val="20"/>
          <w:vertAlign w:val="baseline"/>
        </w:rPr>
        <w:t>antioxidant source. The</w:t>
      </w:r>
      <w:r>
        <w:rPr>
          <w:rFonts w:ascii="Georgia" w:hAnsi="Georgia"/>
          <w:spacing w:val="-47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research aims were to determine the qualitative</w:t>
      </w:r>
      <w:r>
        <w:rPr>
          <w:rFonts w:ascii="Georgia" w:hAnsi="Georgia"/>
          <w:spacing w:val="1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and quantitative content of flavonoids, phenols,</w:t>
      </w:r>
      <w:r>
        <w:rPr>
          <w:rFonts w:ascii="Georgia" w:hAnsi="Georgia"/>
          <w:spacing w:val="1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and</w:t>
      </w:r>
      <w:r>
        <w:rPr>
          <w:rFonts w:ascii="Georgia" w:hAnsi="Georgia"/>
          <w:spacing w:val="-8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tannins,</w:t>
      </w:r>
      <w:r>
        <w:rPr>
          <w:rFonts w:ascii="Georgia" w:hAnsi="Georgia"/>
          <w:spacing w:val="-7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as</w:t>
      </w:r>
      <w:r>
        <w:rPr>
          <w:rFonts w:ascii="Georgia" w:hAnsi="Georgia"/>
          <w:spacing w:val="-7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well</w:t>
      </w:r>
      <w:r>
        <w:rPr>
          <w:rFonts w:ascii="Georgia" w:hAnsi="Georgia"/>
          <w:spacing w:val="-8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as</w:t>
      </w:r>
      <w:r>
        <w:rPr>
          <w:rFonts w:ascii="Georgia" w:hAnsi="Georgia"/>
          <w:spacing w:val="-7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to</w:t>
      </w:r>
      <w:r>
        <w:rPr>
          <w:rFonts w:ascii="Georgia" w:hAnsi="Georgia"/>
          <w:spacing w:val="-7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examine</w:t>
      </w:r>
      <w:r>
        <w:rPr>
          <w:rFonts w:ascii="Georgia" w:hAnsi="Georgia"/>
          <w:spacing w:val="-8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the</w:t>
      </w:r>
      <w:r>
        <w:rPr>
          <w:rFonts w:ascii="Georgia" w:hAnsi="Georgia"/>
          <w:spacing w:val="-7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antioxidant</w:t>
      </w:r>
      <w:r>
        <w:rPr>
          <w:rFonts w:ascii="Georgia" w:hAnsi="Georgia"/>
          <w:spacing w:val="-43"/>
          <w:w w:val="95"/>
          <w:sz w:val="20"/>
          <w:vertAlign w:val="baseline"/>
        </w:rPr>
        <w:t> </w:t>
      </w:r>
      <w:r>
        <w:rPr>
          <w:rFonts w:ascii="Georgia" w:hAnsi="Georgia"/>
          <w:spacing w:val="-1"/>
          <w:w w:val="95"/>
          <w:sz w:val="20"/>
          <w:vertAlign w:val="baseline"/>
        </w:rPr>
        <w:t>activity</w:t>
      </w:r>
      <w:r>
        <w:rPr>
          <w:rFonts w:ascii="Georgia" w:hAnsi="Georgia"/>
          <w:spacing w:val="-9"/>
          <w:w w:val="95"/>
          <w:sz w:val="20"/>
          <w:vertAlign w:val="baseline"/>
        </w:rPr>
        <w:t> </w:t>
      </w:r>
      <w:r>
        <w:rPr>
          <w:rFonts w:ascii="Georgia" w:hAnsi="Georgia"/>
          <w:spacing w:val="-1"/>
          <w:w w:val="95"/>
          <w:sz w:val="20"/>
          <w:vertAlign w:val="baseline"/>
        </w:rPr>
        <w:t>of</w:t>
      </w:r>
      <w:r>
        <w:rPr>
          <w:rFonts w:ascii="Georgia" w:hAnsi="Georgia"/>
          <w:spacing w:val="10"/>
          <w:w w:val="95"/>
          <w:sz w:val="20"/>
          <w:vertAlign w:val="baseline"/>
        </w:rPr>
        <w:t> </w:t>
      </w:r>
      <w:r>
        <w:rPr>
          <w:rFonts w:ascii="Georgia" w:hAnsi="Georgia"/>
          <w:spacing w:val="-1"/>
          <w:w w:val="95"/>
          <w:sz w:val="20"/>
          <w:vertAlign w:val="baseline"/>
        </w:rPr>
        <w:t>roots,</w:t>
      </w:r>
      <w:r>
        <w:rPr>
          <w:rFonts w:ascii="Georgia" w:hAnsi="Georgia"/>
          <w:spacing w:val="-9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barks,</w:t>
      </w:r>
      <w:r>
        <w:rPr>
          <w:rFonts w:ascii="Georgia" w:hAnsi="Georgia"/>
          <w:spacing w:val="-8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leaves,</w:t>
      </w:r>
      <w:r>
        <w:rPr>
          <w:rFonts w:ascii="Georgia" w:hAnsi="Georgia"/>
          <w:spacing w:val="-8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fruits</w:t>
      </w:r>
      <w:r>
        <w:rPr>
          <w:rFonts w:ascii="Georgia" w:hAnsi="Georgia"/>
          <w:spacing w:val="-9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and</w:t>
      </w:r>
      <w:r>
        <w:rPr>
          <w:rFonts w:ascii="Georgia" w:hAnsi="Georgia"/>
          <w:spacing w:val="-8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seeds</w:t>
      </w:r>
      <w:r>
        <w:rPr>
          <w:rFonts w:ascii="Georgia" w:hAnsi="Georgia"/>
          <w:spacing w:val="-9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ex-</w:t>
      </w:r>
      <w:r>
        <w:rPr>
          <w:rFonts w:ascii="Georgia" w:hAnsi="Georgia"/>
          <w:spacing w:val="-43"/>
          <w:w w:val="95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tracts of</w:t>
      </w:r>
      <w:r>
        <w:rPr>
          <w:rFonts w:ascii="Georgia" w:hAnsi="Georgia"/>
          <w:spacing w:val="21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faloak plant.</w:t>
      </w:r>
    </w:p>
    <w:p>
      <w:pPr>
        <w:pStyle w:val="BodyText"/>
        <w:spacing w:before="7"/>
        <w:rPr>
          <w:rFonts w:ascii="Georgia"/>
          <w:sz w:val="18"/>
        </w:rPr>
      </w:pPr>
    </w:p>
    <w:p>
      <w:pPr>
        <w:pStyle w:val="Heading3"/>
        <w:ind w:left="100"/>
        <w:rPr>
          <w:rFonts w:ascii="Calibri"/>
        </w:rPr>
      </w:pPr>
      <w:r>
        <w:rPr>
          <w:rFonts w:ascii="Calibri"/>
          <w:w w:val="125"/>
        </w:rPr>
        <w:t>METHODS</w:t>
      </w:r>
    </w:p>
    <w:p>
      <w:pPr>
        <w:pStyle w:val="BodyText"/>
        <w:spacing w:before="6"/>
        <w:rPr>
          <w:rFonts w:ascii="Calibri"/>
          <w:b/>
          <w:sz w:val="19"/>
        </w:rPr>
      </w:pPr>
    </w:p>
    <w:p>
      <w:pPr>
        <w:spacing w:line="254" w:lineRule="auto" w:before="0"/>
        <w:ind w:left="100" w:right="118" w:firstLine="547"/>
        <w:jc w:val="both"/>
        <w:rPr>
          <w:rFonts w:ascii="Georgia"/>
          <w:sz w:val="20"/>
        </w:rPr>
      </w:pPr>
      <w:r>
        <w:rPr>
          <w:rFonts w:ascii="Georgia"/>
          <w:w w:val="95"/>
          <w:sz w:val="20"/>
        </w:rPr>
        <w:t>The research was conducted for 3-months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starting</w:t>
      </w:r>
      <w:r>
        <w:rPr>
          <w:rFonts w:ascii="Georgia"/>
          <w:spacing w:val="-10"/>
          <w:w w:val="95"/>
          <w:sz w:val="20"/>
        </w:rPr>
        <w:t> </w:t>
      </w:r>
      <w:r>
        <w:rPr>
          <w:rFonts w:ascii="Georgia"/>
          <w:w w:val="95"/>
          <w:sz w:val="20"/>
        </w:rPr>
        <w:t>from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w w:val="95"/>
          <w:sz w:val="20"/>
        </w:rPr>
        <w:t>June-September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w w:val="95"/>
          <w:sz w:val="20"/>
        </w:rPr>
        <w:t>at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w w:val="95"/>
          <w:sz w:val="20"/>
        </w:rPr>
        <w:t>the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w w:val="95"/>
          <w:sz w:val="20"/>
        </w:rPr>
        <w:t>Biology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w w:val="95"/>
          <w:sz w:val="20"/>
        </w:rPr>
        <w:t>Che-</w:t>
      </w:r>
      <w:r>
        <w:rPr>
          <w:rFonts w:ascii="Georgia"/>
          <w:spacing w:val="-44"/>
          <w:w w:val="95"/>
          <w:sz w:val="20"/>
        </w:rPr>
        <w:t> </w:t>
      </w:r>
      <w:r>
        <w:rPr>
          <w:rFonts w:ascii="Georgia"/>
          <w:w w:val="95"/>
          <w:sz w:val="20"/>
        </w:rPr>
        <w:t>mistry</w:t>
      </w:r>
      <w:r>
        <w:rPr>
          <w:rFonts w:ascii="Georgia"/>
          <w:spacing w:val="20"/>
          <w:w w:val="95"/>
          <w:sz w:val="20"/>
        </w:rPr>
        <w:t> </w:t>
      </w:r>
      <w:r>
        <w:rPr>
          <w:rFonts w:ascii="Georgia"/>
          <w:w w:val="95"/>
          <w:sz w:val="20"/>
        </w:rPr>
        <w:t>and</w:t>
      </w:r>
      <w:r>
        <w:rPr>
          <w:rFonts w:ascii="Georgia"/>
          <w:spacing w:val="20"/>
          <w:w w:val="95"/>
          <w:sz w:val="20"/>
        </w:rPr>
        <w:t> </w:t>
      </w:r>
      <w:r>
        <w:rPr>
          <w:rFonts w:ascii="Georgia"/>
          <w:w w:val="95"/>
          <w:sz w:val="20"/>
        </w:rPr>
        <w:t>Molecular</w:t>
      </w:r>
      <w:r>
        <w:rPr>
          <w:rFonts w:ascii="Georgia"/>
          <w:spacing w:val="20"/>
          <w:w w:val="95"/>
          <w:sz w:val="20"/>
        </w:rPr>
        <w:t> </w:t>
      </w:r>
      <w:r>
        <w:rPr>
          <w:rFonts w:ascii="Georgia"/>
          <w:w w:val="95"/>
          <w:sz w:val="20"/>
        </w:rPr>
        <w:t>Biology</w:t>
      </w:r>
      <w:r>
        <w:rPr>
          <w:rFonts w:ascii="Georgia"/>
          <w:spacing w:val="20"/>
          <w:w w:val="95"/>
          <w:sz w:val="20"/>
        </w:rPr>
        <w:t> </w:t>
      </w:r>
      <w:r>
        <w:rPr>
          <w:rFonts w:ascii="Georgia"/>
          <w:w w:val="95"/>
          <w:sz w:val="20"/>
        </w:rPr>
        <w:t>Laboratory,</w:t>
      </w:r>
      <w:r>
        <w:rPr>
          <w:rFonts w:ascii="Georgia"/>
          <w:spacing w:val="20"/>
          <w:w w:val="95"/>
          <w:sz w:val="20"/>
        </w:rPr>
        <w:t> </w:t>
      </w:r>
      <w:r>
        <w:rPr>
          <w:rFonts w:ascii="Georgia"/>
          <w:w w:val="95"/>
          <w:sz w:val="20"/>
        </w:rPr>
        <w:t>Satya</w:t>
      </w:r>
    </w:p>
    <w:p>
      <w:pPr>
        <w:spacing w:after="0" w:line="254" w:lineRule="auto"/>
        <w:jc w:val="both"/>
        <w:rPr>
          <w:rFonts w:ascii="Georgia"/>
          <w:sz w:val="20"/>
        </w:rPr>
        <w:sectPr>
          <w:headerReference w:type="default" r:id="rId25"/>
          <w:footerReference w:type="default" r:id="rId26"/>
          <w:pgSz w:w="11910" w:h="16840"/>
          <w:pgMar w:header="1216" w:footer="1253" w:top="1560" w:bottom="1440" w:left="1600" w:right="1580"/>
          <w:pgNumType w:start="297"/>
          <w:cols w:num="2" w:equalWidth="0">
            <w:col w:w="4276" w:space="96"/>
            <w:col w:w="4358"/>
          </w:cols>
        </w:sectPr>
      </w:pPr>
    </w:p>
    <w:p>
      <w:pPr>
        <w:spacing w:line="254" w:lineRule="auto" w:before="91"/>
        <w:ind w:left="100" w:right="38" w:firstLine="0"/>
        <w:jc w:val="both"/>
        <w:rPr>
          <w:rFonts w:ascii="Georgia"/>
          <w:sz w:val="20"/>
        </w:rPr>
      </w:pPr>
      <w:r>
        <w:rPr>
          <w:rFonts w:ascii="Georgia"/>
          <w:spacing w:val="-1"/>
          <w:sz w:val="20"/>
        </w:rPr>
        <w:t>Wacana Christian University. </w:t>
      </w:r>
      <w:r>
        <w:rPr>
          <w:rFonts w:ascii="Georgia"/>
          <w:sz w:val="20"/>
        </w:rPr>
        <w:t>The steps in this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w w:val="95"/>
          <w:sz w:val="20"/>
        </w:rPr>
        <w:t>research</w:t>
      </w:r>
      <w:r>
        <w:rPr>
          <w:rFonts w:ascii="Georgia"/>
          <w:spacing w:val="-8"/>
          <w:w w:val="95"/>
          <w:sz w:val="20"/>
        </w:rPr>
        <w:t> </w:t>
      </w:r>
      <w:r>
        <w:rPr>
          <w:rFonts w:ascii="Georgia"/>
          <w:w w:val="95"/>
          <w:sz w:val="20"/>
        </w:rPr>
        <w:t>included</w:t>
      </w:r>
      <w:r>
        <w:rPr>
          <w:rFonts w:ascii="Georgia"/>
          <w:spacing w:val="-8"/>
          <w:w w:val="95"/>
          <w:sz w:val="20"/>
        </w:rPr>
        <w:t> </w:t>
      </w:r>
      <w:r>
        <w:rPr>
          <w:rFonts w:ascii="Georgia"/>
          <w:w w:val="95"/>
          <w:sz w:val="20"/>
        </w:rPr>
        <w:t>sample</w:t>
      </w:r>
      <w:r>
        <w:rPr>
          <w:rFonts w:ascii="Georgia"/>
          <w:spacing w:val="-8"/>
          <w:w w:val="95"/>
          <w:sz w:val="20"/>
        </w:rPr>
        <w:t> </w:t>
      </w:r>
      <w:r>
        <w:rPr>
          <w:rFonts w:ascii="Georgia"/>
          <w:w w:val="95"/>
          <w:sz w:val="20"/>
        </w:rPr>
        <w:t>preparation</w:t>
      </w:r>
      <w:r>
        <w:rPr>
          <w:rFonts w:ascii="Georgia"/>
          <w:spacing w:val="-8"/>
          <w:w w:val="95"/>
          <w:sz w:val="20"/>
        </w:rPr>
        <w:t> </w:t>
      </w:r>
      <w:r>
        <w:rPr>
          <w:rFonts w:ascii="Georgia"/>
          <w:w w:val="95"/>
          <w:sz w:val="20"/>
        </w:rPr>
        <w:t>and</w:t>
      </w:r>
      <w:r>
        <w:rPr>
          <w:rFonts w:ascii="Georgia"/>
          <w:spacing w:val="-8"/>
          <w:w w:val="95"/>
          <w:sz w:val="20"/>
        </w:rPr>
        <w:t> </w:t>
      </w:r>
      <w:r>
        <w:rPr>
          <w:rFonts w:ascii="Georgia"/>
          <w:w w:val="95"/>
          <w:sz w:val="20"/>
        </w:rPr>
        <w:t>extrac-</w:t>
      </w:r>
      <w:r>
        <w:rPr>
          <w:rFonts w:ascii="Georgia"/>
          <w:spacing w:val="-43"/>
          <w:w w:val="95"/>
          <w:sz w:val="20"/>
        </w:rPr>
        <w:t> </w:t>
      </w:r>
      <w:r>
        <w:rPr>
          <w:rFonts w:ascii="Georgia"/>
          <w:w w:val="95"/>
          <w:sz w:val="20"/>
        </w:rPr>
        <w:t>tion with ethanolic solvents. Then, next step was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phytochemical screening and the determination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of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secondary metabolites from flavonoids, phe-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nols</w:t>
      </w:r>
      <w:r>
        <w:rPr>
          <w:rFonts w:ascii="Georgia"/>
          <w:spacing w:val="-7"/>
          <w:w w:val="95"/>
          <w:sz w:val="20"/>
        </w:rPr>
        <w:t> </w:t>
      </w:r>
      <w:r>
        <w:rPr>
          <w:rFonts w:ascii="Georgia"/>
          <w:w w:val="95"/>
          <w:sz w:val="20"/>
        </w:rPr>
        <w:t>and</w:t>
      </w:r>
      <w:r>
        <w:rPr>
          <w:rFonts w:ascii="Georgia"/>
          <w:spacing w:val="-7"/>
          <w:w w:val="95"/>
          <w:sz w:val="20"/>
        </w:rPr>
        <w:t> </w:t>
      </w:r>
      <w:r>
        <w:rPr>
          <w:rFonts w:ascii="Georgia"/>
          <w:w w:val="95"/>
          <w:sz w:val="20"/>
        </w:rPr>
        <w:t>tannins</w:t>
      </w:r>
      <w:r>
        <w:rPr>
          <w:rFonts w:ascii="Georgia"/>
          <w:spacing w:val="-7"/>
          <w:w w:val="95"/>
          <w:sz w:val="20"/>
        </w:rPr>
        <w:t> </w:t>
      </w:r>
      <w:r>
        <w:rPr>
          <w:rFonts w:ascii="Georgia"/>
          <w:w w:val="95"/>
          <w:sz w:val="20"/>
        </w:rPr>
        <w:t>quantitatively</w:t>
      </w:r>
      <w:r>
        <w:rPr>
          <w:rFonts w:ascii="Georgia"/>
          <w:spacing w:val="-6"/>
          <w:w w:val="95"/>
          <w:sz w:val="20"/>
        </w:rPr>
        <w:t> </w:t>
      </w:r>
      <w:r>
        <w:rPr>
          <w:rFonts w:ascii="Georgia"/>
          <w:w w:val="95"/>
          <w:sz w:val="20"/>
        </w:rPr>
        <w:t>followed</w:t>
      </w:r>
      <w:r>
        <w:rPr>
          <w:rFonts w:ascii="Georgia"/>
          <w:spacing w:val="-7"/>
          <w:w w:val="95"/>
          <w:sz w:val="20"/>
        </w:rPr>
        <w:t> </w:t>
      </w:r>
      <w:r>
        <w:rPr>
          <w:rFonts w:ascii="Georgia"/>
          <w:w w:val="95"/>
          <w:sz w:val="20"/>
        </w:rPr>
        <w:t>by</w:t>
      </w:r>
      <w:r>
        <w:rPr>
          <w:rFonts w:ascii="Georgia"/>
          <w:spacing w:val="-7"/>
          <w:w w:val="95"/>
          <w:sz w:val="20"/>
        </w:rPr>
        <w:t> </w:t>
      </w:r>
      <w:r>
        <w:rPr>
          <w:rFonts w:ascii="Georgia"/>
          <w:w w:val="95"/>
          <w:sz w:val="20"/>
        </w:rPr>
        <w:t>antio-</w:t>
      </w:r>
      <w:r>
        <w:rPr>
          <w:rFonts w:ascii="Georgia"/>
          <w:spacing w:val="-43"/>
          <w:w w:val="95"/>
          <w:sz w:val="20"/>
        </w:rPr>
        <w:t> </w:t>
      </w:r>
      <w:r>
        <w:rPr>
          <w:rFonts w:ascii="Georgia"/>
          <w:sz w:val="20"/>
        </w:rPr>
        <w:t>xidant</w:t>
      </w:r>
      <w:r>
        <w:rPr>
          <w:rFonts w:ascii="Georgia"/>
          <w:spacing w:val="-2"/>
          <w:sz w:val="20"/>
        </w:rPr>
        <w:t> </w:t>
      </w:r>
      <w:r>
        <w:rPr>
          <w:rFonts w:ascii="Georgia"/>
          <w:sz w:val="20"/>
        </w:rPr>
        <w:t>activity</w:t>
      </w:r>
      <w:r>
        <w:rPr>
          <w:rFonts w:ascii="Georgia"/>
          <w:spacing w:val="-2"/>
          <w:sz w:val="20"/>
        </w:rPr>
        <w:t> </w:t>
      </w:r>
      <w:r>
        <w:rPr>
          <w:rFonts w:ascii="Georgia"/>
          <w:sz w:val="20"/>
        </w:rPr>
        <w:t>measurement.</w:t>
      </w:r>
    </w:p>
    <w:p>
      <w:pPr>
        <w:pStyle w:val="BodyText"/>
        <w:rPr>
          <w:rFonts w:ascii="Georgia"/>
          <w:sz w:val="20"/>
        </w:rPr>
      </w:pPr>
    </w:p>
    <w:p>
      <w:pPr>
        <w:spacing w:line="244" w:lineRule="exact" w:before="0"/>
        <w:ind w:left="100" w:right="0" w:firstLine="0"/>
        <w:jc w:val="both"/>
        <w:rPr>
          <w:rFonts w:ascii="Calibri"/>
          <w:b/>
          <w:sz w:val="20"/>
        </w:rPr>
      </w:pPr>
      <w:r>
        <w:rPr>
          <w:rFonts w:ascii="Calibri"/>
          <w:b/>
          <w:w w:val="105"/>
          <w:sz w:val="20"/>
        </w:rPr>
        <w:t>Sample</w:t>
      </w:r>
      <w:r>
        <w:rPr>
          <w:rFonts w:ascii="Calibri"/>
          <w:b/>
          <w:spacing w:val="-1"/>
          <w:w w:val="105"/>
          <w:sz w:val="20"/>
        </w:rPr>
        <w:t> </w:t>
      </w:r>
      <w:r>
        <w:rPr>
          <w:rFonts w:ascii="Calibri"/>
          <w:b/>
          <w:w w:val="105"/>
          <w:sz w:val="20"/>
        </w:rPr>
        <w:t>collection and Preparation</w:t>
      </w:r>
    </w:p>
    <w:p>
      <w:pPr>
        <w:spacing w:line="254" w:lineRule="auto" w:before="0"/>
        <w:ind w:left="100" w:right="38" w:firstLine="547"/>
        <w:jc w:val="both"/>
        <w:rPr>
          <w:rFonts w:ascii="Georgia"/>
          <w:sz w:val="20"/>
        </w:rPr>
      </w:pPr>
      <w:r>
        <w:rPr>
          <w:i/>
          <w:w w:val="95"/>
          <w:sz w:val="20"/>
        </w:rPr>
        <w:t>S. quadrifida </w:t>
      </w:r>
      <w:r>
        <w:rPr>
          <w:rFonts w:ascii="Georgia"/>
          <w:w w:val="95"/>
          <w:sz w:val="20"/>
        </w:rPr>
        <w:t>was collected from Kolobolon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sz w:val="20"/>
        </w:rPr>
        <w:t>Village, Lobalain District, Rote Ndao Regency,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Nusa Tenggara Timur, Indonesia. The organs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w w:val="95"/>
          <w:sz w:val="20"/>
        </w:rPr>
        <w:t>used were root, stem bark, leave, fruit and seed.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The samples were washed in tap water, air dried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spacing w:val="-1"/>
          <w:sz w:val="20"/>
        </w:rPr>
        <w:t>in</w:t>
      </w:r>
      <w:r>
        <w:rPr>
          <w:rFonts w:ascii="Georgia"/>
          <w:spacing w:val="-7"/>
          <w:sz w:val="20"/>
        </w:rPr>
        <w:t> </w:t>
      </w:r>
      <w:r>
        <w:rPr>
          <w:rFonts w:ascii="Georgia"/>
          <w:spacing w:val="-1"/>
          <w:sz w:val="20"/>
        </w:rPr>
        <w:t>shade,</w:t>
      </w:r>
      <w:r>
        <w:rPr>
          <w:rFonts w:ascii="Georgia"/>
          <w:spacing w:val="-6"/>
          <w:sz w:val="20"/>
        </w:rPr>
        <w:t> </w:t>
      </w:r>
      <w:r>
        <w:rPr>
          <w:rFonts w:ascii="Georgia"/>
          <w:spacing w:val="-1"/>
          <w:sz w:val="20"/>
        </w:rPr>
        <w:t>and</w:t>
      </w:r>
      <w:r>
        <w:rPr>
          <w:rFonts w:ascii="Georgia"/>
          <w:spacing w:val="-6"/>
          <w:sz w:val="20"/>
        </w:rPr>
        <w:t> </w:t>
      </w:r>
      <w:r>
        <w:rPr>
          <w:rFonts w:ascii="Georgia"/>
          <w:spacing w:val="-1"/>
          <w:sz w:val="20"/>
        </w:rPr>
        <w:t>dried</w:t>
      </w:r>
      <w:r>
        <w:rPr>
          <w:rFonts w:ascii="Georgia"/>
          <w:spacing w:val="-7"/>
          <w:sz w:val="20"/>
        </w:rPr>
        <w:t> </w:t>
      </w:r>
      <w:r>
        <w:rPr>
          <w:rFonts w:ascii="Georgia"/>
          <w:spacing w:val="-1"/>
          <w:sz w:val="20"/>
        </w:rPr>
        <w:t>using</w:t>
      </w:r>
      <w:r>
        <w:rPr>
          <w:rFonts w:ascii="Georgia"/>
          <w:spacing w:val="-6"/>
          <w:sz w:val="20"/>
        </w:rPr>
        <w:t> </w:t>
      </w:r>
      <w:r>
        <w:rPr>
          <w:rFonts w:ascii="Georgia"/>
          <w:spacing w:val="-1"/>
          <w:sz w:val="20"/>
        </w:rPr>
        <w:t>the</w:t>
      </w:r>
      <w:r>
        <w:rPr>
          <w:rFonts w:ascii="Georgia"/>
          <w:spacing w:val="-6"/>
          <w:sz w:val="20"/>
        </w:rPr>
        <w:t> </w:t>
      </w:r>
      <w:r>
        <w:rPr>
          <w:rFonts w:ascii="Georgia"/>
          <w:spacing w:val="-1"/>
          <w:sz w:val="20"/>
        </w:rPr>
        <w:t>oven</w:t>
      </w:r>
      <w:r>
        <w:rPr>
          <w:rFonts w:ascii="Georgia"/>
          <w:spacing w:val="-6"/>
          <w:sz w:val="20"/>
        </w:rPr>
        <w:t> </w:t>
      </w:r>
      <w:r>
        <w:rPr>
          <w:rFonts w:ascii="Georgia"/>
          <w:spacing w:val="-1"/>
          <w:sz w:val="20"/>
        </w:rPr>
        <w:t>(Memmert</w:t>
      </w:r>
      <w:r>
        <w:rPr>
          <w:rFonts w:ascii="Georgia"/>
          <w:spacing w:val="-7"/>
          <w:sz w:val="20"/>
        </w:rPr>
        <w:t> </w:t>
      </w:r>
      <w:r>
        <w:rPr>
          <w:rFonts w:ascii="Georgia"/>
          <w:sz w:val="20"/>
        </w:rPr>
        <w:t>V</w:t>
      </w:r>
      <w:r>
        <w:rPr>
          <w:rFonts w:ascii="Georgia"/>
          <w:spacing w:val="-45"/>
          <w:sz w:val="20"/>
        </w:rPr>
        <w:t> </w:t>
      </w:r>
      <w:r>
        <w:rPr>
          <w:rFonts w:ascii="Georgia"/>
          <w:w w:val="95"/>
          <w:sz w:val="20"/>
        </w:rPr>
        <w:t>30) at 30</w:t>
      </w:r>
      <w:r>
        <w:rPr>
          <w:rFonts w:ascii="Georgia"/>
          <w:w w:val="95"/>
          <w:position w:val="7"/>
          <w:sz w:val="11"/>
        </w:rPr>
        <w:t>O</w:t>
      </w:r>
      <w:r>
        <w:rPr>
          <w:rFonts w:ascii="Georgia"/>
          <w:w w:val="95"/>
          <w:sz w:val="20"/>
        </w:rPr>
        <w:t>C for 4-5 days. The samples were grin-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ded using a blender (Philip HR1538) and mace-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rated using ethanol 70% two times. All superna-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spacing w:val="-1"/>
          <w:w w:val="95"/>
          <w:sz w:val="20"/>
        </w:rPr>
        <w:t>tants</w:t>
      </w:r>
      <w:r>
        <w:rPr>
          <w:rFonts w:ascii="Georgia"/>
          <w:spacing w:val="-7"/>
          <w:w w:val="95"/>
          <w:sz w:val="20"/>
        </w:rPr>
        <w:t> </w:t>
      </w:r>
      <w:r>
        <w:rPr>
          <w:rFonts w:ascii="Georgia"/>
          <w:spacing w:val="-1"/>
          <w:w w:val="95"/>
          <w:sz w:val="20"/>
        </w:rPr>
        <w:t>were</w:t>
      </w:r>
      <w:r>
        <w:rPr>
          <w:rFonts w:ascii="Georgia"/>
          <w:spacing w:val="-7"/>
          <w:w w:val="95"/>
          <w:sz w:val="20"/>
        </w:rPr>
        <w:t> </w:t>
      </w:r>
      <w:r>
        <w:rPr>
          <w:rFonts w:ascii="Georgia"/>
          <w:spacing w:val="-1"/>
          <w:w w:val="95"/>
          <w:sz w:val="20"/>
        </w:rPr>
        <w:t>concentrated</w:t>
      </w:r>
      <w:r>
        <w:rPr>
          <w:rFonts w:ascii="Georgia"/>
          <w:spacing w:val="-7"/>
          <w:w w:val="95"/>
          <w:sz w:val="20"/>
        </w:rPr>
        <w:t> </w:t>
      </w:r>
      <w:r>
        <w:rPr>
          <w:rFonts w:ascii="Georgia"/>
          <w:w w:val="95"/>
          <w:sz w:val="20"/>
        </w:rPr>
        <w:t>using</w:t>
      </w:r>
      <w:r>
        <w:rPr>
          <w:rFonts w:ascii="Georgia"/>
          <w:spacing w:val="-7"/>
          <w:w w:val="95"/>
          <w:sz w:val="20"/>
        </w:rPr>
        <w:t> </w:t>
      </w:r>
      <w:r>
        <w:rPr>
          <w:rFonts w:ascii="Georgia"/>
          <w:w w:val="95"/>
          <w:sz w:val="20"/>
        </w:rPr>
        <w:t>a</w:t>
      </w:r>
      <w:r>
        <w:rPr>
          <w:rFonts w:ascii="Georgia"/>
          <w:spacing w:val="-7"/>
          <w:w w:val="95"/>
          <w:sz w:val="20"/>
        </w:rPr>
        <w:t> </w:t>
      </w:r>
      <w:r>
        <w:rPr>
          <w:rFonts w:ascii="Georgia"/>
          <w:w w:val="95"/>
          <w:sz w:val="20"/>
        </w:rPr>
        <w:t>rotary</w:t>
      </w:r>
      <w:r>
        <w:rPr>
          <w:rFonts w:ascii="Georgia"/>
          <w:spacing w:val="-7"/>
          <w:w w:val="95"/>
          <w:sz w:val="20"/>
        </w:rPr>
        <w:t> </w:t>
      </w:r>
      <w:r>
        <w:rPr>
          <w:rFonts w:ascii="Georgia"/>
          <w:w w:val="95"/>
          <w:sz w:val="20"/>
        </w:rPr>
        <w:t>evaporator</w:t>
      </w:r>
      <w:r>
        <w:rPr>
          <w:rFonts w:ascii="Georgia"/>
          <w:spacing w:val="-44"/>
          <w:w w:val="95"/>
          <w:sz w:val="20"/>
        </w:rPr>
        <w:t> </w:t>
      </w:r>
      <w:r>
        <w:rPr>
          <w:rFonts w:ascii="Georgia"/>
          <w:sz w:val="20"/>
        </w:rPr>
        <w:t>(Rotavapor RE 100 Pro) with a vacuum pump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(China 51089).</w:t>
      </w:r>
    </w:p>
    <w:p>
      <w:pPr>
        <w:pStyle w:val="BodyText"/>
        <w:spacing w:before="6"/>
        <w:rPr>
          <w:rFonts w:ascii="Georgia"/>
          <w:sz w:val="19"/>
        </w:rPr>
      </w:pPr>
    </w:p>
    <w:p>
      <w:pPr>
        <w:spacing w:line="242" w:lineRule="exact" w:before="0"/>
        <w:ind w:left="100" w:right="0" w:firstLine="0"/>
        <w:jc w:val="both"/>
        <w:rPr>
          <w:rFonts w:ascii="Calibri"/>
          <w:b/>
          <w:sz w:val="20"/>
        </w:rPr>
      </w:pPr>
      <w:r>
        <w:rPr>
          <w:rFonts w:ascii="Calibri"/>
          <w:b/>
          <w:w w:val="105"/>
          <w:sz w:val="20"/>
        </w:rPr>
        <w:t>Qualitative</w:t>
      </w:r>
      <w:r>
        <w:rPr>
          <w:rFonts w:ascii="Calibri"/>
          <w:b/>
          <w:spacing w:val="-2"/>
          <w:w w:val="105"/>
          <w:sz w:val="20"/>
        </w:rPr>
        <w:t> </w:t>
      </w:r>
      <w:r>
        <w:rPr>
          <w:rFonts w:ascii="Calibri"/>
          <w:b/>
          <w:w w:val="105"/>
          <w:sz w:val="20"/>
        </w:rPr>
        <w:t>analysis</w:t>
      </w:r>
      <w:r>
        <w:rPr>
          <w:rFonts w:ascii="Calibri"/>
          <w:b/>
          <w:spacing w:val="-1"/>
          <w:w w:val="105"/>
          <w:sz w:val="20"/>
        </w:rPr>
        <w:t> </w:t>
      </w:r>
      <w:r>
        <w:rPr>
          <w:rFonts w:ascii="Calibri"/>
          <w:b/>
          <w:w w:val="105"/>
          <w:sz w:val="20"/>
        </w:rPr>
        <w:t>of</w:t>
      </w:r>
      <w:r>
        <w:rPr>
          <w:rFonts w:ascii="Calibri"/>
          <w:b/>
          <w:spacing w:val="11"/>
          <w:w w:val="105"/>
          <w:sz w:val="20"/>
        </w:rPr>
        <w:t> </w:t>
      </w:r>
      <w:r>
        <w:rPr>
          <w:rFonts w:ascii="Calibri"/>
          <w:b/>
          <w:w w:val="105"/>
          <w:sz w:val="20"/>
        </w:rPr>
        <w:t>bioactive</w:t>
      </w:r>
      <w:r>
        <w:rPr>
          <w:rFonts w:ascii="Calibri"/>
          <w:b/>
          <w:spacing w:val="-2"/>
          <w:w w:val="105"/>
          <w:sz w:val="20"/>
        </w:rPr>
        <w:t> </w:t>
      </w:r>
      <w:r>
        <w:rPr>
          <w:rFonts w:ascii="Calibri"/>
          <w:b/>
          <w:w w:val="105"/>
          <w:sz w:val="20"/>
        </w:rPr>
        <w:t>compounds</w:t>
      </w:r>
    </w:p>
    <w:p>
      <w:pPr>
        <w:spacing w:line="233" w:lineRule="exact" w:before="0"/>
        <w:ind w:left="100" w:right="0" w:firstLine="0"/>
        <w:jc w:val="left"/>
        <w:rPr>
          <w:rFonts w:ascii="Cambria"/>
          <w:b/>
          <w:i/>
          <w:sz w:val="20"/>
        </w:rPr>
      </w:pPr>
      <w:r>
        <w:rPr>
          <w:rFonts w:ascii="Cambria"/>
          <w:b/>
          <w:i/>
          <w:w w:val="90"/>
          <w:sz w:val="20"/>
        </w:rPr>
        <w:t>Analysis</w:t>
      </w:r>
      <w:r>
        <w:rPr>
          <w:rFonts w:ascii="Cambria"/>
          <w:b/>
          <w:i/>
          <w:spacing w:val="-4"/>
          <w:w w:val="90"/>
          <w:sz w:val="20"/>
        </w:rPr>
        <w:t> </w:t>
      </w:r>
      <w:r>
        <w:rPr>
          <w:rFonts w:ascii="Cambria"/>
          <w:b/>
          <w:i/>
          <w:w w:val="90"/>
          <w:sz w:val="20"/>
        </w:rPr>
        <w:t>of</w:t>
      </w:r>
      <w:r>
        <w:rPr>
          <w:rFonts w:ascii="Cambria"/>
          <w:b/>
          <w:i/>
          <w:spacing w:val="29"/>
          <w:w w:val="90"/>
          <w:sz w:val="20"/>
        </w:rPr>
        <w:t> </w:t>
      </w:r>
      <w:r>
        <w:rPr>
          <w:rFonts w:ascii="Cambria"/>
          <w:b/>
          <w:i/>
          <w:w w:val="90"/>
          <w:sz w:val="20"/>
        </w:rPr>
        <w:t>flavonoid</w:t>
      </w:r>
      <w:r>
        <w:rPr>
          <w:rFonts w:ascii="Cambria"/>
          <w:b/>
          <w:i/>
          <w:spacing w:val="-2"/>
          <w:w w:val="90"/>
          <w:sz w:val="20"/>
        </w:rPr>
        <w:t> </w:t>
      </w:r>
      <w:r>
        <w:rPr>
          <w:rFonts w:ascii="Cambria"/>
          <w:b/>
          <w:i/>
          <w:w w:val="90"/>
          <w:sz w:val="20"/>
        </w:rPr>
        <w:t>compounds</w:t>
      </w:r>
    </w:p>
    <w:p>
      <w:pPr>
        <w:spacing w:line="254" w:lineRule="auto" w:before="12"/>
        <w:ind w:left="100" w:right="38" w:firstLine="547"/>
        <w:jc w:val="both"/>
        <w:rPr>
          <w:rFonts w:ascii="Georgia"/>
          <w:sz w:val="20"/>
        </w:rPr>
      </w:pPr>
      <w:r>
        <w:rPr>
          <w:rFonts w:ascii="Georgia"/>
          <w:w w:val="95"/>
          <w:sz w:val="20"/>
        </w:rPr>
        <w:t>0.05</w:t>
      </w:r>
      <w:r>
        <w:rPr>
          <w:rFonts w:ascii="Georgia"/>
          <w:spacing w:val="24"/>
          <w:w w:val="95"/>
          <w:sz w:val="20"/>
        </w:rPr>
        <w:t> </w:t>
      </w:r>
      <w:r>
        <w:rPr>
          <w:rFonts w:ascii="Georgia"/>
          <w:w w:val="95"/>
          <w:sz w:val="20"/>
        </w:rPr>
        <w:t>g</w:t>
      </w:r>
      <w:r>
        <w:rPr>
          <w:rFonts w:ascii="Georgia"/>
          <w:spacing w:val="24"/>
          <w:w w:val="95"/>
          <w:sz w:val="20"/>
        </w:rPr>
        <w:t> </w:t>
      </w:r>
      <w:r>
        <w:rPr>
          <w:rFonts w:ascii="Georgia"/>
          <w:w w:val="95"/>
          <w:sz w:val="20"/>
        </w:rPr>
        <w:t>extract</w:t>
      </w:r>
      <w:r>
        <w:rPr>
          <w:rFonts w:ascii="Georgia"/>
          <w:spacing w:val="25"/>
          <w:w w:val="95"/>
          <w:sz w:val="20"/>
        </w:rPr>
        <w:t> </w:t>
      </w:r>
      <w:r>
        <w:rPr>
          <w:rFonts w:ascii="Georgia"/>
          <w:w w:val="95"/>
          <w:sz w:val="20"/>
        </w:rPr>
        <w:t>was</w:t>
      </w:r>
      <w:r>
        <w:rPr>
          <w:rFonts w:ascii="Georgia"/>
          <w:spacing w:val="24"/>
          <w:w w:val="95"/>
          <w:sz w:val="20"/>
        </w:rPr>
        <w:t> </w:t>
      </w:r>
      <w:r>
        <w:rPr>
          <w:rFonts w:ascii="Georgia"/>
          <w:w w:val="95"/>
          <w:sz w:val="20"/>
        </w:rPr>
        <w:t>dissolved</w:t>
      </w:r>
      <w:r>
        <w:rPr>
          <w:rFonts w:ascii="Georgia"/>
          <w:spacing w:val="25"/>
          <w:w w:val="95"/>
          <w:sz w:val="20"/>
        </w:rPr>
        <w:t> </w:t>
      </w:r>
      <w:r>
        <w:rPr>
          <w:rFonts w:ascii="Georgia"/>
          <w:w w:val="95"/>
          <w:sz w:val="20"/>
        </w:rPr>
        <w:t>in</w:t>
      </w:r>
      <w:r>
        <w:rPr>
          <w:rFonts w:ascii="Georgia"/>
          <w:spacing w:val="24"/>
          <w:w w:val="95"/>
          <w:sz w:val="20"/>
        </w:rPr>
        <w:t> </w:t>
      </w:r>
      <w:r>
        <w:rPr>
          <w:rFonts w:ascii="Georgia"/>
          <w:w w:val="95"/>
          <w:sz w:val="20"/>
        </w:rPr>
        <w:t>4-5</w:t>
      </w:r>
      <w:r>
        <w:rPr>
          <w:rFonts w:ascii="Georgia"/>
          <w:spacing w:val="25"/>
          <w:w w:val="95"/>
          <w:sz w:val="20"/>
        </w:rPr>
        <w:t> </w:t>
      </w:r>
      <w:r>
        <w:rPr>
          <w:rFonts w:ascii="Georgia"/>
          <w:w w:val="95"/>
          <w:sz w:val="20"/>
        </w:rPr>
        <w:t>drops</w:t>
      </w:r>
      <w:r>
        <w:rPr>
          <w:rFonts w:ascii="Georgia"/>
          <w:spacing w:val="-44"/>
          <w:w w:val="95"/>
          <w:sz w:val="20"/>
        </w:rPr>
        <w:t> </w:t>
      </w:r>
      <w:r>
        <w:rPr>
          <w:rFonts w:ascii="Georgia"/>
          <w:w w:val="95"/>
          <w:sz w:val="20"/>
        </w:rPr>
        <w:t>of concentrated HCl. The positive test results for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spacing w:val="-1"/>
          <w:sz w:val="20"/>
        </w:rPr>
        <w:t>flavon</w:t>
      </w:r>
      <w:r>
        <w:rPr>
          <w:rFonts w:ascii="Georgia"/>
          <w:spacing w:val="-9"/>
          <w:sz w:val="20"/>
        </w:rPr>
        <w:t> </w:t>
      </w:r>
      <w:r>
        <w:rPr>
          <w:rFonts w:ascii="Georgia"/>
          <w:spacing w:val="-1"/>
          <w:sz w:val="20"/>
        </w:rPr>
        <w:t>were</w:t>
      </w:r>
      <w:r>
        <w:rPr>
          <w:rFonts w:ascii="Georgia"/>
          <w:spacing w:val="-9"/>
          <w:sz w:val="20"/>
        </w:rPr>
        <w:t> </w:t>
      </w:r>
      <w:r>
        <w:rPr>
          <w:rFonts w:ascii="Georgia"/>
          <w:spacing w:val="-1"/>
          <w:sz w:val="20"/>
        </w:rPr>
        <w:t>indicated</w:t>
      </w:r>
      <w:r>
        <w:rPr>
          <w:rFonts w:ascii="Georgia"/>
          <w:spacing w:val="-9"/>
          <w:sz w:val="20"/>
        </w:rPr>
        <w:t> </w:t>
      </w:r>
      <w:r>
        <w:rPr>
          <w:rFonts w:ascii="Georgia"/>
          <w:spacing w:val="-1"/>
          <w:sz w:val="20"/>
        </w:rPr>
        <w:t>by</w:t>
      </w:r>
      <w:r>
        <w:rPr>
          <w:rFonts w:ascii="Georgia"/>
          <w:spacing w:val="-9"/>
          <w:sz w:val="20"/>
        </w:rPr>
        <w:t> </w:t>
      </w:r>
      <w:r>
        <w:rPr>
          <w:rFonts w:ascii="Georgia"/>
          <w:spacing w:val="-1"/>
          <w:sz w:val="20"/>
        </w:rPr>
        <w:t>the</w:t>
      </w:r>
      <w:r>
        <w:rPr>
          <w:rFonts w:ascii="Georgia"/>
          <w:spacing w:val="-8"/>
          <w:sz w:val="20"/>
        </w:rPr>
        <w:t> </w:t>
      </w:r>
      <w:r>
        <w:rPr>
          <w:rFonts w:ascii="Georgia"/>
          <w:spacing w:val="-1"/>
          <w:sz w:val="20"/>
        </w:rPr>
        <w:t>formation</w:t>
      </w:r>
      <w:r>
        <w:rPr>
          <w:rFonts w:ascii="Georgia"/>
          <w:spacing w:val="-9"/>
          <w:sz w:val="20"/>
        </w:rPr>
        <w:t> </w:t>
      </w:r>
      <w:r>
        <w:rPr>
          <w:rFonts w:ascii="Georgia"/>
          <w:sz w:val="20"/>
        </w:rPr>
        <w:t>of</w:t>
      </w:r>
      <w:r>
        <w:rPr>
          <w:rFonts w:ascii="Georgia"/>
          <w:spacing w:val="5"/>
          <w:sz w:val="20"/>
        </w:rPr>
        <w:t> </w:t>
      </w:r>
      <w:r>
        <w:rPr>
          <w:rFonts w:ascii="Georgia"/>
          <w:sz w:val="20"/>
        </w:rPr>
        <w:t>red</w:t>
      </w:r>
      <w:r>
        <w:rPr>
          <w:rFonts w:ascii="Georgia"/>
          <w:spacing w:val="-8"/>
          <w:sz w:val="20"/>
        </w:rPr>
        <w:t> </w:t>
      </w:r>
      <w:r>
        <w:rPr>
          <w:rFonts w:ascii="Georgia"/>
          <w:sz w:val="20"/>
        </w:rPr>
        <w:t>or</w:t>
      </w:r>
      <w:r>
        <w:rPr>
          <w:rFonts w:ascii="Georgia"/>
          <w:spacing w:val="-46"/>
          <w:sz w:val="20"/>
        </w:rPr>
        <w:t> </w:t>
      </w:r>
      <w:r>
        <w:rPr>
          <w:rFonts w:ascii="Georgia"/>
          <w:spacing w:val="-1"/>
          <w:sz w:val="20"/>
        </w:rPr>
        <w:t>red purple</w:t>
      </w:r>
      <w:r>
        <w:rPr>
          <w:rFonts w:ascii="Georgia"/>
          <w:sz w:val="20"/>
        </w:rPr>
        <w:t> </w:t>
      </w:r>
      <w:r>
        <w:rPr>
          <w:rFonts w:ascii="Georgia"/>
          <w:spacing w:val="-1"/>
          <w:sz w:val="20"/>
        </w:rPr>
        <w:t>color, while the </w:t>
      </w:r>
      <w:r>
        <w:rPr>
          <w:rFonts w:ascii="Georgia"/>
          <w:sz w:val="20"/>
        </w:rPr>
        <w:t>positive test results</w:t>
      </w:r>
      <w:r>
        <w:rPr>
          <w:rFonts w:ascii="Georgia"/>
          <w:spacing w:val="-46"/>
          <w:sz w:val="20"/>
        </w:rPr>
        <w:t> </w:t>
      </w:r>
      <w:r>
        <w:rPr>
          <w:rFonts w:ascii="Georgia"/>
          <w:spacing w:val="-1"/>
          <w:sz w:val="20"/>
        </w:rPr>
        <w:t>for flavonon were indicated </w:t>
      </w:r>
      <w:r>
        <w:rPr>
          <w:rFonts w:ascii="Georgia"/>
          <w:sz w:val="20"/>
        </w:rPr>
        <w:t>by the formation of</w:t>
      </w:r>
      <w:r>
        <w:rPr>
          <w:rFonts w:ascii="Georgia"/>
          <w:spacing w:val="-47"/>
          <w:sz w:val="20"/>
        </w:rPr>
        <w:t> </w:t>
      </w:r>
      <w:r>
        <w:rPr>
          <w:rFonts w:ascii="Georgia"/>
          <w:sz w:val="20"/>
        </w:rPr>
        <w:t>orange color.</w:t>
      </w:r>
    </w:p>
    <w:p>
      <w:pPr>
        <w:pStyle w:val="BodyText"/>
        <w:spacing w:before="1"/>
        <w:rPr>
          <w:rFonts w:ascii="Georgia"/>
          <w:sz w:val="20"/>
        </w:rPr>
      </w:pPr>
    </w:p>
    <w:p>
      <w:pPr>
        <w:spacing w:before="0"/>
        <w:ind w:left="100" w:right="0" w:firstLine="0"/>
        <w:jc w:val="left"/>
        <w:rPr>
          <w:rFonts w:ascii="Cambria"/>
          <w:b/>
          <w:i/>
          <w:sz w:val="20"/>
        </w:rPr>
      </w:pPr>
      <w:r>
        <w:rPr>
          <w:rFonts w:ascii="Cambria"/>
          <w:b/>
          <w:i/>
          <w:w w:val="90"/>
          <w:sz w:val="20"/>
        </w:rPr>
        <w:t>Analysis</w:t>
      </w:r>
      <w:r>
        <w:rPr>
          <w:rFonts w:ascii="Cambria"/>
          <w:b/>
          <w:i/>
          <w:spacing w:val="-5"/>
          <w:w w:val="90"/>
          <w:sz w:val="20"/>
        </w:rPr>
        <w:t> </w:t>
      </w:r>
      <w:r>
        <w:rPr>
          <w:rFonts w:ascii="Cambria"/>
          <w:b/>
          <w:i/>
          <w:w w:val="90"/>
          <w:sz w:val="20"/>
        </w:rPr>
        <w:t>of</w:t>
      </w:r>
      <w:r>
        <w:rPr>
          <w:rFonts w:ascii="Cambria"/>
          <w:b/>
          <w:i/>
          <w:spacing w:val="27"/>
          <w:w w:val="90"/>
          <w:sz w:val="20"/>
        </w:rPr>
        <w:t> </w:t>
      </w:r>
      <w:r>
        <w:rPr>
          <w:rFonts w:ascii="Cambria"/>
          <w:b/>
          <w:i/>
          <w:w w:val="90"/>
          <w:sz w:val="20"/>
        </w:rPr>
        <w:t>phenolic</w:t>
      </w:r>
      <w:r>
        <w:rPr>
          <w:rFonts w:ascii="Cambria"/>
          <w:b/>
          <w:i/>
          <w:spacing w:val="-4"/>
          <w:w w:val="90"/>
          <w:sz w:val="20"/>
        </w:rPr>
        <w:t> </w:t>
      </w:r>
      <w:r>
        <w:rPr>
          <w:rFonts w:ascii="Cambria"/>
          <w:b/>
          <w:i/>
          <w:w w:val="90"/>
          <w:sz w:val="20"/>
        </w:rPr>
        <w:t>compounds</w:t>
      </w:r>
    </w:p>
    <w:p>
      <w:pPr>
        <w:spacing w:line="254" w:lineRule="auto" w:before="12"/>
        <w:ind w:left="100" w:right="38" w:firstLine="547"/>
        <w:jc w:val="both"/>
        <w:rPr>
          <w:rFonts w:ascii="Georgia"/>
          <w:sz w:val="20"/>
        </w:rPr>
      </w:pPr>
      <w:r>
        <w:rPr>
          <w:rFonts w:ascii="Georgia"/>
          <w:w w:val="95"/>
          <w:sz w:val="20"/>
        </w:rPr>
        <w:t>0.05 g of extract was shaken strongly with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sz w:val="20"/>
        </w:rPr>
        <w:t>10 ml of chloroform. Then, 10 ml of distilled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pacing w:val="-1"/>
          <w:sz w:val="20"/>
        </w:rPr>
        <w:t>water</w:t>
      </w:r>
      <w:r>
        <w:rPr>
          <w:rFonts w:ascii="Georgia"/>
          <w:spacing w:val="-8"/>
          <w:sz w:val="20"/>
        </w:rPr>
        <w:t> </w:t>
      </w:r>
      <w:r>
        <w:rPr>
          <w:rFonts w:ascii="Georgia"/>
          <w:spacing w:val="-1"/>
          <w:sz w:val="20"/>
        </w:rPr>
        <w:t>was</w:t>
      </w:r>
      <w:r>
        <w:rPr>
          <w:rFonts w:ascii="Georgia"/>
          <w:spacing w:val="-7"/>
          <w:sz w:val="20"/>
        </w:rPr>
        <w:t> </w:t>
      </w:r>
      <w:r>
        <w:rPr>
          <w:rFonts w:ascii="Georgia"/>
          <w:sz w:val="20"/>
        </w:rPr>
        <w:t>added</w:t>
      </w:r>
      <w:r>
        <w:rPr>
          <w:rFonts w:ascii="Georgia"/>
          <w:spacing w:val="-7"/>
          <w:sz w:val="20"/>
        </w:rPr>
        <w:t> </w:t>
      </w:r>
      <w:r>
        <w:rPr>
          <w:rFonts w:ascii="Georgia"/>
          <w:sz w:val="20"/>
        </w:rPr>
        <w:t>to</w:t>
      </w:r>
      <w:r>
        <w:rPr>
          <w:rFonts w:ascii="Georgia"/>
          <w:spacing w:val="-7"/>
          <w:sz w:val="20"/>
        </w:rPr>
        <w:t> </w:t>
      </w:r>
      <w:r>
        <w:rPr>
          <w:rFonts w:ascii="Georgia"/>
          <w:sz w:val="20"/>
        </w:rPr>
        <w:t>the</w:t>
      </w:r>
      <w:r>
        <w:rPr>
          <w:rFonts w:ascii="Georgia"/>
          <w:spacing w:val="-7"/>
          <w:sz w:val="20"/>
        </w:rPr>
        <w:t> </w:t>
      </w:r>
      <w:r>
        <w:rPr>
          <w:rFonts w:ascii="Georgia"/>
          <w:sz w:val="20"/>
        </w:rPr>
        <w:t>solution</w:t>
      </w:r>
      <w:r>
        <w:rPr>
          <w:rFonts w:ascii="Georgia"/>
          <w:spacing w:val="-7"/>
          <w:sz w:val="20"/>
        </w:rPr>
        <w:t> </w:t>
      </w:r>
      <w:r>
        <w:rPr>
          <w:rFonts w:ascii="Georgia"/>
          <w:sz w:val="20"/>
        </w:rPr>
        <w:t>and,</w:t>
      </w:r>
      <w:r>
        <w:rPr>
          <w:rFonts w:ascii="Georgia"/>
          <w:spacing w:val="-7"/>
          <w:sz w:val="20"/>
        </w:rPr>
        <w:t> </w:t>
      </w:r>
      <w:r>
        <w:rPr>
          <w:rFonts w:ascii="Georgia"/>
          <w:sz w:val="20"/>
        </w:rPr>
        <w:t>allowed</w:t>
      </w:r>
      <w:r>
        <w:rPr>
          <w:rFonts w:ascii="Georgia"/>
          <w:spacing w:val="-7"/>
          <w:sz w:val="20"/>
        </w:rPr>
        <w:t> </w:t>
      </w:r>
      <w:r>
        <w:rPr>
          <w:rFonts w:ascii="Georgia"/>
          <w:sz w:val="20"/>
        </w:rPr>
        <w:t>to</w:t>
      </w:r>
      <w:r>
        <w:rPr>
          <w:rFonts w:ascii="Georgia"/>
          <w:spacing w:val="-46"/>
          <w:sz w:val="20"/>
        </w:rPr>
        <w:t> </w:t>
      </w:r>
      <w:r>
        <w:rPr>
          <w:rFonts w:ascii="Georgia"/>
          <w:w w:val="95"/>
          <w:sz w:val="20"/>
        </w:rPr>
        <w:t>form two layers, chloroform and water. After the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spacing w:val="-1"/>
          <w:w w:val="95"/>
          <w:sz w:val="20"/>
        </w:rPr>
        <w:t>layers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spacing w:val="-1"/>
          <w:w w:val="95"/>
          <w:sz w:val="20"/>
        </w:rPr>
        <w:t>formed,</w:t>
      </w:r>
      <w:r>
        <w:rPr>
          <w:rFonts w:ascii="Georgia"/>
          <w:spacing w:val="-8"/>
          <w:w w:val="95"/>
          <w:sz w:val="20"/>
        </w:rPr>
        <w:t> </w:t>
      </w:r>
      <w:r>
        <w:rPr>
          <w:rFonts w:ascii="Georgia"/>
          <w:spacing w:val="-1"/>
          <w:w w:val="95"/>
          <w:sz w:val="20"/>
        </w:rPr>
        <w:t>iron</w:t>
      </w:r>
      <w:r>
        <w:rPr>
          <w:rFonts w:ascii="Georgia"/>
          <w:spacing w:val="-8"/>
          <w:w w:val="95"/>
          <w:sz w:val="20"/>
        </w:rPr>
        <w:t> </w:t>
      </w:r>
      <w:r>
        <w:rPr>
          <w:rFonts w:ascii="Georgia"/>
          <w:spacing w:val="-1"/>
          <w:w w:val="95"/>
          <w:sz w:val="20"/>
        </w:rPr>
        <w:t>(III)</w:t>
      </w:r>
      <w:r>
        <w:rPr>
          <w:rFonts w:ascii="Georgia"/>
          <w:spacing w:val="-7"/>
          <w:w w:val="95"/>
          <w:sz w:val="20"/>
        </w:rPr>
        <w:t> </w:t>
      </w:r>
      <w:r>
        <w:rPr>
          <w:rFonts w:ascii="Georgia"/>
          <w:w w:val="95"/>
          <w:sz w:val="20"/>
        </w:rPr>
        <w:t>chloride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w w:val="95"/>
          <w:sz w:val="20"/>
        </w:rPr>
        <w:t>was</w:t>
      </w:r>
      <w:r>
        <w:rPr>
          <w:rFonts w:ascii="Georgia"/>
          <w:spacing w:val="-8"/>
          <w:w w:val="95"/>
          <w:sz w:val="20"/>
        </w:rPr>
        <w:t> </w:t>
      </w:r>
      <w:r>
        <w:rPr>
          <w:rFonts w:ascii="Georgia"/>
          <w:w w:val="95"/>
          <w:sz w:val="20"/>
        </w:rPr>
        <w:t>added</w:t>
      </w:r>
      <w:r>
        <w:rPr>
          <w:rFonts w:ascii="Georgia"/>
          <w:spacing w:val="-8"/>
          <w:w w:val="95"/>
          <w:sz w:val="20"/>
        </w:rPr>
        <w:t> </w:t>
      </w:r>
      <w:r>
        <w:rPr>
          <w:rFonts w:ascii="Georgia"/>
          <w:w w:val="95"/>
          <w:sz w:val="20"/>
        </w:rPr>
        <w:t>to</w:t>
      </w:r>
      <w:r>
        <w:rPr>
          <w:rFonts w:ascii="Georgia"/>
          <w:spacing w:val="-8"/>
          <w:w w:val="95"/>
          <w:sz w:val="20"/>
        </w:rPr>
        <w:t> </w:t>
      </w:r>
      <w:r>
        <w:rPr>
          <w:rFonts w:ascii="Georgia"/>
          <w:w w:val="95"/>
          <w:sz w:val="20"/>
        </w:rPr>
        <w:t>the</w:t>
      </w:r>
      <w:r>
        <w:rPr>
          <w:rFonts w:ascii="Georgia"/>
          <w:spacing w:val="-44"/>
          <w:w w:val="95"/>
          <w:sz w:val="20"/>
        </w:rPr>
        <w:t> </w:t>
      </w:r>
      <w:r>
        <w:rPr>
          <w:rFonts w:ascii="Georgia"/>
          <w:spacing w:val="-1"/>
          <w:w w:val="95"/>
          <w:sz w:val="20"/>
        </w:rPr>
        <w:t>test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spacing w:val="-1"/>
          <w:w w:val="95"/>
          <w:sz w:val="20"/>
        </w:rPr>
        <w:t>tube.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spacing w:val="-1"/>
          <w:w w:val="95"/>
          <w:sz w:val="20"/>
        </w:rPr>
        <w:t>The</w:t>
      </w:r>
      <w:r>
        <w:rPr>
          <w:rFonts w:ascii="Georgia"/>
          <w:spacing w:val="-8"/>
          <w:w w:val="95"/>
          <w:sz w:val="20"/>
        </w:rPr>
        <w:t> </w:t>
      </w:r>
      <w:r>
        <w:rPr>
          <w:rFonts w:ascii="Georgia"/>
          <w:w w:val="95"/>
          <w:sz w:val="20"/>
        </w:rPr>
        <w:t>positive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w w:val="95"/>
          <w:sz w:val="20"/>
        </w:rPr>
        <w:t>test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w w:val="95"/>
          <w:sz w:val="20"/>
        </w:rPr>
        <w:t>results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w w:val="95"/>
          <w:sz w:val="20"/>
        </w:rPr>
        <w:t>for</w:t>
      </w:r>
      <w:r>
        <w:rPr>
          <w:rFonts w:ascii="Georgia"/>
          <w:spacing w:val="28"/>
          <w:w w:val="95"/>
          <w:sz w:val="20"/>
        </w:rPr>
        <w:t> </w:t>
      </w:r>
      <w:r>
        <w:rPr>
          <w:rFonts w:ascii="Georgia"/>
          <w:w w:val="95"/>
          <w:sz w:val="20"/>
        </w:rPr>
        <w:t>phenol</w:t>
      </w:r>
      <w:r>
        <w:rPr>
          <w:rFonts w:ascii="Georgia"/>
          <w:spacing w:val="-8"/>
          <w:w w:val="95"/>
          <w:sz w:val="20"/>
        </w:rPr>
        <w:t> </w:t>
      </w:r>
      <w:r>
        <w:rPr>
          <w:rFonts w:ascii="Georgia"/>
          <w:w w:val="95"/>
          <w:sz w:val="20"/>
        </w:rPr>
        <w:t>were</w:t>
      </w:r>
      <w:r>
        <w:rPr>
          <w:rFonts w:ascii="Georgia"/>
          <w:spacing w:val="-44"/>
          <w:w w:val="95"/>
          <w:sz w:val="20"/>
        </w:rPr>
        <w:t> </w:t>
      </w:r>
      <w:r>
        <w:rPr>
          <w:rFonts w:ascii="Georgia"/>
          <w:spacing w:val="-1"/>
          <w:sz w:val="20"/>
        </w:rPr>
        <w:t>indicated by </w:t>
      </w:r>
      <w:r>
        <w:rPr>
          <w:rFonts w:ascii="Georgia"/>
          <w:sz w:val="20"/>
        </w:rPr>
        <w:t>the formation of green and purple</w:t>
      </w:r>
      <w:r>
        <w:rPr>
          <w:rFonts w:ascii="Georgia"/>
          <w:spacing w:val="-46"/>
          <w:sz w:val="20"/>
        </w:rPr>
        <w:t> </w:t>
      </w:r>
      <w:r>
        <w:rPr>
          <w:rFonts w:ascii="Georgia"/>
          <w:sz w:val="20"/>
        </w:rPr>
        <w:t>color.</w:t>
      </w:r>
    </w:p>
    <w:p>
      <w:pPr>
        <w:pStyle w:val="BodyText"/>
        <w:spacing w:before="10"/>
        <w:rPr>
          <w:rFonts w:ascii="Georgia"/>
          <w:sz w:val="19"/>
        </w:rPr>
      </w:pPr>
    </w:p>
    <w:p>
      <w:pPr>
        <w:spacing w:before="1"/>
        <w:ind w:left="100" w:right="0" w:firstLine="0"/>
        <w:jc w:val="left"/>
        <w:rPr>
          <w:rFonts w:ascii="Cambria"/>
          <w:b/>
          <w:i/>
          <w:sz w:val="20"/>
        </w:rPr>
      </w:pPr>
      <w:r>
        <w:rPr>
          <w:rFonts w:ascii="Cambria"/>
          <w:b/>
          <w:i/>
          <w:w w:val="85"/>
          <w:sz w:val="20"/>
        </w:rPr>
        <w:t>Analysis</w:t>
      </w:r>
      <w:r>
        <w:rPr>
          <w:rFonts w:ascii="Cambria"/>
          <w:b/>
          <w:i/>
          <w:spacing w:val="22"/>
          <w:w w:val="85"/>
          <w:sz w:val="20"/>
        </w:rPr>
        <w:t> </w:t>
      </w:r>
      <w:r>
        <w:rPr>
          <w:rFonts w:ascii="Cambria"/>
          <w:b/>
          <w:i/>
          <w:w w:val="85"/>
          <w:sz w:val="20"/>
        </w:rPr>
        <w:t>of</w:t>
      </w:r>
      <w:r>
        <w:rPr>
          <w:rFonts w:ascii="Cambria"/>
          <w:b/>
          <w:i/>
          <w:spacing w:val="32"/>
          <w:sz w:val="20"/>
        </w:rPr>
        <w:t> </w:t>
      </w:r>
      <w:r>
        <w:rPr>
          <w:rFonts w:ascii="Cambria"/>
          <w:b/>
          <w:i/>
          <w:w w:val="85"/>
          <w:sz w:val="20"/>
        </w:rPr>
        <w:t>condensed</w:t>
      </w:r>
      <w:r>
        <w:rPr>
          <w:rFonts w:ascii="Cambria"/>
          <w:b/>
          <w:i/>
          <w:spacing w:val="22"/>
          <w:w w:val="85"/>
          <w:sz w:val="20"/>
        </w:rPr>
        <w:t> </w:t>
      </w:r>
      <w:r>
        <w:rPr>
          <w:rFonts w:ascii="Cambria"/>
          <w:b/>
          <w:i/>
          <w:w w:val="85"/>
          <w:sz w:val="20"/>
        </w:rPr>
        <w:t>tannin</w:t>
      </w:r>
      <w:r>
        <w:rPr>
          <w:rFonts w:ascii="Cambria"/>
          <w:b/>
          <w:i/>
          <w:spacing w:val="24"/>
          <w:w w:val="85"/>
          <w:sz w:val="20"/>
        </w:rPr>
        <w:t> </w:t>
      </w:r>
      <w:r>
        <w:rPr>
          <w:rFonts w:ascii="Cambria"/>
          <w:b/>
          <w:i/>
          <w:w w:val="85"/>
          <w:sz w:val="20"/>
        </w:rPr>
        <w:t>compounds</w:t>
      </w:r>
    </w:p>
    <w:p>
      <w:pPr>
        <w:spacing w:line="254" w:lineRule="auto" w:before="12"/>
        <w:ind w:left="100" w:right="38" w:firstLine="547"/>
        <w:jc w:val="both"/>
        <w:rPr>
          <w:rFonts w:ascii="Georgia"/>
          <w:sz w:val="20"/>
        </w:rPr>
      </w:pPr>
      <w:r>
        <w:rPr>
          <w:rFonts w:ascii="Georgia"/>
          <w:sz w:val="20"/>
        </w:rPr>
        <w:t>0.05 g of extract was dissolved in 10 ml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of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methanol until the extract was completely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w w:val="95"/>
          <w:sz w:val="20"/>
        </w:rPr>
        <w:t>submerged. Then 2-3 drops of iron (III) chloride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solution were added. The positive test results for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condensed</w:t>
      </w:r>
      <w:r>
        <w:rPr>
          <w:rFonts w:ascii="Georgia"/>
          <w:spacing w:val="-7"/>
          <w:w w:val="95"/>
          <w:sz w:val="20"/>
        </w:rPr>
        <w:t> </w:t>
      </w:r>
      <w:r>
        <w:rPr>
          <w:rFonts w:ascii="Georgia"/>
          <w:w w:val="95"/>
          <w:sz w:val="20"/>
        </w:rPr>
        <w:t>tannins</w:t>
      </w:r>
      <w:r>
        <w:rPr>
          <w:rFonts w:ascii="Georgia"/>
          <w:spacing w:val="-7"/>
          <w:w w:val="95"/>
          <w:sz w:val="20"/>
        </w:rPr>
        <w:t> </w:t>
      </w:r>
      <w:r>
        <w:rPr>
          <w:rFonts w:ascii="Georgia"/>
          <w:w w:val="95"/>
          <w:sz w:val="20"/>
        </w:rPr>
        <w:t>were</w:t>
      </w:r>
      <w:r>
        <w:rPr>
          <w:rFonts w:ascii="Georgia"/>
          <w:spacing w:val="-6"/>
          <w:w w:val="95"/>
          <w:sz w:val="20"/>
        </w:rPr>
        <w:t> </w:t>
      </w:r>
      <w:r>
        <w:rPr>
          <w:rFonts w:ascii="Georgia"/>
          <w:w w:val="95"/>
          <w:sz w:val="20"/>
        </w:rPr>
        <w:t>indicated</w:t>
      </w:r>
      <w:r>
        <w:rPr>
          <w:rFonts w:ascii="Georgia"/>
          <w:spacing w:val="-7"/>
          <w:w w:val="95"/>
          <w:sz w:val="20"/>
        </w:rPr>
        <w:t> </w:t>
      </w:r>
      <w:r>
        <w:rPr>
          <w:rFonts w:ascii="Georgia"/>
          <w:w w:val="95"/>
          <w:sz w:val="20"/>
        </w:rPr>
        <w:t>by</w:t>
      </w:r>
      <w:r>
        <w:rPr>
          <w:rFonts w:ascii="Georgia"/>
          <w:spacing w:val="-6"/>
          <w:w w:val="95"/>
          <w:sz w:val="20"/>
        </w:rPr>
        <w:t> </w:t>
      </w:r>
      <w:r>
        <w:rPr>
          <w:rFonts w:ascii="Georgia"/>
          <w:w w:val="95"/>
          <w:sz w:val="20"/>
        </w:rPr>
        <w:t>the</w:t>
      </w:r>
      <w:r>
        <w:rPr>
          <w:rFonts w:ascii="Georgia"/>
          <w:spacing w:val="-7"/>
          <w:w w:val="95"/>
          <w:sz w:val="20"/>
        </w:rPr>
        <w:t> </w:t>
      </w:r>
      <w:r>
        <w:rPr>
          <w:rFonts w:ascii="Georgia"/>
          <w:w w:val="95"/>
          <w:sz w:val="20"/>
        </w:rPr>
        <w:t>formati-</w:t>
      </w:r>
      <w:r>
        <w:rPr>
          <w:rFonts w:ascii="Georgia"/>
          <w:spacing w:val="-43"/>
          <w:w w:val="95"/>
          <w:sz w:val="20"/>
        </w:rPr>
        <w:t> </w:t>
      </w:r>
      <w:r>
        <w:rPr>
          <w:rFonts w:ascii="Georgia"/>
          <w:sz w:val="20"/>
        </w:rPr>
        <w:t>on</w:t>
      </w:r>
      <w:r>
        <w:rPr>
          <w:rFonts w:ascii="Georgia"/>
          <w:spacing w:val="-3"/>
          <w:sz w:val="20"/>
        </w:rPr>
        <w:t> </w:t>
      </w:r>
      <w:r>
        <w:rPr>
          <w:rFonts w:ascii="Georgia"/>
          <w:sz w:val="20"/>
        </w:rPr>
        <w:t>of</w:t>
      </w:r>
      <w:r>
        <w:rPr>
          <w:rFonts w:ascii="Georgia"/>
          <w:spacing w:val="18"/>
          <w:sz w:val="20"/>
        </w:rPr>
        <w:t> </w:t>
      </w:r>
      <w:r>
        <w:rPr>
          <w:rFonts w:ascii="Georgia"/>
          <w:sz w:val="20"/>
        </w:rPr>
        <w:t>bluish</w:t>
      </w:r>
      <w:r>
        <w:rPr>
          <w:rFonts w:ascii="Georgia"/>
          <w:spacing w:val="-2"/>
          <w:sz w:val="20"/>
        </w:rPr>
        <w:t> </w:t>
      </w:r>
      <w:r>
        <w:rPr>
          <w:rFonts w:ascii="Georgia"/>
          <w:sz w:val="20"/>
        </w:rPr>
        <w:t>black</w:t>
      </w:r>
      <w:r>
        <w:rPr>
          <w:rFonts w:ascii="Georgia"/>
          <w:spacing w:val="-2"/>
          <w:sz w:val="20"/>
        </w:rPr>
        <w:t> </w:t>
      </w:r>
      <w:r>
        <w:rPr>
          <w:rFonts w:ascii="Georgia"/>
          <w:sz w:val="20"/>
        </w:rPr>
        <w:t>or</w:t>
      </w:r>
      <w:r>
        <w:rPr>
          <w:rFonts w:ascii="Georgia"/>
          <w:spacing w:val="-3"/>
          <w:sz w:val="20"/>
        </w:rPr>
        <w:t> </w:t>
      </w:r>
      <w:r>
        <w:rPr>
          <w:rFonts w:ascii="Georgia"/>
          <w:sz w:val="20"/>
        </w:rPr>
        <w:t>green</w:t>
      </w:r>
      <w:r>
        <w:rPr>
          <w:rFonts w:ascii="Georgia"/>
          <w:spacing w:val="-2"/>
          <w:sz w:val="20"/>
        </w:rPr>
        <w:t> </w:t>
      </w:r>
      <w:r>
        <w:rPr>
          <w:rFonts w:ascii="Georgia"/>
          <w:sz w:val="20"/>
        </w:rPr>
        <w:t>color.</w:t>
      </w:r>
    </w:p>
    <w:p>
      <w:pPr>
        <w:pStyle w:val="BodyText"/>
        <w:rPr>
          <w:rFonts w:ascii="Georgia"/>
          <w:sz w:val="20"/>
        </w:rPr>
      </w:pPr>
    </w:p>
    <w:p>
      <w:pPr>
        <w:spacing w:before="1"/>
        <w:ind w:left="100" w:right="0" w:firstLine="0"/>
        <w:jc w:val="left"/>
        <w:rPr>
          <w:rFonts w:ascii="Cambria"/>
          <w:b/>
          <w:i/>
          <w:sz w:val="20"/>
        </w:rPr>
      </w:pPr>
      <w:r>
        <w:rPr>
          <w:rFonts w:ascii="Cambria"/>
          <w:b/>
          <w:i/>
          <w:w w:val="85"/>
          <w:sz w:val="20"/>
        </w:rPr>
        <w:t>Quantitative</w:t>
      </w:r>
      <w:r>
        <w:rPr>
          <w:rFonts w:ascii="Cambria"/>
          <w:b/>
          <w:i/>
          <w:spacing w:val="21"/>
          <w:w w:val="85"/>
          <w:sz w:val="20"/>
        </w:rPr>
        <w:t> </w:t>
      </w:r>
      <w:r>
        <w:rPr>
          <w:rFonts w:ascii="Cambria"/>
          <w:b/>
          <w:i/>
          <w:w w:val="85"/>
          <w:sz w:val="20"/>
        </w:rPr>
        <w:t>analysis</w:t>
      </w:r>
      <w:r>
        <w:rPr>
          <w:rFonts w:ascii="Cambria"/>
          <w:b/>
          <w:i/>
          <w:spacing w:val="21"/>
          <w:w w:val="85"/>
          <w:sz w:val="20"/>
        </w:rPr>
        <w:t> </w:t>
      </w:r>
      <w:r>
        <w:rPr>
          <w:rFonts w:ascii="Cambria"/>
          <w:b/>
          <w:i/>
          <w:w w:val="85"/>
          <w:sz w:val="20"/>
        </w:rPr>
        <w:t>of</w:t>
      </w:r>
      <w:r>
        <w:rPr>
          <w:rFonts w:ascii="Cambria"/>
          <w:b/>
          <w:i/>
          <w:spacing w:val="36"/>
          <w:w w:val="85"/>
          <w:sz w:val="20"/>
        </w:rPr>
        <w:t> </w:t>
      </w:r>
      <w:r>
        <w:rPr>
          <w:rFonts w:ascii="Cambria"/>
          <w:b/>
          <w:i/>
          <w:w w:val="85"/>
          <w:sz w:val="20"/>
        </w:rPr>
        <w:t>bioactive</w:t>
      </w:r>
      <w:r>
        <w:rPr>
          <w:rFonts w:ascii="Cambria"/>
          <w:b/>
          <w:i/>
          <w:spacing w:val="21"/>
          <w:w w:val="85"/>
          <w:sz w:val="20"/>
        </w:rPr>
        <w:t> </w:t>
      </w:r>
      <w:r>
        <w:rPr>
          <w:rFonts w:ascii="Cambria"/>
          <w:b/>
          <w:i/>
          <w:w w:val="85"/>
          <w:sz w:val="20"/>
        </w:rPr>
        <w:t>compounds</w:t>
      </w:r>
    </w:p>
    <w:p>
      <w:pPr>
        <w:spacing w:before="12"/>
        <w:ind w:left="647" w:right="0" w:firstLine="0"/>
        <w:jc w:val="both"/>
        <w:rPr>
          <w:rFonts w:ascii="Georgia"/>
          <w:sz w:val="20"/>
        </w:rPr>
      </w:pPr>
      <w:r>
        <w:rPr>
          <w:rFonts w:ascii="Georgia"/>
          <w:w w:val="95"/>
          <w:sz w:val="20"/>
        </w:rPr>
        <w:t>Total</w:t>
      </w:r>
      <w:r>
        <w:rPr>
          <w:rFonts w:ascii="Georgia"/>
          <w:spacing w:val="8"/>
          <w:w w:val="95"/>
          <w:sz w:val="20"/>
        </w:rPr>
        <w:t> </w:t>
      </w:r>
      <w:r>
        <w:rPr>
          <w:rFonts w:ascii="Georgia"/>
          <w:w w:val="95"/>
          <w:sz w:val="20"/>
        </w:rPr>
        <w:t>Flavonoids</w:t>
      </w:r>
      <w:r>
        <w:rPr>
          <w:rFonts w:ascii="Georgia"/>
          <w:spacing w:val="8"/>
          <w:w w:val="95"/>
          <w:sz w:val="20"/>
        </w:rPr>
        <w:t> </w:t>
      </w:r>
      <w:r>
        <w:rPr>
          <w:rFonts w:ascii="Georgia"/>
          <w:w w:val="95"/>
          <w:sz w:val="20"/>
        </w:rPr>
        <w:t>Content</w:t>
      </w:r>
    </w:p>
    <w:p>
      <w:pPr>
        <w:spacing w:line="254" w:lineRule="auto" w:before="12"/>
        <w:ind w:left="100" w:right="38" w:firstLine="547"/>
        <w:jc w:val="both"/>
        <w:rPr>
          <w:rFonts w:ascii="Georgia" w:hAnsi="Georgia"/>
          <w:sz w:val="20"/>
        </w:rPr>
      </w:pPr>
      <w:r>
        <w:rPr>
          <w:rFonts w:ascii="Georgia" w:hAnsi="Georgia"/>
          <w:spacing w:val="-1"/>
          <w:sz w:val="20"/>
        </w:rPr>
        <w:t>Total flavonoids analysis was conducted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"/>
          <w:sz w:val="20"/>
        </w:rPr>
        <w:t>using aluminum </w:t>
      </w:r>
      <w:r>
        <w:rPr>
          <w:rFonts w:ascii="Georgia" w:hAnsi="Georgia"/>
          <w:sz w:val="20"/>
        </w:rPr>
        <w:t>chloride method (John et al.,</w:t>
      </w:r>
      <w:r>
        <w:rPr>
          <w:rFonts w:ascii="Georgia" w:hAnsi="Georgia"/>
          <w:spacing w:val="1"/>
          <w:sz w:val="20"/>
        </w:rPr>
        <w:t> </w:t>
      </w:r>
      <w:r>
        <w:rPr>
          <w:rFonts w:ascii="Georgia" w:hAnsi="Georgia"/>
          <w:sz w:val="20"/>
        </w:rPr>
        <w:t>2014). The concentration series of</w:t>
      </w:r>
      <w:r>
        <w:rPr>
          <w:rFonts w:ascii="Georgia" w:hAnsi="Georgia"/>
          <w:spacing w:val="1"/>
          <w:sz w:val="20"/>
        </w:rPr>
        <w:t> </w:t>
      </w:r>
      <w:r>
        <w:rPr>
          <w:rFonts w:ascii="Georgia" w:hAnsi="Georgia"/>
          <w:sz w:val="20"/>
        </w:rPr>
        <w:t>quercetin</w:t>
      </w:r>
      <w:r>
        <w:rPr>
          <w:rFonts w:ascii="Georgia" w:hAnsi="Georgia"/>
          <w:spacing w:val="1"/>
          <w:sz w:val="20"/>
        </w:rPr>
        <w:t> </w:t>
      </w:r>
      <w:r>
        <w:rPr>
          <w:rFonts w:ascii="Georgia" w:hAnsi="Georgia"/>
          <w:w w:val="95"/>
          <w:sz w:val="20"/>
        </w:rPr>
        <w:t>used were 20.0; 40.0; 60.0; 80.0; and 100.0 µg/</w:t>
      </w:r>
      <w:r>
        <w:rPr>
          <w:rFonts w:ascii="Georgia" w:hAnsi="Georgia"/>
          <w:spacing w:val="1"/>
          <w:w w:val="95"/>
          <w:sz w:val="20"/>
        </w:rPr>
        <w:t> </w:t>
      </w:r>
      <w:r>
        <w:rPr>
          <w:rFonts w:ascii="Georgia" w:hAnsi="Georgia"/>
          <w:spacing w:val="-1"/>
          <w:sz w:val="20"/>
        </w:rPr>
        <w:t>ml.</w:t>
      </w:r>
      <w:r>
        <w:rPr>
          <w:rFonts w:ascii="Georgia" w:hAnsi="Georgia"/>
          <w:spacing w:val="-11"/>
          <w:sz w:val="20"/>
        </w:rPr>
        <w:t> </w:t>
      </w:r>
      <w:r>
        <w:rPr>
          <w:rFonts w:ascii="Georgia" w:hAnsi="Georgia"/>
          <w:spacing w:val="-1"/>
          <w:sz w:val="20"/>
        </w:rPr>
        <w:t>Using</w:t>
      </w:r>
      <w:r>
        <w:rPr>
          <w:rFonts w:ascii="Georgia" w:hAnsi="Georgia"/>
          <w:spacing w:val="-11"/>
          <w:sz w:val="20"/>
        </w:rPr>
        <w:t> </w:t>
      </w:r>
      <w:r>
        <w:rPr>
          <w:rFonts w:ascii="Georgia" w:hAnsi="Georgia"/>
          <w:spacing w:val="-1"/>
          <w:sz w:val="20"/>
        </w:rPr>
        <w:t>10</w:t>
      </w:r>
      <w:r>
        <w:rPr>
          <w:rFonts w:ascii="Georgia" w:hAnsi="Georgia"/>
          <w:spacing w:val="-11"/>
          <w:sz w:val="20"/>
        </w:rPr>
        <w:t> </w:t>
      </w:r>
      <w:r>
        <w:rPr>
          <w:rFonts w:ascii="Georgia" w:hAnsi="Georgia"/>
          <w:spacing w:val="-1"/>
          <w:sz w:val="20"/>
        </w:rPr>
        <w:t>ml</w:t>
      </w:r>
      <w:r>
        <w:rPr>
          <w:rFonts w:ascii="Georgia" w:hAnsi="Georgia"/>
          <w:spacing w:val="-11"/>
          <w:sz w:val="20"/>
        </w:rPr>
        <w:t> </w:t>
      </w:r>
      <w:r>
        <w:rPr>
          <w:rFonts w:ascii="Georgia" w:hAnsi="Georgia"/>
          <w:spacing w:val="-1"/>
          <w:sz w:val="20"/>
        </w:rPr>
        <w:t>volumetric</w:t>
      </w:r>
      <w:r>
        <w:rPr>
          <w:rFonts w:ascii="Georgia" w:hAnsi="Georgia"/>
          <w:spacing w:val="-11"/>
          <w:sz w:val="20"/>
        </w:rPr>
        <w:t> </w:t>
      </w:r>
      <w:r>
        <w:rPr>
          <w:rFonts w:ascii="Georgia" w:hAnsi="Georgia"/>
          <w:sz w:val="20"/>
        </w:rPr>
        <w:t>flask,</w:t>
      </w:r>
      <w:r>
        <w:rPr>
          <w:rFonts w:ascii="Georgia" w:hAnsi="Georgia"/>
          <w:spacing w:val="-11"/>
          <w:sz w:val="20"/>
        </w:rPr>
        <w:t> </w:t>
      </w:r>
      <w:r>
        <w:rPr>
          <w:rFonts w:ascii="Georgia" w:hAnsi="Georgia"/>
          <w:sz w:val="20"/>
        </w:rPr>
        <w:t>1</w:t>
      </w:r>
      <w:r>
        <w:rPr>
          <w:rFonts w:ascii="Georgia" w:hAnsi="Georgia"/>
          <w:spacing w:val="-10"/>
          <w:sz w:val="20"/>
        </w:rPr>
        <w:t> </w:t>
      </w:r>
      <w:r>
        <w:rPr>
          <w:rFonts w:ascii="Georgia" w:hAnsi="Georgia"/>
          <w:sz w:val="20"/>
        </w:rPr>
        <w:t>ml</w:t>
      </w:r>
      <w:r>
        <w:rPr>
          <w:rFonts w:ascii="Georgia" w:hAnsi="Georgia"/>
          <w:spacing w:val="-11"/>
          <w:sz w:val="20"/>
        </w:rPr>
        <w:t> </w:t>
      </w:r>
      <w:r>
        <w:rPr>
          <w:rFonts w:ascii="Georgia" w:hAnsi="Georgia"/>
          <w:sz w:val="20"/>
        </w:rPr>
        <w:t>sample</w:t>
      </w:r>
      <w:r>
        <w:rPr>
          <w:rFonts w:ascii="Georgia" w:hAnsi="Georgia"/>
          <w:spacing w:val="-11"/>
          <w:sz w:val="20"/>
        </w:rPr>
        <w:t> </w:t>
      </w:r>
      <w:r>
        <w:rPr>
          <w:rFonts w:ascii="Georgia" w:hAnsi="Georgia"/>
          <w:sz w:val="20"/>
        </w:rPr>
        <w:t>or</w:t>
      </w:r>
    </w:p>
    <w:p>
      <w:pPr>
        <w:spacing w:line="254" w:lineRule="auto" w:before="91"/>
        <w:ind w:left="100" w:right="117" w:firstLine="0"/>
        <w:jc w:val="both"/>
        <w:rPr>
          <w:rFonts w:ascii="Georgia"/>
          <w:sz w:val="20"/>
        </w:rPr>
      </w:pPr>
      <w:r>
        <w:rPr/>
        <w:br w:type="column"/>
      </w:r>
      <w:r>
        <w:rPr>
          <w:rFonts w:ascii="Georgia"/>
          <w:w w:val="95"/>
          <w:sz w:val="20"/>
        </w:rPr>
        <w:t>quercetin and 0.30 ml of 5% NaNO</w:t>
      </w:r>
      <w:r>
        <w:rPr>
          <w:rFonts w:ascii="Georgia"/>
          <w:w w:val="95"/>
          <w:sz w:val="20"/>
          <w:vertAlign w:val="subscript"/>
        </w:rPr>
        <w:t>2</w:t>
      </w:r>
      <w:r>
        <w:rPr>
          <w:rFonts w:ascii="Georgia"/>
          <w:w w:val="95"/>
          <w:sz w:val="20"/>
          <w:vertAlign w:val="baseline"/>
        </w:rPr>
        <w:t> were mixed</w:t>
      </w:r>
      <w:r>
        <w:rPr>
          <w:rFonts w:ascii="Georgia"/>
          <w:spacing w:val="1"/>
          <w:w w:val="95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and</w:t>
      </w:r>
      <w:r>
        <w:rPr>
          <w:rFonts w:ascii="Georgia"/>
          <w:spacing w:val="-7"/>
          <w:w w:val="95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incubated</w:t>
      </w:r>
      <w:r>
        <w:rPr>
          <w:rFonts w:ascii="Georgia"/>
          <w:spacing w:val="-7"/>
          <w:w w:val="95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for</w:t>
      </w:r>
      <w:r>
        <w:rPr>
          <w:rFonts w:ascii="Georgia"/>
          <w:spacing w:val="-7"/>
          <w:w w:val="95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5</w:t>
      </w:r>
      <w:r>
        <w:rPr>
          <w:rFonts w:ascii="Georgia"/>
          <w:spacing w:val="-7"/>
          <w:w w:val="95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minutes.</w:t>
      </w:r>
      <w:r>
        <w:rPr>
          <w:rFonts w:ascii="Georgia"/>
          <w:spacing w:val="-7"/>
          <w:w w:val="95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The</w:t>
      </w:r>
      <w:r>
        <w:rPr>
          <w:rFonts w:ascii="Georgia"/>
          <w:spacing w:val="-7"/>
          <w:w w:val="95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mixture</w:t>
      </w:r>
      <w:r>
        <w:rPr>
          <w:rFonts w:ascii="Georgia"/>
          <w:spacing w:val="-7"/>
          <w:w w:val="95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was</w:t>
      </w:r>
      <w:r>
        <w:rPr>
          <w:rFonts w:ascii="Georgia"/>
          <w:spacing w:val="-7"/>
          <w:w w:val="95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ad-</w:t>
      </w:r>
      <w:r>
        <w:rPr>
          <w:rFonts w:ascii="Georgia"/>
          <w:spacing w:val="-44"/>
          <w:w w:val="95"/>
          <w:sz w:val="20"/>
          <w:vertAlign w:val="baseline"/>
        </w:rPr>
        <w:t> </w:t>
      </w:r>
      <w:r>
        <w:rPr>
          <w:rFonts w:ascii="Georgia"/>
          <w:spacing w:val="-1"/>
          <w:sz w:val="20"/>
          <w:vertAlign w:val="baseline"/>
        </w:rPr>
        <w:t>ded</w:t>
      </w:r>
      <w:r>
        <w:rPr>
          <w:rFonts w:ascii="Georgia"/>
          <w:spacing w:val="-10"/>
          <w:sz w:val="20"/>
          <w:vertAlign w:val="baseline"/>
        </w:rPr>
        <w:t> </w:t>
      </w:r>
      <w:r>
        <w:rPr>
          <w:rFonts w:ascii="Georgia"/>
          <w:spacing w:val="-1"/>
          <w:sz w:val="20"/>
          <w:vertAlign w:val="baseline"/>
        </w:rPr>
        <w:t>with</w:t>
      </w:r>
      <w:r>
        <w:rPr>
          <w:rFonts w:ascii="Georgia"/>
          <w:spacing w:val="-10"/>
          <w:sz w:val="20"/>
          <w:vertAlign w:val="baseline"/>
        </w:rPr>
        <w:t> </w:t>
      </w:r>
      <w:r>
        <w:rPr>
          <w:rFonts w:ascii="Georgia"/>
          <w:spacing w:val="-1"/>
          <w:sz w:val="20"/>
          <w:vertAlign w:val="baseline"/>
        </w:rPr>
        <w:t>0.3</w:t>
      </w:r>
      <w:r>
        <w:rPr>
          <w:rFonts w:ascii="Georgia"/>
          <w:spacing w:val="-9"/>
          <w:sz w:val="20"/>
          <w:vertAlign w:val="baseline"/>
        </w:rPr>
        <w:t> </w:t>
      </w:r>
      <w:r>
        <w:rPr>
          <w:rFonts w:ascii="Georgia"/>
          <w:spacing w:val="-1"/>
          <w:sz w:val="20"/>
          <w:vertAlign w:val="baseline"/>
        </w:rPr>
        <w:t>ml</w:t>
      </w:r>
      <w:r>
        <w:rPr>
          <w:rFonts w:ascii="Georgia"/>
          <w:spacing w:val="-10"/>
          <w:sz w:val="20"/>
          <w:vertAlign w:val="baseline"/>
        </w:rPr>
        <w:t> </w:t>
      </w:r>
      <w:r>
        <w:rPr>
          <w:rFonts w:ascii="Georgia"/>
          <w:spacing w:val="-1"/>
          <w:sz w:val="20"/>
          <w:vertAlign w:val="baseline"/>
        </w:rPr>
        <w:t>of</w:t>
      </w:r>
      <w:r>
        <w:rPr>
          <w:rFonts w:ascii="Georgia"/>
          <w:spacing w:val="6"/>
          <w:sz w:val="20"/>
          <w:vertAlign w:val="baseline"/>
        </w:rPr>
        <w:t> </w:t>
      </w:r>
      <w:r>
        <w:rPr>
          <w:rFonts w:ascii="Georgia"/>
          <w:spacing w:val="-1"/>
          <w:sz w:val="20"/>
          <w:vertAlign w:val="baseline"/>
        </w:rPr>
        <w:t>10%</w:t>
      </w:r>
      <w:r>
        <w:rPr>
          <w:rFonts w:ascii="Georgia"/>
          <w:spacing w:val="-10"/>
          <w:sz w:val="20"/>
          <w:vertAlign w:val="baseline"/>
        </w:rPr>
        <w:t> </w:t>
      </w:r>
      <w:r>
        <w:rPr>
          <w:rFonts w:ascii="Georgia"/>
          <w:spacing w:val="-1"/>
          <w:sz w:val="20"/>
          <w:vertAlign w:val="baseline"/>
        </w:rPr>
        <w:t>aluminum</w:t>
      </w:r>
      <w:r>
        <w:rPr>
          <w:rFonts w:ascii="Georgia"/>
          <w:spacing w:val="-9"/>
          <w:sz w:val="20"/>
          <w:vertAlign w:val="baseline"/>
        </w:rPr>
        <w:t> </w:t>
      </w:r>
      <w:r>
        <w:rPr>
          <w:rFonts w:ascii="Georgia"/>
          <w:spacing w:val="-1"/>
          <w:sz w:val="20"/>
          <w:vertAlign w:val="baseline"/>
        </w:rPr>
        <w:t>chloride</w:t>
      </w:r>
      <w:r>
        <w:rPr>
          <w:rFonts w:ascii="Georgia"/>
          <w:spacing w:val="-9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hyd-</w:t>
      </w:r>
      <w:r>
        <w:rPr>
          <w:rFonts w:ascii="Georgia"/>
          <w:spacing w:val="-46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rate and incubated for 5 minutes. After that, the</w:t>
      </w:r>
      <w:r>
        <w:rPr>
          <w:rFonts w:ascii="Georgia"/>
          <w:spacing w:val="1"/>
          <w:w w:val="9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mixture was added with 2.0 ml of NaOH 1 M</w:t>
      </w:r>
      <w:r>
        <w:rPr>
          <w:rFonts w:ascii="Georgia"/>
          <w:spacing w:val="1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and distilled water to exactly 10 ml. The absor-</w:t>
      </w:r>
      <w:r>
        <w:rPr>
          <w:rFonts w:ascii="Georgia"/>
          <w:spacing w:val="-46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bance of mixture was measured at 510 nm wave-</w:t>
      </w:r>
      <w:r>
        <w:rPr>
          <w:rFonts w:ascii="Georgia"/>
          <w:spacing w:val="1"/>
          <w:w w:val="95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length using UV-Vis spectrophotometer (Hitachi</w:t>
      </w:r>
      <w:r>
        <w:rPr>
          <w:rFonts w:ascii="Georgia"/>
          <w:spacing w:val="1"/>
          <w:w w:val="95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UV mini 1240). Quercetin were used as flavonoid</w:t>
      </w:r>
      <w:r>
        <w:rPr>
          <w:rFonts w:ascii="Georgia"/>
          <w:spacing w:val="-43"/>
          <w:w w:val="95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standard. The conversion of absorbance to con-</w:t>
      </w:r>
      <w:r>
        <w:rPr>
          <w:rFonts w:ascii="Georgia"/>
          <w:spacing w:val="1"/>
          <w:w w:val="9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centration was using the equation QE = c (V /</w:t>
      </w:r>
      <w:r>
        <w:rPr>
          <w:rFonts w:ascii="Georgia"/>
          <w:spacing w:val="1"/>
          <w:sz w:val="20"/>
          <w:vertAlign w:val="baseline"/>
        </w:rPr>
        <w:t> </w:t>
      </w:r>
      <w:r>
        <w:rPr>
          <w:rFonts w:ascii="Georgia"/>
          <w:spacing w:val="-1"/>
          <w:sz w:val="20"/>
          <w:vertAlign w:val="baseline"/>
        </w:rPr>
        <w:t>m)</w:t>
      </w:r>
      <w:r>
        <w:rPr>
          <w:rFonts w:ascii="Georgia"/>
          <w:spacing w:val="-9"/>
          <w:sz w:val="20"/>
          <w:vertAlign w:val="baseline"/>
        </w:rPr>
        <w:t> </w:t>
      </w:r>
      <w:r>
        <w:rPr>
          <w:rFonts w:ascii="Georgia"/>
          <w:spacing w:val="-1"/>
          <w:sz w:val="20"/>
          <w:vertAlign w:val="baseline"/>
        </w:rPr>
        <w:t>where</w:t>
      </w:r>
      <w:r>
        <w:rPr>
          <w:rFonts w:ascii="Georgia"/>
          <w:spacing w:val="-8"/>
          <w:sz w:val="20"/>
          <w:vertAlign w:val="baseline"/>
        </w:rPr>
        <w:t> </w:t>
      </w:r>
      <w:r>
        <w:rPr>
          <w:rFonts w:ascii="Georgia"/>
          <w:spacing w:val="-1"/>
          <w:sz w:val="20"/>
          <w:vertAlign w:val="baseline"/>
        </w:rPr>
        <w:t>QE</w:t>
      </w:r>
      <w:r>
        <w:rPr>
          <w:rFonts w:ascii="Georgia"/>
          <w:spacing w:val="-9"/>
          <w:sz w:val="20"/>
          <w:vertAlign w:val="baseline"/>
        </w:rPr>
        <w:t> </w:t>
      </w:r>
      <w:r>
        <w:rPr>
          <w:rFonts w:ascii="Georgia"/>
          <w:spacing w:val="-1"/>
          <w:sz w:val="20"/>
          <w:vertAlign w:val="baseline"/>
        </w:rPr>
        <w:t>is</w:t>
      </w:r>
      <w:r>
        <w:rPr>
          <w:rFonts w:ascii="Georgia"/>
          <w:spacing w:val="-8"/>
          <w:sz w:val="20"/>
          <w:vertAlign w:val="baseline"/>
        </w:rPr>
        <w:t> </w:t>
      </w:r>
      <w:r>
        <w:rPr>
          <w:rFonts w:ascii="Georgia"/>
          <w:spacing w:val="-1"/>
          <w:sz w:val="20"/>
          <w:vertAlign w:val="baseline"/>
        </w:rPr>
        <w:t>flavonoid</w:t>
      </w:r>
      <w:r>
        <w:rPr>
          <w:rFonts w:ascii="Georgia"/>
          <w:spacing w:val="-9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total</w:t>
      </w:r>
      <w:r>
        <w:rPr>
          <w:rFonts w:ascii="Georgia"/>
          <w:spacing w:val="-8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concentration</w:t>
      </w:r>
      <w:r>
        <w:rPr>
          <w:rFonts w:ascii="Georgia"/>
          <w:spacing w:val="-8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of</w:t>
      </w:r>
      <w:r>
        <w:rPr>
          <w:rFonts w:ascii="Georgia"/>
          <w:spacing w:val="-46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the quercetin standard curve (mg/ l), v is volu-</w:t>
      </w:r>
      <w:r>
        <w:rPr>
          <w:rFonts w:ascii="Georgia"/>
          <w:spacing w:val="-46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me of extract (l), and m is extract weight (g). The</w:t>
      </w:r>
      <w:r>
        <w:rPr>
          <w:rFonts w:ascii="Georgia"/>
          <w:spacing w:val="1"/>
          <w:w w:val="95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determination of flavonoid total concentration in</w:t>
      </w:r>
      <w:r>
        <w:rPr>
          <w:rFonts w:ascii="Georgia"/>
          <w:spacing w:val="-43"/>
          <w:w w:val="95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sample was based on linear regression equation</w:t>
      </w:r>
      <w:r>
        <w:rPr>
          <w:rFonts w:ascii="Georgia"/>
          <w:spacing w:val="1"/>
          <w:w w:val="9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quercetin.</w:t>
      </w:r>
    </w:p>
    <w:p>
      <w:pPr>
        <w:pStyle w:val="BodyText"/>
        <w:spacing w:before="3"/>
        <w:rPr>
          <w:rFonts w:ascii="Georgia"/>
          <w:sz w:val="19"/>
        </w:rPr>
      </w:pPr>
    </w:p>
    <w:p>
      <w:pPr>
        <w:spacing w:before="0"/>
        <w:ind w:left="100" w:right="0" w:firstLine="0"/>
        <w:jc w:val="both"/>
        <w:rPr>
          <w:rFonts w:ascii="Cambria"/>
          <w:b/>
          <w:i/>
          <w:sz w:val="20"/>
        </w:rPr>
      </w:pPr>
      <w:r>
        <w:rPr>
          <w:rFonts w:ascii="Cambria"/>
          <w:b/>
          <w:i/>
          <w:w w:val="90"/>
          <w:sz w:val="20"/>
        </w:rPr>
        <w:t>Total</w:t>
      </w:r>
      <w:r>
        <w:rPr>
          <w:rFonts w:ascii="Cambria"/>
          <w:b/>
          <w:i/>
          <w:spacing w:val="2"/>
          <w:w w:val="90"/>
          <w:sz w:val="20"/>
        </w:rPr>
        <w:t> </w:t>
      </w:r>
      <w:r>
        <w:rPr>
          <w:rFonts w:ascii="Cambria"/>
          <w:b/>
          <w:i/>
          <w:w w:val="90"/>
          <w:sz w:val="20"/>
        </w:rPr>
        <w:t>Phenols</w:t>
      </w:r>
      <w:r>
        <w:rPr>
          <w:rFonts w:ascii="Cambria"/>
          <w:b/>
          <w:i/>
          <w:spacing w:val="2"/>
          <w:w w:val="90"/>
          <w:sz w:val="20"/>
        </w:rPr>
        <w:t> </w:t>
      </w:r>
      <w:r>
        <w:rPr>
          <w:rFonts w:ascii="Cambria"/>
          <w:b/>
          <w:i/>
          <w:w w:val="90"/>
          <w:sz w:val="20"/>
        </w:rPr>
        <w:t>Content</w:t>
      </w:r>
    </w:p>
    <w:p>
      <w:pPr>
        <w:spacing w:line="240" w:lineRule="exact" w:before="3"/>
        <w:ind w:left="100" w:right="117" w:firstLine="547"/>
        <w:jc w:val="both"/>
        <w:rPr>
          <w:rFonts w:ascii="Georgia"/>
          <w:sz w:val="11"/>
        </w:rPr>
      </w:pPr>
      <w:r>
        <w:rPr>
          <w:rFonts w:ascii="Georgia"/>
          <w:sz w:val="20"/>
        </w:rPr>
        <w:t>Total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phenols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analysis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was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conducted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w w:val="95"/>
          <w:sz w:val="20"/>
        </w:rPr>
        <w:t>using folin-ciocalteu method (John et al., 2014).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0"/>
          <w:sz w:val="20"/>
        </w:rPr>
        <w:t>The concentration series of</w:t>
      </w:r>
      <w:r>
        <w:rPr>
          <w:rFonts w:ascii="Georgia"/>
          <w:spacing w:val="1"/>
          <w:w w:val="90"/>
          <w:sz w:val="20"/>
        </w:rPr>
        <w:t> </w:t>
      </w:r>
      <w:r>
        <w:rPr>
          <w:rFonts w:ascii="Georgia"/>
          <w:w w:val="90"/>
          <w:sz w:val="20"/>
        </w:rPr>
        <w:t>gallic acid were 100.0;</w:t>
      </w:r>
      <w:r>
        <w:rPr>
          <w:rFonts w:ascii="Georgia"/>
          <w:spacing w:val="1"/>
          <w:w w:val="90"/>
          <w:sz w:val="20"/>
        </w:rPr>
        <w:t> </w:t>
      </w:r>
      <w:r>
        <w:rPr>
          <w:rFonts w:ascii="Georgia"/>
          <w:w w:val="95"/>
          <w:sz w:val="20"/>
        </w:rPr>
        <w:t>200.0;</w:t>
      </w:r>
      <w:r>
        <w:rPr>
          <w:rFonts w:ascii="Georgia"/>
          <w:spacing w:val="-4"/>
          <w:w w:val="95"/>
          <w:sz w:val="20"/>
        </w:rPr>
        <w:t> </w:t>
      </w:r>
      <w:r>
        <w:rPr>
          <w:rFonts w:ascii="Georgia"/>
          <w:w w:val="95"/>
          <w:sz w:val="20"/>
        </w:rPr>
        <w:t>300.0;</w:t>
      </w:r>
      <w:r>
        <w:rPr>
          <w:rFonts w:ascii="Georgia"/>
          <w:spacing w:val="-4"/>
          <w:w w:val="95"/>
          <w:sz w:val="20"/>
        </w:rPr>
        <w:t> </w:t>
      </w:r>
      <w:r>
        <w:rPr>
          <w:rFonts w:ascii="Georgia"/>
          <w:w w:val="95"/>
          <w:sz w:val="20"/>
        </w:rPr>
        <w:t>400.0;</w:t>
      </w:r>
      <w:r>
        <w:rPr>
          <w:rFonts w:ascii="Georgia"/>
          <w:spacing w:val="-3"/>
          <w:w w:val="95"/>
          <w:sz w:val="20"/>
        </w:rPr>
        <w:t> </w:t>
      </w:r>
      <w:r>
        <w:rPr>
          <w:rFonts w:ascii="Georgia"/>
          <w:w w:val="95"/>
          <w:sz w:val="20"/>
        </w:rPr>
        <w:t>and</w:t>
      </w:r>
      <w:r>
        <w:rPr>
          <w:rFonts w:ascii="Georgia"/>
          <w:spacing w:val="-4"/>
          <w:w w:val="95"/>
          <w:sz w:val="20"/>
        </w:rPr>
        <w:t> </w:t>
      </w:r>
      <w:r>
        <w:rPr>
          <w:rFonts w:ascii="Georgia"/>
          <w:w w:val="95"/>
          <w:sz w:val="20"/>
        </w:rPr>
        <w:t>500.0.</w:t>
      </w:r>
      <w:r>
        <w:rPr>
          <w:rFonts w:ascii="Georgia"/>
          <w:spacing w:val="-4"/>
          <w:w w:val="95"/>
          <w:sz w:val="20"/>
        </w:rPr>
        <w:t> </w:t>
      </w:r>
      <w:r>
        <w:rPr>
          <w:rFonts w:ascii="Georgia"/>
          <w:w w:val="95"/>
          <w:sz w:val="20"/>
        </w:rPr>
        <w:t>10</w:t>
      </w:r>
      <w:r>
        <w:rPr>
          <w:rFonts w:ascii="Georgia"/>
          <w:spacing w:val="-3"/>
          <w:w w:val="95"/>
          <w:sz w:val="20"/>
        </w:rPr>
        <w:t> </w:t>
      </w:r>
      <w:r>
        <w:rPr>
          <w:rFonts w:ascii="Georgia"/>
          <w:w w:val="95"/>
          <w:sz w:val="20"/>
        </w:rPr>
        <w:t>ml</w:t>
      </w:r>
      <w:r>
        <w:rPr>
          <w:rFonts w:ascii="Georgia"/>
          <w:spacing w:val="-4"/>
          <w:w w:val="95"/>
          <w:sz w:val="20"/>
        </w:rPr>
        <w:t> </w:t>
      </w:r>
      <w:r>
        <w:rPr>
          <w:rFonts w:ascii="Georgia"/>
          <w:w w:val="95"/>
          <w:sz w:val="20"/>
        </w:rPr>
        <w:t>of</w:t>
      </w:r>
      <w:r>
        <w:rPr>
          <w:rFonts w:ascii="Georgia"/>
          <w:spacing w:val="13"/>
          <w:w w:val="95"/>
          <w:sz w:val="20"/>
        </w:rPr>
        <w:t> </w:t>
      </w:r>
      <w:r>
        <w:rPr>
          <w:rFonts w:ascii="Georgia"/>
          <w:w w:val="95"/>
          <w:sz w:val="20"/>
        </w:rPr>
        <w:t>Na</w:t>
      </w:r>
      <w:r>
        <w:rPr>
          <w:rFonts w:ascii="Georgia"/>
          <w:w w:val="95"/>
          <w:position w:val="-6"/>
          <w:sz w:val="11"/>
        </w:rPr>
        <w:t>2</w:t>
      </w:r>
      <w:r>
        <w:rPr>
          <w:rFonts w:ascii="Georgia"/>
          <w:w w:val="95"/>
          <w:sz w:val="20"/>
        </w:rPr>
        <w:t>CO</w:t>
      </w:r>
      <w:r>
        <w:rPr>
          <w:rFonts w:ascii="Georgia"/>
          <w:w w:val="95"/>
          <w:position w:val="-6"/>
          <w:sz w:val="11"/>
        </w:rPr>
        <w:t>3</w:t>
      </w:r>
    </w:p>
    <w:p>
      <w:pPr>
        <w:spacing w:line="254" w:lineRule="auto" w:before="9"/>
        <w:ind w:left="100" w:right="117" w:firstLine="0"/>
        <w:jc w:val="both"/>
        <w:rPr>
          <w:rFonts w:ascii="Georgia"/>
          <w:sz w:val="20"/>
        </w:rPr>
      </w:pPr>
      <w:r>
        <w:rPr>
          <w:rFonts w:ascii="Georgia"/>
          <w:sz w:val="20"/>
        </w:rPr>
        <w:t>7% and distilled water exactly 25 ml and incu-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w w:val="95"/>
          <w:sz w:val="20"/>
        </w:rPr>
        <w:t>bated for 90 minutes. The absorbance of mixture</w:t>
      </w:r>
      <w:r>
        <w:rPr>
          <w:rFonts w:ascii="Georgia"/>
          <w:spacing w:val="-43"/>
          <w:w w:val="95"/>
          <w:sz w:val="20"/>
        </w:rPr>
        <w:t> </w:t>
      </w:r>
      <w:r>
        <w:rPr>
          <w:rFonts w:ascii="Georgia"/>
          <w:spacing w:val="-2"/>
          <w:sz w:val="20"/>
        </w:rPr>
        <w:t>was measured </w:t>
      </w:r>
      <w:r>
        <w:rPr>
          <w:rFonts w:ascii="Georgia"/>
          <w:spacing w:val="-1"/>
          <w:sz w:val="20"/>
        </w:rPr>
        <w:t>at 550 nm wavelength using UV-</w:t>
      </w:r>
      <w:r>
        <w:rPr>
          <w:rFonts w:ascii="Georgia"/>
          <w:spacing w:val="-46"/>
          <w:sz w:val="20"/>
        </w:rPr>
        <w:t> </w:t>
      </w:r>
      <w:r>
        <w:rPr>
          <w:rFonts w:ascii="Georgia"/>
          <w:w w:val="95"/>
          <w:sz w:val="20"/>
        </w:rPr>
        <w:t>Vis spectrophotometer (Hitachi UV mini 1240)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spacing w:val="-1"/>
          <w:sz w:val="20"/>
        </w:rPr>
        <w:t>and</w:t>
      </w:r>
      <w:r>
        <w:rPr>
          <w:rFonts w:ascii="Georgia"/>
          <w:spacing w:val="-6"/>
          <w:sz w:val="20"/>
        </w:rPr>
        <w:t> </w:t>
      </w:r>
      <w:r>
        <w:rPr>
          <w:rFonts w:ascii="Georgia"/>
          <w:spacing w:val="-1"/>
          <w:sz w:val="20"/>
        </w:rPr>
        <w:t>Gallic</w:t>
      </w:r>
      <w:r>
        <w:rPr>
          <w:rFonts w:ascii="Georgia"/>
          <w:spacing w:val="-5"/>
          <w:sz w:val="20"/>
        </w:rPr>
        <w:t> </w:t>
      </w:r>
      <w:r>
        <w:rPr>
          <w:rFonts w:ascii="Georgia"/>
          <w:sz w:val="20"/>
        </w:rPr>
        <w:t>acid</w:t>
      </w:r>
      <w:r>
        <w:rPr>
          <w:rFonts w:ascii="Georgia"/>
          <w:spacing w:val="-5"/>
          <w:sz w:val="20"/>
        </w:rPr>
        <w:t> </w:t>
      </w:r>
      <w:r>
        <w:rPr>
          <w:rFonts w:ascii="Georgia"/>
          <w:sz w:val="20"/>
        </w:rPr>
        <w:t>were</w:t>
      </w:r>
      <w:r>
        <w:rPr>
          <w:rFonts w:ascii="Georgia"/>
          <w:spacing w:val="-5"/>
          <w:sz w:val="20"/>
        </w:rPr>
        <w:t> </w:t>
      </w:r>
      <w:r>
        <w:rPr>
          <w:rFonts w:ascii="Georgia"/>
          <w:sz w:val="20"/>
        </w:rPr>
        <w:t>used</w:t>
      </w:r>
      <w:r>
        <w:rPr>
          <w:rFonts w:ascii="Georgia"/>
          <w:spacing w:val="-5"/>
          <w:sz w:val="20"/>
        </w:rPr>
        <w:t> </w:t>
      </w:r>
      <w:r>
        <w:rPr>
          <w:rFonts w:ascii="Georgia"/>
          <w:sz w:val="20"/>
        </w:rPr>
        <w:t>as</w:t>
      </w:r>
      <w:r>
        <w:rPr>
          <w:rFonts w:ascii="Georgia"/>
          <w:spacing w:val="-5"/>
          <w:sz w:val="20"/>
        </w:rPr>
        <w:t> </w:t>
      </w:r>
      <w:r>
        <w:rPr>
          <w:rFonts w:ascii="Georgia"/>
          <w:sz w:val="20"/>
        </w:rPr>
        <w:t>phenolic</w:t>
      </w:r>
      <w:r>
        <w:rPr>
          <w:rFonts w:ascii="Georgia"/>
          <w:spacing w:val="-5"/>
          <w:sz w:val="20"/>
        </w:rPr>
        <w:t> </w:t>
      </w:r>
      <w:r>
        <w:rPr>
          <w:rFonts w:ascii="Georgia"/>
          <w:sz w:val="20"/>
        </w:rPr>
        <w:t>standard.</w:t>
      </w:r>
      <w:r>
        <w:rPr>
          <w:rFonts w:ascii="Georgia"/>
          <w:spacing w:val="-46"/>
          <w:sz w:val="20"/>
        </w:rPr>
        <w:t> </w:t>
      </w:r>
      <w:r>
        <w:rPr>
          <w:rFonts w:ascii="Georgia"/>
          <w:w w:val="95"/>
          <w:sz w:val="20"/>
        </w:rPr>
        <w:t>The conversion of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absorbance to concentration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sz w:val="20"/>
        </w:rPr>
        <w:t>was using the equation GAE = c (V/m) where c</w:t>
      </w:r>
      <w:r>
        <w:rPr>
          <w:rFonts w:ascii="Georgia"/>
          <w:spacing w:val="-46"/>
          <w:sz w:val="20"/>
        </w:rPr>
        <w:t> </w:t>
      </w:r>
      <w:r>
        <w:rPr>
          <w:rFonts w:ascii="Georgia"/>
          <w:spacing w:val="-1"/>
          <w:sz w:val="20"/>
        </w:rPr>
        <w:t>is phenolic total concentration </w:t>
      </w:r>
      <w:r>
        <w:rPr>
          <w:rFonts w:ascii="Georgia"/>
          <w:sz w:val="20"/>
        </w:rPr>
        <w:t>of the gallic acid</w:t>
      </w:r>
      <w:r>
        <w:rPr>
          <w:rFonts w:ascii="Georgia"/>
          <w:spacing w:val="-46"/>
          <w:sz w:val="20"/>
        </w:rPr>
        <w:t> </w:t>
      </w:r>
      <w:r>
        <w:rPr>
          <w:rFonts w:ascii="Georgia"/>
          <w:spacing w:val="-1"/>
          <w:sz w:val="20"/>
        </w:rPr>
        <w:t>standard</w:t>
      </w:r>
      <w:r>
        <w:rPr>
          <w:rFonts w:ascii="Georgia"/>
          <w:spacing w:val="-6"/>
          <w:sz w:val="20"/>
        </w:rPr>
        <w:t> </w:t>
      </w:r>
      <w:r>
        <w:rPr>
          <w:rFonts w:ascii="Georgia"/>
          <w:spacing w:val="-1"/>
          <w:sz w:val="20"/>
        </w:rPr>
        <w:t>curve</w:t>
      </w:r>
      <w:r>
        <w:rPr>
          <w:rFonts w:ascii="Georgia"/>
          <w:spacing w:val="-6"/>
          <w:sz w:val="20"/>
        </w:rPr>
        <w:t> </w:t>
      </w:r>
      <w:r>
        <w:rPr>
          <w:rFonts w:ascii="Georgia"/>
          <w:spacing w:val="-1"/>
          <w:sz w:val="20"/>
        </w:rPr>
        <w:t>(mg/l),</w:t>
      </w:r>
      <w:r>
        <w:rPr>
          <w:rFonts w:ascii="Georgia"/>
          <w:spacing w:val="-6"/>
          <w:sz w:val="20"/>
        </w:rPr>
        <w:t> </w:t>
      </w:r>
      <w:r>
        <w:rPr>
          <w:rFonts w:ascii="Georgia"/>
          <w:sz w:val="20"/>
        </w:rPr>
        <w:t>v</w:t>
      </w:r>
      <w:r>
        <w:rPr>
          <w:rFonts w:ascii="Georgia"/>
          <w:spacing w:val="-6"/>
          <w:sz w:val="20"/>
        </w:rPr>
        <w:t> </w:t>
      </w:r>
      <w:r>
        <w:rPr>
          <w:rFonts w:ascii="Georgia"/>
          <w:sz w:val="20"/>
        </w:rPr>
        <w:t>is</w:t>
      </w:r>
      <w:r>
        <w:rPr>
          <w:rFonts w:ascii="Georgia"/>
          <w:spacing w:val="-5"/>
          <w:sz w:val="20"/>
        </w:rPr>
        <w:t> </w:t>
      </w:r>
      <w:r>
        <w:rPr>
          <w:rFonts w:ascii="Georgia"/>
          <w:sz w:val="20"/>
        </w:rPr>
        <w:t>volume</w:t>
      </w:r>
      <w:r>
        <w:rPr>
          <w:rFonts w:ascii="Georgia"/>
          <w:spacing w:val="-6"/>
          <w:sz w:val="20"/>
        </w:rPr>
        <w:t> </w:t>
      </w:r>
      <w:r>
        <w:rPr>
          <w:rFonts w:ascii="Georgia"/>
          <w:sz w:val="20"/>
        </w:rPr>
        <w:t>of</w:t>
      </w:r>
      <w:r>
        <w:rPr>
          <w:rFonts w:ascii="Georgia"/>
          <w:spacing w:val="8"/>
          <w:sz w:val="20"/>
        </w:rPr>
        <w:t> </w:t>
      </w:r>
      <w:r>
        <w:rPr>
          <w:rFonts w:ascii="Georgia"/>
          <w:sz w:val="20"/>
        </w:rPr>
        <w:t>extract</w:t>
      </w:r>
      <w:r>
        <w:rPr>
          <w:rFonts w:ascii="Georgia"/>
          <w:spacing w:val="-5"/>
          <w:sz w:val="20"/>
        </w:rPr>
        <w:t> </w:t>
      </w:r>
      <w:r>
        <w:rPr>
          <w:rFonts w:ascii="Georgia"/>
          <w:sz w:val="20"/>
        </w:rPr>
        <w:t>(l)</w:t>
      </w:r>
      <w:r>
        <w:rPr>
          <w:rFonts w:ascii="Georgia"/>
          <w:spacing w:val="-46"/>
          <w:sz w:val="20"/>
        </w:rPr>
        <w:t> </w:t>
      </w:r>
      <w:r>
        <w:rPr>
          <w:rFonts w:ascii="Georgia"/>
          <w:w w:val="95"/>
          <w:sz w:val="20"/>
        </w:rPr>
        <w:t>and m = extract weight (g). The determination of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total concentration in sample was based on gallic</w:t>
      </w:r>
      <w:r>
        <w:rPr>
          <w:rFonts w:ascii="Georgia"/>
          <w:spacing w:val="-43"/>
          <w:w w:val="95"/>
          <w:sz w:val="20"/>
        </w:rPr>
        <w:t> </w:t>
      </w:r>
      <w:r>
        <w:rPr>
          <w:rFonts w:ascii="Georgia"/>
          <w:sz w:val="20"/>
        </w:rPr>
        <w:t>acid</w:t>
      </w:r>
      <w:r>
        <w:rPr>
          <w:rFonts w:ascii="Georgia"/>
          <w:spacing w:val="-3"/>
          <w:sz w:val="20"/>
        </w:rPr>
        <w:t> </w:t>
      </w:r>
      <w:r>
        <w:rPr>
          <w:rFonts w:ascii="Georgia"/>
          <w:sz w:val="20"/>
        </w:rPr>
        <w:t>linear</w:t>
      </w:r>
      <w:r>
        <w:rPr>
          <w:rFonts w:ascii="Georgia"/>
          <w:spacing w:val="-2"/>
          <w:sz w:val="20"/>
        </w:rPr>
        <w:t> </w:t>
      </w:r>
      <w:r>
        <w:rPr>
          <w:rFonts w:ascii="Georgia"/>
          <w:sz w:val="20"/>
        </w:rPr>
        <w:t>regression</w:t>
      </w:r>
      <w:r>
        <w:rPr>
          <w:rFonts w:ascii="Georgia"/>
          <w:spacing w:val="-3"/>
          <w:sz w:val="20"/>
        </w:rPr>
        <w:t> </w:t>
      </w:r>
      <w:r>
        <w:rPr>
          <w:rFonts w:ascii="Georgia"/>
          <w:sz w:val="20"/>
        </w:rPr>
        <w:t>equation.</w:t>
      </w:r>
    </w:p>
    <w:p>
      <w:pPr>
        <w:pStyle w:val="BodyText"/>
        <w:spacing w:before="6"/>
        <w:rPr>
          <w:rFonts w:ascii="Georgia"/>
          <w:sz w:val="19"/>
        </w:rPr>
      </w:pPr>
    </w:p>
    <w:p>
      <w:pPr>
        <w:spacing w:before="0"/>
        <w:ind w:left="100" w:right="0" w:firstLine="0"/>
        <w:jc w:val="both"/>
        <w:rPr>
          <w:rFonts w:ascii="Calibri"/>
          <w:b/>
          <w:sz w:val="20"/>
        </w:rPr>
      </w:pPr>
      <w:r>
        <w:rPr>
          <w:rFonts w:ascii="Calibri"/>
          <w:b/>
          <w:w w:val="110"/>
          <w:sz w:val="20"/>
        </w:rPr>
        <w:t>Total</w:t>
      </w:r>
      <w:r>
        <w:rPr>
          <w:rFonts w:ascii="Calibri"/>
          <w:b/>
          <w:spacing w:val="-7"/>
          <w:w w:val="110"/>
          <w:sz w:val="20"/>
        </w:rPr>
        <w:t> </w:t>
      </w:r>
      <w:r>
        <w:rPr>
          <w:rFonts w:ascii="Calibri"/>
          <w:b/>
          <w:w w:val="110"/>
          <w:sz w:val="20"/>
        </w:rPr>
        <w:t>Tannins</w:t>
      </w:r>
      <w:r>
        <w:rPr>
          <w:rFonts w:ascii="Calibri"/>
          <w:b/>
          <w:spacing w:val="-7"/>
          <w:w w:val="110"/>
          <w:sz w:val="20"/>
        </w:rPr>
        <w:t> </w:t>
      </w:r>
      <w:r>
        <w:rPr>
          <w:rFonts w:ascii="Calibri"/>
          <w:b/>
          <w:w w:val="110"/>
          <w:sz w:val="20"/>
        </w:rPr>
        <w:t>Content</w:t>
      </w:r>
    </w:p>
    <w:p>
      <w:pPr>
        <w:spacing w:line="252" w:lineRule="auto" w:before="3"/>
        <w:ind w:left="100" w:right="119" w:firstLine="547"/>
        <w:jc w:val="both"/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>Total</w:t>
      </w:r>
      <w:r>
        <w:rPr>
          <w:rFonts w:ascii="Georgia" w:hAnsi="Georgia"/>
          <w:spacing w:val="1"/>
          <w:sz w:val="20"/>
        </w:rPr>
        <w:t> </w:t>
      </w:r>
      <w:r>
        <w:rPr>
          <w:rFonts w:ascii="Georgia" w:hAnsi="Georgia"/>
          <w:sz w:val="20"/>
        </w:rPr>
        <w:t>Tannins</w:t>
      </w:r>
      <w:r>
        <w:rPr>
          <w:rFonts w:ascii="Georgia" w:hAnsi="Georgia"/>
          <w:spacing w:val="1"/>
          <w:sz w:val="20"/>
        </w:rPr>
        <w:t> </w:t>
      </w:r>
      <w:r>
        <w:rPr>
          <w:rFonts w:ascii="Georgia" w:hAnsi="Georgia"/>
          <w:sz w:val="20"/>
        </w:rPr>
        <w:t>analysis</w:t>
      </w:r>
      <w:r>
        <w:rPr>
          <w:rFonts w:ascii="Georgia" w:hAnsi="Georgia"/>
          <w:spacing w:val="1"/>
          <w:sz w:val="20"/>
        </w:rPr>
        <w:t> </w:t>
      </w:r>
      <w:r>
        <w:rPr>
          <w:rFonts w:ascii="Georgia" w:hAnsi="Georgia"/>
          <w:sz w:val="20"/>
        </w:rPr>
        <w:t>was</w:t>
      </w:r>
      <w:r>
        <w:rPr>
          <w:rFonts w:ascii="Georgia" w:hAnsi="Georgia"/>
          <w:spacing w:val="1"/>
          <w:sz w:val="20"/>
        </w:rPr>
        <w:t> </w:t>
      </w:r>
      <w:r>
        <w:rPr>
          <w:rFonts w:ascii="Georgia" w:hAnsi="Georgia"/>
          <w:sz w:val="20"/>
        </w:rPr>
        <w:t>conducted</w:t>
      </w:r>
      <w:r>
        <w:rPr>
          <w:rFonts w:ascii="Georgia" w:hAnsi="Georgia"/>
          <w:spacing w:val="1"/>
          <w:sz w:val="20"/>
        </w:rPr>
        <w:t> </w:t>
      </w:r>
      <w:r>
        <w:rPr>
          <w:rFonts w:ascii="Georgia" w:hAnsi="Georgia"/>
          <w:spacing w:val="-1"/>
          <w:sz w:val="20"/>
        </w:rPr>
        <w:t>using folin-ciocalteu method </w:t>
      </w:r>
      <w:r>
        <w:rPr>
          <w:rFonts w:ascii="Georgia" w:hAnsi="Georgia"/>
          <w:sz w:val="20"/>
        </w:rPr>
        <w:t>(Tambe &amp; Bham-</w:t>
      </w:r>
      <w:r>
        <w:rPr>
          <w:rFonts w:ascii="Georgia" w:hAnsi="Georgia"/>
          <w:spacing w:val="1"/>
          <w:sz w:val="20"/>
        </w:rPr>
        <w:t> </w:t>
      </w:r>
      <w:r>
        <w:rPr>
          <w:rFonts w:ascii="Georgia" w:hAnsi="Georgia"/>
          <w:w w:val="95"/>
          <w:sz w:val="20"/>
        </w:rPr>
        <w:t>bar, 2014)</w:t>
      </w:r>
      <w:r>
        <w:rPr>
          <w:i/>
          <w:w w:val="95"/>
          <w:sz w:val="20"/>
        </w:rPr>
        <w:t>. </w:t>
      </w:r>
      <w:r>
        <w:rPr>
          <w:rFonts w:ascii="Georgia" w:hAnsi="Georgia"/>
          <w:w w:val="95"/>
          <w:sz w:val="20"/>
        </w:rPr>
        <w:t>The concentration series of gallic acid</w:t>
      </w:r>
      <w:r>
        <w:rPr>
          <w:rFonts w:ascii="Georgia" w:hAnsi="Georgia"/>
          <w:spacing w:val="-43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were 20.0; 40.0; 60.0; 0; 80.0; and 100.0 µg/ml.</w:t>
      </w:r>
      <w:r>
        <w:rPr>
          <w:rFonts w:ascii="Georgia" w:hAnsi="Georgia"/>
          <w:spacing w:val="-43"/>
          <w:w w:val="95"/>
          <w:sz w:val="20"/>
        </w:rPr>
        <w:t> </w:t>
      </w:r>
      <w:r>
        <w:rPr>
          <w:rFonts w:ascii="Georgia" w:hAnsi="Georgia"/>
          <w:sz w:val="20"/>
        </w:rPr>
        <w:t>Using 10 ml volumetric flask, 0.1 ml sample or</w:t>
      </w:r>
      <w:r>
        <w:rPr>
          <w:rFonts w:ascii="Georgia" w:hAnsi="Georgia"/>
          <w:spacing w:val="1"/>
          <w:sz w:val="20"/>
        </w:rPr>
        <w:t> </w:t>
      </w:r>
      <w:r>
        <w:rPr>
          <w:rFonts w:ascii="Georgia" w:hAnsi="Georgia"/>
          <w:w w:val="95"/>
          <w:sz w:val="20"/>
        </w:rPr>
        <w:t>gallic acid, 7.5 ml distilled water and 0,5 ml of fo-</w:t>
      </w:r>
      <w:r>
        <w:rPr>
          <w:rFonts w:ascii="Georgia" w:hAnsi="Georgia"/>
          <w:spacing w:val="-43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lin-ciocalteu reagent were mixed. Then the mix-</w:t>
      </w:r>
      <w:r>
        <w:rPr>
          <w:rFonts w:ascii="Georgia" w:hAnsi="Georgia"/>
          <w:spacing w:val="1"/>
          <w:w w:val="95"/>
          <w:sz w:val="20"/>
        </w:rPr>
        <w:t> </w:t>
      </w:r>
      <w:r>
        <w:rPr>
          <w:rFonts w:ascii="Georgia" w:hAnsi="Georgia"/>
          <w:sz w:val="20"/>
        </w:rPr>
        <w:t>ture</w:t>
      </w:r>
      <w:r>
        <w:rPr>
          <w:rFonts w:ascii="Georgia" w:hAnsi="Georgia"/>
          <w:spacing w:val="-9"/>
          <w:sz w:val="20"/>
        </w:rPr>
        <w:t> </w:t>
      </w:r>
      <w:r>
        <w:rPr>
          <w:rFonts w:ascii="Georgia" w:hAnsi="Georgia"/>
          <w:sz w:val="20"/>
        </w:rPr>
        <w:t>was</w:t>
      </w:r>
      <w:r>
        <w:rPr>
          <w:rFonts w:ascii="Georgia" w:hAnsi="Georgia"/>
          <w:spacing w:val="-10"/>
          <w:sz w:val="20"/>
        </w:rPr>
        <w:t> </w:t>
      </w:r>
      <w:r>
        <w:rPr>
          <w:rFonts w:ascii="Georgia" w:hAnsi="Georgia"/>
          <w:sz w:val="20"/>
        </w:rPr>
        <w:t>added</w:t>
      </w:r>
      <w:r>
        <w:rPr>
          <w:rFonts w:ascii="Georgia" w:hAnsi="Georgia"/>
          <w:spacing w:val="-10"/>
          <w:sz w:val="20"/>
        </w:rPr>
        <w:t> </w:t>
      </w:r>
      <w:r>
        <w:rPr>
          <w:rFonts w:ascii="Georgia" w:hAnsi="Georgia"/>
          <w:sz w:val="20"/>
        </w:rPr>
        <w:t>with</w:t>
      </w:r>
      <w:r>
        <w:rPr>
          <w:rFonts w:ascii="Georgia" w:hAnsi="Georgia"/>
          <w:spacing w:val="-10"/>
          <w:sz w:val="20"/>
        </w:rPr>
        <w:t> </w:t>
      </w:r>
      <w:r>
        <w:rPr>
          <w:rFonts w:ascii="Georgia" w:hAnsi="Georgia"/>
          <w:sz w:val="20"/>
        </w:rPr>
        <w:t>1</w:t>
      </w:r>
      <w:r>
        <w:rPr>
          <w:rFonts w:ascii="Georgia" w:hAnsi="Georgia"/>
          <w:spacing w:val="-9"/>
          <w:sz w:val="20"/>
        </w:rPr>
        <w:t> </w:t>
      </w:r>
      <w:r>
        <w:rPr>
          <w:rFonts w:ascii="Georgia" w:hAnsi="Georgia"/>
          <w:sz w:val="20"/>
        </w:rPr>
        <w:t>ml</w:t>
      </w:r>
      <w:r>
        <w:rPr>
          <w:rFonts w:ascii="Georgia" w:hAnsi="Georgia"/>
          <w:spacing w:val="-10"/>
          <w:sz w:val="20"/>
        </w:rPr>
        <w:t> </w:t>
      </w:r>
      <w:r>
        <w:rPr>
          <w:rFonts w:ascii="Georgia" w:hAnsi="Georgia"/>
          <w:sz w:val="20"/>
        </w:rPr>
        <w:t>of</w:t>
      </w:r>
      <w:r>
        <w:rPr>
          <w:rFonts w:ascii="Georgia" w:hAnsi="Georgia"/>
          <w:spacing w:val="47"/>
          <w:sz w:val="20"/>
        </w:rPr>
        <w:t> </w:t>
      </w:r>
      <w:r>
        <w:rPr>
          <w:rFonts w:ascii="Georgia" w:hAnsi="Georgia"/>
          <w:sz w:val="20"/>
        </w:rPr>
        <w:t>Na</w:t>
      </w:r>
      <w:r>
        <w:rPr>
          <w:rFonts w:ascii="Georgia" w:hAnsi="Georgia"/>
          <w:position w:val="-6"/>
          <w:sz w:val="11"/>
        </w:rPr>
        <w:t>2</w:t>
      </w:r>
      <w:r>
        <w:rPr>
          <w:rFonts w:ascii="Georgia" w:hAnsi="Georgia"/>
          <w:sz w:val="20"/>
        </w:rPr>
        <w:t>C0</w:t>
      </w:r>
      <w:r>
        <w:rPr>
          <w:rFonts w:ascii="Georgia" w:hAnsi="Georgia"/>
          <w:position w:val="-6"/>
          <w:sz w:val="11"/>
        </w:rPr>
        <w:t>3</w:t>
      </w:r>
      <w:r>
        <w:rPr>
          <w:rFonts w:ascii="Georgia" w:hAnsi="Georgia"/>
          <w:spacing w:val="13"/>
          <w:position w:val="-6"/>
          <w:sz w:val="11"/>
        </w:rPr>
        <w:t> </w:t>
      </w:r>
      <w:r>
        <w:rPr>
          <w:rFonts w:ascii="Georgia" w:hAnsi="Georgia"/>
          <w:sz w:val="20"/>
        </w:rPr>
        <w:t>35%</w:t>
      </w:r>
      <w:r>
        <w:rPr>
          <w:rFonts w:ascii="Georgia" w:hAnsi="Georgia"/>
          <w:spacing w:val="-9"/>
          <w:sz w:val="20"/>
        </w:rPr>
        <w:t> </w:t>
      </w:r>
      <w:r>
        <w:rPr>
          <w:rFonts w:ascii="Georgia" w:hAnsi="Georgia"/>
          <w:sz w:val="20"/>
        </w:rPr>
        <w:t>and</w:t>
      </w:r>
      <w:r>
        <w:rPr>
          <w:rFonts w:ascii="Georgia" w:hAnsi="Georgia"/>
          <w:spacing w:val="-10"/>
          <w:sz w:val="20"/>
        </w:rPr>
        <w:t> </w:t>
      </w:r>
      <w:r>
        <w:rPr>
          <w:rFonts w:ascii="Georgia" w:hAnsi="Georgia"/>
          <w:sz w:val="20"/>
        </w:rPr>
        <w:t>10</w:t>
      </w:r>
    </w:p>
    <w:p>
      <w:pPr>
        <w:spacing w:line="185" w:lineRule="exact" w:before="0"/>
        <w:ind w:left="100" w:right="0" w:firstLine="0"/>
        <w:jc w:val="both"/>
        <w:rPr>
          <w:rFonts w:ascii="Georgia"/>
          <w:sz w:val="20"/>
        </w:rPr>
      </w:pPr>
      <w:r>
        <w:rPr>
          <w:rFonts w:ascii="Georgia"/>
          <w:w w:val="95"/>
          <w:sz w:val="20"/>
        </w:rPr>
        <w:t>ml</w:t>
      </w:r>
      <w:r>
        <w:rPr>
          <w:rFonts w:ascii="Georgia"/>
          <w:spacing w:val="11"/>
          <w:w w:val="95"/>
          <w:sz w:val="20"/>
        </w:rPr>
        <w:t> </w:t>
      </w:r>
      <w:r>
        <w:rPr>
          <w:rFonts w:ascii="Georgia"/>
          <w:w w:val="95"/>
          <w:sz w:val="20"/>
        </w:rPr>
        <w:t>distilled</w:t>
      </w:r>
      <w:r>
        <w:rPr>
          <w:rFonts w:ascii="Georgia"/>
          <w:spacing w:val="11"/>
          <w:w w:val="95"/>
          <w:sz w:val="20"/>
        </w:rPr>
        <w:t> </w:t>
      </w:r>
      <w:r>
        <w:rPr>
          <w:rFonts w:ascii="Georgia"/>
          <w:w w:val="95"/>
          <w:sz w:val="20"/>
        </w:rPr>
        <w:t>water</w:t>
      </w:r>
      <w:r>
        <w:rPr>
          <w:rFonts w:ascii="Georgia"/>
          <w:spacing w:val="11"/>
          <w:w w:val="95"/>
          <w:sz w:val="20"/>
        </w:rPr>
        <w:t> </w:t>
      </w:r>
      <w:r>
        <w:rPr>
          <w:rFonts w:ascii="Georgia"/>
          <w:w w:val="95"/>
          <w:sz w:val="20"/>
        </w:rPr>
        <w:t>and</w:t>
      </w:r>
      <w:r>
        <w:rPr>
          <w:rFonts w:ascii="Georgia"/>
          <w:spacing w:val="11"/>
          <w:w w:val="95"/>
          <w:sz w:val="20"/>
        </w:rPr>
        <w:t> </w:t>
      </w:r>
      <w:r>
        <w:rPr>
          <w:rFonts w:ascii="Georgia"/>
          <w:w w:val="95"/>
          <w:sz w:val="20"/>
        </w:rPr>
        <w:t>incubated</w:t>
      </w:r>
      <w:r>
        <w:rPr>
          <w:rFonts w:ascii="Georgia"/>
          <w:spacing w:val="11"/>
          <w:w w:val="95"/>
          <w:sz w:val="20"/>
        </w:rPr>
        <w:t> </w:t>
      </w:r>
      <w:r>
        <w:rPr>
          <w:rFonts w:ascii="Georgia"/>
          <w:w w:val="95"/>
          <w:sz w:val="20"/>
        </w:rPr>
        <w:t>for</w:t>
      </w:r>
      <w:r>
        <w:rPr>
          <w:rFonts w:ascii="Georgia"/>
          <w:spacing w:val="12"/>
          <w:w w:val="95"/>
          <w:sz w:val="20"/>
        </w:rPr>
        <w:t> </w:t>
      </w:r>
      <w:r>
        <w:rPr>
          <w:rFonts w:ascii="Georgia"/>
          <w:w w:val="95"/>
          <w:sz w:val="20"/>
        </w:rPr>
        <w:t>30</w:t>
      </w:r>
      <w:r>
        <w:rPr>
          <w:rFonts w:ascii="Georgia"/>
          <w:spacing w:val="11"/>
          <w:w w:val="95"/>
          <w:sz w:val="20"/>
        </w:rPr>
        <w:t> </w:t>
      </w:r>
      <w:r>
        <w:rPr>
          <w:rFonts w:ascii="Georgia"/>
          <w:w w:val="95"/>
          <w:sz w:val="20"/>
        </w:rPr>
        <w:t>minutes.</w:t>
      </w:r>
    </w:p>
    <w:p>
      <w:pPr>
        <w:spacing w:line="254" w:lineRule="auto" w:before="13"/>
        <w:ind w:left="100" w:right="118" w:firstLine="0"/>
        <w:jc w:val="both"/>
        <w:rPr>
          <w:rFonts w:ascii="Georgia"/>
          <w:sz w:val="20"/>
        </w:rPr>
      </w:pPr>
      <w:r>
        <w:rPr>
          <w:rFonts w:ascii="Georgia"/>
          <w:w w:val="95"/>
          <w:sz w:val="20"/>
        </w:rPr>
        <w:t>The absorbance of mixture was measured at 725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nm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wavelength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using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UV-Vis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spectrophotome-</w:t>
      </w:r>
      <w:r>
        <w:rPr>
          <w:rFonts w:ascii="Georgia"/>
          <w:spacing w:val="-43"/>
          <w:w w:val="95"/>
          <w:sz w:val="20"/>
        </w:rPr>
        <w:t> </w:t>
      </w:r>
      <w:r>
        <w:rPr>
          <w:rFonts w:ascii="Georgia"/>
          <w:sz w:val="20"/>
        </w:rPr>
        <w:t>ter</w:t>
      </w:r>
      <w:r>
        <w:rPr>
          <w:rFonts w:ascii="Georgia"/>
          <w:spacing w:val="-11"/>
          <w:sz w:val="20"/>
        </w:rPr>
        <w:t> </w:t>
      </w:r>
      <w:r>
        <w:rPr>
          <w:rFonts w:ascii="Georgia"/>
          <w:sz w:val="20"/>
        </w:rPr>
        <w:t>(Hitachi</w:t>
      </w:r>
      <w:r>
        <w:rPr>
          <w:rFonts w:ascii="Georgia"/>
          <w:spacing w:val="-10"/>
          <w:sz w:val="20"/>
        </w:rPr>
        <w:t> </w:t>
      </w:r>
      <w:r>
        <w:rPr>
          <w:rFonts w:ascii="Georgia"/>
          <w:sz w:val="20"/>
        </w:rPr>
        <w:t>UV</w:t>
      </w:r>
      <w:r>
        <w:rPr>
          <w:rFonts w:ascii="Georgia"/>
          <w:spacing w:val="-11"/>
          <w:sz w:val="20"/>
        </w:rPr>
        <w:t> </w:t>
      </w:r>
      <w:r>
        <w:rPr>
          <w:rFonts w:ascii="Georgia"/>
          <w:sz w:val="20"/>
        </w:rPr>
        <w:t>mini</w:t>
      </w:r>
      <w:r>
        <w:rPr>
          <w:rFonts w:ascii="Georgia"/>
          <w:spacing w:val="-10"/>
          <w:sz w:val="20"/>
        </w:rPr>
        <w:t> </w:t>
      </w:r>
      <w:r>
        <w:rPr>
          <w:rFonts w:ascii="Georgia"/>
          <w:sz w:val="20"/>
        </w:rPr>
        <w:t>1240)</w:t>
      </w:r>
      <w:r>
        <w:rPr>
          <w:rFonts w:ascii="Georgia"/>
          <w:spacing w:val="-10"/>
          <w:sz w:val="20"/>
        </w:rPr>
        <w:t> </w:t>
      </w:r>
      <w:r>
        <w:rPr>
          <w:rFonts w:ascii="Georgia"/>
          <w:sz w:val="20"/>
        </w:rPr>
        <w:t>and</w:t>
      </w:r>
      <w:r>
        <w:rPr>
          <w:rFonts w:ascii="Georgia"/>
          <w:spacing w:val="-11"/>
          <w:sz w:val="20"/>
        </w:rPr>
        <w:t> </w:t>
      </w:r>
      <w:r>
        <w:rPr>
          <w:rFonts w:ascii="Georgia"/>
          <w:sz w:val="20"/>
        </w:rPr>
        <w:t>Gallic</w:t>
      </w:r>
      <w:r>
        <w:rPr>
          <w:rFonts w:ascii="Georgia"/>
          <w:spacing w:val="-10"/>
          <w:sz w:val="20"/>
        </w:rPr>
        <w:t> </w:t>
      </w:r>
      <w:r>
        <w:rPr>
          <w:rFonts w:ascii="Georgia"/>
          <w:sz w:val="20"/>
        </w:rPr>
        <w:t>acid</w:t>
      </w:r>
      <w:r>
        <w:rPr>
          <w:rFonts w:ascii="Georgia"/>
          <w:spacing w:val="-11"/>
          <w:sz w:val="20"/>
        </w:rPr>
        <w:t> </w:t>
      </w:r>
      <w:r>
        <w:rPr>
          <w:rFonts w:ascii="Georgia"/>
          <w:sz w:val="20"/>
        </w:rPr>
        <w:t>were</w:t>
      </w:r>
      <w:r>
        <w:rPr>
          <w:rFonts w:ascii="Georgia"/>
          <w:spacing w:val="-46"/>
          <w:sz w:val="20"/>
        </w:rPr>
        <w:t> </w:t>
      </w:r>
      <w:r>
        <w:rPr>
          <w:rFonts w:ascii="Georgia"/>
          <w:spacing w:val="-1"/>
          <w:sz w:val="20"/>
        </w:rPr>
        <w:t>used as tannin standard. The conversion </w:t>
      </w:r>
      <w:r>
        <w:rPr>
          <w:rFonts w:ascii="Georgia"/>
          <w:sz w:val="20"/>
        </w:rPr>
        <w:t>of ab-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w w:val="95"/>
          <w:sz w:val="20"/>
        </w:rPr>
        <w:t>sorbance</w:t>
      </w:r>
      <w:r>
        <w:rPr>
          <w:rFonts w:ascii="Georgia"/>
          <w:spacing w:val="-5"/>
          <w:w w:val="95"/>
          <w:sz w:val="20"/>
        </w:rPr>
        <w:t> </w:t>
      </w:r>
      <w:r>
        <w:rPr>
          <w:rFonts w:ascii="Georgia"/>
          <w:w w:val="95"/>
          <w:sz w:val="20"/>
        </w:rPr>
        <w:t>to</w:t>
      </w:r>
      <w:r>
        <w:rPr>
          <w:rFonts w:ascii="Georgia"/>
          <w:spacing w:val="-5"/>
          <w:w w:val="95"/>
          <w:sz w:val="20"/>
        </w:rPr>
        <w:t> </w:t>
      </w:r>
      <w:r>
        <w:rPr>
          <w:rFonts w:ascii="Georgia"/>
          <w:w w:val="95"/>
          <w:sz w:val="20"/>
        </w:rPr>
        <w:t>concentration</w:t>
      </w:r>
      <w:r>
        <w:rPr>
          <w:rFonts w:ascii="Georgia"/>
          <w:spacing w:val="-5"/>
          <w:w w:val="95"/>
          <w:sz w:val="20"/>
        </w:rPr>
        <w:t> </w:t>
      </w:r>
      <w:r>
        <w:rPr>
          <w:rFonts w:ascii="Georgia"/>
          <w:w w:val="95"/>
          <w:sz w:val="20"/>
        </w:rPr>
        <w:t>was</w:t>
      </w:r>
      <w:r>
        <w:rPr>
          <w:rFonts w:ascii="Georgia"/>
          <w:spacing w:val="-4"/>
          <w:w w:val="95"/>
          <w:sz w:val="20"/>
        </w:rPr>
        <w:t> </w:t>
      </w:r>
      <w:r>
        <w:rPr>
          <w:rFonts w:ascii="Georgia"/>
          <w:w w:val="95"/>
          <w:sz w:val="20"/>
        </w:rPr>
        <w:t>using</w:t>
      </w:r>
      <w:r>
        <w:rPr>
          <w:rFonts w:ascii="Georgia"/>
          <w:spacing w:val="-5"/>
          <w:w w:val="95"/>
          <w:sz w:val="20"/>
        </w:rPr>
        <w:t> </w:t>
      </w:r>
      <w:r>
        <w:rPr>
          <w:rFonts w:ascii="Georgia"/>
          <w:w w:val="95"/>
          <w:sz w:val="20"/>
        </w:rPr>
        <w:t>the</w:t>
      </w:r>
      <w:r>
        <w:rPr>
          <w:rFonts w:ascii="Georgia"/>
          <w:spacing w:val="-5"/>
          <w:w w:val="95"/>
          <w:sz w:val="20"/>
        </w:rPr>
        <w:t> </w:t>
      </w:r>
      <w:r>
        <w:rPr>
          <w:rFonts w:ascii="Georgia"/>
          <w:w w:val="95"/>
          <w:sz w:val="20"/>
        </w:rPr>
        <w:t>equation</w:t>
      </w:r>
      <w:r>
        <w:rPr>
          <w:rFonts w:ascii="Georgia"/>
          <w:spacing w:val="-43"/>
          <w:w w:val="95"/>
          <w:sz w:val="20"/>
        </w:rPr>
        <w:t> </w:t>
      </w:r>
      <w:r>
        <w:rPr>
          <w:rFonts w:ascii="Georgia"/>
          <w:sz w:val="20"/>
        </w:rPr>
        <w:t>GAE</w:t>
      </w:r>
      <w:r>
        <w:rPr>
          <w:rFonts w:ascii="Georgia"/>
          <w:spacing w:val="-3"/>
          <w:sz w:val="20"/>
        </w:rPr>
        <w:t> </w:t>
      </w:r>
      <w:r>
        <w:rPr>
          <w:rFonts w:ascii="Georgia"/>
          <w:sz w:val="20"/>
        </w:rPr>
        <w:t>=</w:t>
      </w:r>
      <w:r>
        <w:rPr>
          <w:rFonts w:ascii="Georgia"/>
          <w:spacing w:val="-3"/>
          <w:sz w:val="20"/>
        </w:rPr>
        <w:t> </w:t>
      </w:r>
      <w:r>
        <w:rPr>
          <w:rFonts w:ascii="Georgia"/>
          <w:sz w:val="20"/>
        </w:rPr>
        <w:t>c</w:t>
      </w:r>
      <w:r>
        <w:rPr>
          <w:rFonts w:ascii="Georgia"/>
          <w:spacing w:val="-3"/>
          <w:sz w:val="20"/>
        </w:rPr>
        <w:t> </w:t>
      </w:r>
      <w:r>
        <w:rPr>
          <w:rFonts w:ascii="Georgia"/>
          <w:sz w:val="20"/>
        </w:rPr>
        <w:t>(V/m)</w:t>
      </w:r>
      <w:r>
        <w:rPr>
          <w:rFonts w:ascii="Georgia"/>
          <w:spacing w:val="-2"/>
          <w:sz w:val="20"/>
        </w:rPr>
        <w:t> </w:t>
      </w:r>
      <w:r>
        <w:rPr>
          <w:rFonts w:ascii="Georgia"/>
          <w:sz w:val="20"/>
        </w:rPr>
        <w:t>where</w:t>
      </w:r>
      <w:r>
        <w:rPr>
          <w:rFonts w:ascii="Georgia"/>
          <w:spacing w:val="-3"/>
          <w:sz w:val="20"/>
        </w:rPr>
        <w:t> </w:t>
      </w:r>
      <w:r>
        <w:rPr>
          <w:rFonts w:ascii="Georgia"/>
          <w:sz w:val="20"/>
        </w:rPr>
        <w:t>c</w:t>
      </w:r>
      <w:r>
        <w:rPr>
          <w:rFonts w:ascii="Georgia"/>
          <w:spacing w:val="-3"/>
          <w:sz w:val="20"/>
        </w:rPr>
        <w:t> </w:t>
      </w:r>
      <w:r>
        <w:rPr>
          <w:rFonts w:ascii="Georgia"/>
          <w:sz w:val="20"/>
        </w:rPr>
        <w:t>is</w:t>
      </w:r>
      <w:r>
        <w:rPr>
          <w:rFonts w:ascii="Georgia"/>
          <w:spacing w:val="-2"/>
          <w:sz w:val="20"/>
        </w:rPr>
        <w:t> </w:t>
      </w:r>
      <w:r>
        <w:rPr>
          <w:rFonts w:ascii="Georgia"/>
          <w:sz w:val="20"/>
        </w:rPr>
        <w:t>tannin</w:t>
      </w:r>
      <w:r>
        <w:rPr>
          <w:rFonts w:ascii="Georgia"/>
          <w:spacing w:val="-3"/>
          <w:sz w:val="20"/>
        </w:rPr>
        <w:t> </w:t>
      </w:r>
      <w:r>
        <w:rPr>
          <w:rFonts w:ascii="Georgia"/>
          <w:sz w:val="20"/>
        </w:rPr>
        <w:t>total</w:t>
      </w:r>
      <w:r>
        <w:rPr>
          <w:rFonts w:ascii="Georgia"/>
          <w:spacing w:val="-3"/>
          <w:sz w:val="20"/>
        </w:rPr>
        <w:t> </w:t>
      </w:r>
      <w:r>
        <w:rPr>
          <w:rFonts w:ascii="Georgia"/>
          <w:sz w:val="20"/>
        </w:rPr>
        <w:t>concent-</w:t>
      </w:r>
      <w:r>
        <w:rPr>
          <w:rFonts w:ascii="Georgia"/>
          <w:spacing w:val="-46"/>
          <w:sz w:val="20"/>
        </w:rPr>
        <w:t> </w:t>
      </w:r>
      <w:r>
        <w:rPr>
          <w:rFonts w:ascii="Georgia"/>
          <w:w w:val="95"/>
          <w:sz w:val="20"/>
        </w:rPr>
        <w:t>ration of the standard curve of gallic acid (mg/l),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sz w:val="20"/>
        </w:rPr>
        <w:t>v</w:t>
      </w:r>
      <w:r>
        <w:rPr>
          <w:rFonts w:ascii="Georgia"/>
          <w:spacing w:val="-10"/>
          <w:sz w:val="20"/>
        </w:rPr>
        <w:t> </w:t>
      </w:r>
      <w:r>
        <w:rPr>
          <w:rFonts w:ascii="Georgia"/>
          <w:sz w:val="20"/>
        </w:rPr>
        <w:t>is</w:t>
      </w:r>
      <w:r>
        <w:rPr>
          <w:rFonts w:ascii="Georgia"/>
          <w:spacing w:val="-10"/>
          <w:sz w:val="20"/>
        </w:rPr>
        <w:t> </w:t>
      </w:r>
      <w:r>
        <w:rPr>
          <w:rFonts w:ascii="Georgia"/>
          <w:sz w:val="20"/>
        </w:rPr>
        <w:t>volume</w:t>
      </w:r>
      <w:r>
        <w:rPr>
          <w:rFonts w:ascii="Georgia"/>
          <w:spacing w:val="-9"/>
          <w:sz w:val="20"/>
        </w:rPr>
        <w:t> </w:t>
      </w:r>
      <w:r>
        <w:rPr>
          <w:rFonts w:ascii="Georgia"/>
          <w:sz w:val="20"/>
        </w:rPr>
        <w:t>of</w:t>
      </w:r>
      <w:r>
        <w:rPr>
          <w:rFonts w:ascii="Georgia"/>
          <w:spacing w:val="5"/>
          <w:sz w:val="20"/>
        </w:rPr>
        <w:t> </w:t>
      </w:r>
      <w:r>
        <w:rPr>
          <w:rFonts w:ascii="Georgia"/>
          <w:sz w:val="20"/>
        </w:rPr>
        <w:t>extract</w:t>
      </w:r>
      <w:r>
        <w:rPr>
          <w:rFonts w:ascii="Georgia"/>
          <w:spacing w:val="-10"/>
          <w:sz w:val="20"/>
        </w:rPr>
        <w:t> </w:t>
      </w:r>
      <w:r>
        <w:rPr>
          <w:rFonts w:ascii="Georgia"/>
          <w:sz w:val="20"/>
        </w:rPr>
        <w:t>(l)</w:t>
      </w:r>
      <w:r>
        <w:rPr>
          <w:rFonts w:ascii="Georgia"/>
          <w:spacing w:val="-9"/>
          <w:sz w:val="20"/>
        </w:rPr>
        <w:t> </w:t>
      </w:r>
      <w:r>
        <w:rPr>
          <w:rFonts w:ascii="Georgia"/>
          <w:sz w:val="20"/>
        </w:rPr>
        <w:t>and</w:t>
      </w:r>
      <w:r>
        <w:rPr>
          <w:rFonts w:ascii="Georgia"/>
          <w:spacing w:val="-10"/>
          <w:sz w:val="20"/>
        </w:rPr>
        <w:t> </w:t>
      </w:r>
      <w:r>
        <w:rPr>
          <w:rFonts w:ascii="Georgia"/>
          <w:sz w:val="20"/>
        </w:rPr>
        <w:t>m</w:t>
      </w:r>
      <w:r>
        <w:rPr>
          <w:rFonts w:ascii="Georgia"/>
          <w:spacing w:val="-9"/>
          <w:sz w:val="20"/>
        </w:rPr>
        <w:t> </w:t>
      </w:r>
      <w:r>
        <w:rPr>
          <w:rFonts w:ascii="Georgia"/>
          <w:sz w:val="20"/>
        </w:rPr>
        <w:t>=</w:t>
      </w:r>
      <w:r>
        <w:rPr>
          <w:rFonts w:ascii="Georgia"/>
          <w:spacing w:val="-10"/>
          <w:sz w:val="20"/>
        </w:rPr>
        <w:t> </w:t>
      </w:r>
      <w:r>
        <w:rPr>
          <w:rFonts w:ascii="Georgia"/>
          <w:sz w:val="20"/>
        </w:rPr>
        <w:t>extract</w:t>
      </w:r>
      <w:r>
        <w:rPr>
          <w:rFonts w:ascii="Georgia"/>
          <w:spacing w:val="-9"/>
          <w:sz w:val="20"/>
        </w:rPr>
        <w:t> </w:t>
      </w:r>
      <w:r>
        <w:rPr>
          <w:rFonts w:ascii="Georgia"/>
          <w:sz w:val="20"/>
        </w:rPr>
        <w:t>weight</w:t>
      </w:r>
      <w:r>
        <w:rPr>
          <w:rFonts w:ascii="Georgia"/>
          <w:spacing w:val="-46"/>
          <w:sz w:val="20"/>
        </w:rPr>
        <w:t> </w:t>
      </w:r>
      <w:r>
        <w:rPr>
          <w:rFonts w:ascii="Georgia"/>
          <w:w w:val="95"/>
          <w:sz w:val="20"/>
        </w:rPr>
        <w:t>(g). The determination of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total tannin concent-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spacing w:val="-1"/>
          <w:sz w:val="20"/>
        </w:rPr>
        <w:t>ration</w:t>
      </w:r>
      <w:r>
        <w:rPr>
          <w:rFonts w:ascii="Georgia"/>
          <w:spacing w:val="-3"/>
          <w:sz w:val="20"/>
        </w:rPr>
        <w:t> </w:t>
      </w:r>
      <w:r>
        <w:rPr>
          <w:rFonts w:ascii="Georgia"/>
          <w:sz w:val="20"/>
        </w:rPr>
        <w:t>in</w:t>
      </w:r>
      <w:r>
        <w:rPr>
          <w:rFonts w:ascii="Georgia"/>
          <w:spacing w:val="-3"/>
          <w:sz w:val="20"/>
        </w:rPr>
        <w:t> </w:t>
      </w:r>
      <w:r>
        <w:rPr>
          <w:rFonts w:ascii="Georgia"/>
          <w:sz w:val="20"/>
        </w:rPr>
        <w:t>sample</w:t>
      </w:r>
      <w:r>
        <w:rPr>
          <w:rFonts w:ascii="Georgia"/>
          <w:spacing w:val="-2"/>
          <w:sz w:val="20"/>
        </w:rPr>
        <w:t> </w:t>
      </w:r>
      <w:r>
        <w:rPr>
          <w:rFonts w:ascii="Georgia"/>
          <w:sz w:val="20"/>
        </w:rPr>
        <w:t>was</w:t>
      </w:r>
      <w:r>
        <w:rPr>
          <w:rFonts w:ascii="Georgia"/>
          <w:spacing w:val="-3"/>
          <w:sz w:val="20"/>
        </w:rPr>
        <w:t> </w:t>
      </w:r>
      <w:r>
        <w:rPr>
          <w:rFonts w:ascii="Georgia"/>
          <w:sz w:val="20"/>
        </w:rPr>
        <w:t>based</w:t>
      </w:r>
      <w:r>
        <w:rPr>
          <w:rFonts w:ascii="Georgia"/>
          <w:spacing w:val="-2"/>
          <w:sz w:val="20"/>
        </w:rPr>
        <w:t> </w:t>
      </w:r>
      <w:r>
        <w:rPr>
          <w:rFonts w:ascii="Georgia"/>
          <w:sz w:val="20"/>
        </w:rPr>
        <w:t>on</w:t>
      </w:r>
      <w:r>
        <w:rPr>
          <w:rFonts w:ascii="Georgia"/>
          <w:spacing w:val="-3"/>
          <w:sz w:val="20"/>
        </w:rPr>
        <w:t> </w:t>
      </w:r>
      <w:r>
        <w:rPr>
          <w:rFonts w:ascii="Georgia"/>
          <w:sz w:val="20"/>
        </w:rPr>
        <w:t>gallic</w:t>
      </w:r>
      <w:r>
        <w:rPr>
          <w:rFonts w:ascii="Georgia"/>
          <w:spacing w:val="-2"/>
          <w:sz w:val="20"/>
        </w:rPr>
        <w:t> </w:t>
      </w:r>
      <w:r>
        <w:rPr>
          <w:rFonts w:ascii="Georgia"/>
          <w:sz w:val="20"/>
        </w:rPr>
        <w:t>acid</w:t>
      </w:r>
      <w:r>
        <w:rPr>
          <w:rFonts w:ascii="Georgia"/>
          <w:spacing w:val="-3"/>
          <w:sz w:val="20"/>
        </w:rPr>
        <w:t> </w:t>
      </w:r>
      <w:r>
        <w:rPr>
          <w:rFonts w:ascii="Georgia"/>
          <w:sz w:val="20"/>
        </w:rPr>
        <w:t>linear</w:t>
      </w:r>
    </w:p>
    <w:p>
      <w:pPr>
        <w:spacing w:after="0" w:line="254" w:lineRule="auto"/>
        <w:jc w:val="both"/>
        <w:rPr>
          <w:rFonts w:ascii="Georgia"/>
          <w:sz w:val="20"/>
        </w:rPr>
        <w:sectPr>
          <w:pgSz w:w="11910" w:h="16840"/>
          <w:pgMar w:header="1216" w:footer="1253" w:top="1560" w:bottom="1440" w:left="1600" w:right="1580"/>
          <w:cols w:num="2" w:equalWidth="0">
            <w:col w:w="4275" w:space="97"/>
            <w:col w:w="4358"/>
          </w:cols>
        </w:sectPr>
      </w:pPr>
    </w:p>
    <w:p>
      <w:pPr>
        <w:spacing w:before="91"/>
        <w:ind w:left="100" w:right="0" w:firstLine="0"/>
        <w:jc w:val="left"/>
        <w:rPr>
          <w:rFonts w:ascii="Georgia"/>
          <w:sz w:val="20"/>
        </w:rPr>
      </w:pPr>
      <w:r>
        <w:rPr>
          <w:rFonts w:ascii="Georgia"/>
          <w:w w:val="95"/>
          <w:sz w:val="20"/>
        </w:rPr>
        <w:t>regression</w:t>
      </w:r>
      <w:r>
        <w:rPr>
          <w:rFonts w:ascii="Georgia"/>
          <w:spacing w:val="-1"/>
          <w:w w:val="95"/>
          <w:sz w:val="20"/>
        </w:rPr>
        <w:t> </w:t>
      </w:r>
      <w:r>
        <w:rPr>
          <w:rFonts w:ascii="Georgia"/>
          <w:w w:val="95"/>
          <w:sz w:val="20"/>
        </w:rPr>
        <w:t>equation.</w:t>
      </w:r>
    </w:p>
    <w:p>
      <w:pPr>
        <w:pStyle w:val="BodyText"/>
        <w:spacing w:before="7"/>
        <w:rPr>
          <w:rFonts w:ascii="Georgia"/>
          <w:sz w:val="21"/>
        </w:rPr>
      </w:pPr>
    </w:p>
    <w:p>
      <w:pPr>
        <w:spacing w:before="0"/>
        <w:ind w:left="100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w w:val="110"/>
          <w:sz w:val="20"/>
        </w:rPr>
        <w:t>Antioxidant</w:t>
      </w:r>
      <w:r>
        <w:rPr>
          <w:rFonts w:ascii="Calibri"/>
          <w:b/>
          <w:spacing w:val="1"/>
          <w:w w:val="110"/>
          <w:sz w:val="20"/>
        </w:rPr>
        <w:t> </w:t>
      </w:r>
      <w:r>
        <w:rPr>
          <w:rFonts w:ascii="Calibri"/>
          <w:b/>
          <w:w w:val="110"/>
          <w:sz w:val="20"/>
        </w:rPr>
        <w:t>Activity</w:t>
      </w:r>
    </w:p>
    <w:p>
      <w:pPr>
        <w:spacing w:line="254" w:lineRule="auto" w:before="0"/>
        <w:ind w:left="100" w:right="35" w:firstLine="547"/>
        <w:jc w:val="left"/>
        <w:rPr>
          <w:rFonts w:ascii="Georgia"/>
          <w:sz w:val="20"/>
        </w:rPr>
      </w:pPr>
      <w:r>
        <w:rPr>
          <w:rFonts w:ascii="Georgia"/>
          <w:sz w:val="20"/>
        </w:rPr>
        <w:t>The</w:t>
      </w:r>
      <w:r>
        <w:rPr>
          <w:rFonts w:ascii="Georgia"/>
          <w:spacing w:val="31"/>
          <w:sz w:val="20"/>
        </w:rPr>
        <w:t> </w:t>
      </w:r>
      <w:r>
        <w:rPr>
          <w:rFonts w:ascii="Georgia"/>
          <w:sz w:val="20"/>
        </w:rPr>
        <w:t>antioxidant</w:t>
      </w:r>
      <w:r>
        <w:rPr>
          <w:rFonts w:ascii="Georgia"/>
          <w:spacing w:val="32"/>
          <w:sz w:val="20"/>
        </w:rPr>
        <w:t> </w:t>
      </w:r>
      <w:r>
        <w:rPr>
          <w:rFonts w:ascii="Georgia"/>
          <w:sz w:val="20"/>
        </w:rPr>
        <w:t>activity</w:t>
      </w:r>
      <w:r>
        <w:rPr>
          <w:rFonts w:ascii="Georgia"/>
          <w:spacing w:val="32"/>
          <w:sz w:val="20"/>
        </w:rPr>
        <w:t> </w:t>
      </w:r>
      <w:r>
        <w:rPr>
          <w:rFonts w:ascii="Georgia"/>
          <w:sz w:val="20"/>
        </w:rPr>
        <w:t>was</w:t>
      </w:r>
      <w:r>
        <w:rPr>
          <w:rFonts w:ascii="Georgia"/>
          <w:spacing w:val="32"/>
          <w:sz w:val="20"/>
        </w:rPr>
        <w:t> </w:t>
      </w:r>
      <w:r>
        <w:rPr>
          <w:rFonts w:ascii="Georgia"/>
          <w:sz w:val="20"/>
        </w:rPr>
        <w:t>conducted</w:t>
      </w:r>
      <w:r>
        <w:rPr>
          <w:rFonts w:ascii="Georgia"/>
          <w:spacing w:val="-45"/>
          <w:sz w:val="20"/>
        </w:rPr>
        <w:t> </w:t>
      </w:r>
      <w:r>
        <w:rPr>
          <w:rFonts w:ascii="Georgia"/>
          <w:w w:val="95"/>
          <w:sz w:val="20"/>
        </w:rPr>
        <w:t>using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DPPH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(1,1-difenyl-2-picrylhydrazyl)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met-</w:t>
      </w:r>
    </w:p>
    <w:p>
      <w:pPr>
        <w:spacing w:line="254" w:lineRule="auto" w:before="91"/>
        <w:ind w:left="100" w:right="0" w:firstLine="0"/>
        <w:jc w:val="left"/>
        <w:rPr>
          <w:rFonts w:ascii="Georgia"/>
          <w:sz w:val="20"/>
        </w:rPr>
      </w:pPr>
      <w:r>
        <w:rPr/>
        <w:br w:type="column"/>
      </w:r>
      <w:r>
        <w:rPr>
          <w:rFonts w:ascii="Georgia"/>
          <w:w w:val="95"/>
          <w:sz w:val="20"/>
        </w:rPr>
        <w:t>to</w:t>
      </w:r>
      <w:r>
        <w:rPr>
          <w:rFonts w:ascii="Georgia"/>
          <w:spacing w:val="14"/>
          <w:w w:val="95"/>
          <w:sz w:val="20"/>
        </w:rPr>
        <w:t> </w:t>
      </w:r>
      <w:r>
        <w:rPr>
          <w:rFonts w:ascii="Georgia"/>
          <w:w w:val="95"/>
          <w:sz w:val="20"/>
        </w:rPr>
        <w:t>identify</w:t>
      </w:r>
      <w:r>
        <w:rPr>
          <w:rFonts w:ascii="Georgia"/>
          <w:spacing w:val="15"/>
          <w:w w:val="95"/>
          <w:sz w:val="20"/>
        </w:rPr>
        <w:t> </w:t>
      </w:r>
      <w:r>
        <w:rPr>
          <w:rFonts w:ascii="Georgia"/>
          <w:w w:val="95"/>
          <w:sz w:val="20"/>
        </w:rPr>
        <w:t>the</w:t>
      </w:r>
      <w:r>
        <w:rPr>
          <w:rFonts w:ascii="Georgia"/>
          <w:spacing w:val="15"/>
          <w:w w:val="95"/>
          <w:sz w:val="20"/>
        </w:rPr>
        <w:t> </w:t>
      </w:r>
      <w:r>
        <w:rPr>
          <w:rFonts w:ascii="Georgia"/>
          <w:w w:val="95"/>
          <w:sz w:val="20"/>
        </w:rPr>
        <w:t>types</w:t>
      </w:r>
      <w:r>
        <w:rPr>
          <w:rFonts w:ascii="Georgia"/>
          <w:spacing w:val="15"/>
          <w:w w:val="95"/>
          <w:sz w:val="20"/>
        </w:rPr>
        <w:t> </w:t>
      </w:r>
      <w:r>
        <w:rPr>
          <w:rFonts w:ascii="Georgia"/>
          <w:w w:val="95"/>
          <w:sz w:val="20"/>
        </w:rPr>
        <w:t>of</w:t>
      </w:r>
      <w:r>
        <w:rPr>
          <w:rFonts w:ascii="Georgia"/>
          <w:spacing w:val="35"/>
          <w:w w:val="95"/>
          <w:sz w:val="20"/>
        </w:rPr>
        <w:t> </w:t>
      </w:r>
      <w:r>
        <w:rPr>
          <w:rFonts w:ascii="Georgia"/>
          <w:w w:val="95"/>
          <w:sz w:val="20"/>
        </w:rPr>
        <w:t>compounds</w:t>
      </w:r>
      <w:r>
        <w:rPr>
          <w:rFonts w:ascii="Georgia"/>
          <w:spacing w:val="15"/>
          <w:w w:val="95"/>
          <w:sz w:val="20"/>
        </w:rPr>
        <w:t> </w:t>
      </w:r>
      <w:r>
        <w:rPr>
          <w:rFonts w:ascii="Georgia"/>
          <w:w w:val="95"/>
          <w:sz w:val="20"/>
        </w:rPr>
        <w:t>contained</w:t>
      </w:r>
      <w:r>
        <w:rPr>
          <w:rFonts w:ascii="Georgia"/>
          <w:spacing w:val="15"/>
          <w:w w:val="95"/>
          <w:sz w:val="20"/>
        </w:rPr>
        <w:t> </w:t>
      </w:r>
      <w:r>
        <w:rPr>
          <w:rFonts w:ascii="Georgia"/>
          <w:w w:val="95"/>
          <w:sz w:val="20"/>
        </w:rPr>
        <w:t>in</w:t>
      </w:r>
      <w:r>
        <w:rPr>
          <w:rFonts w:ascii="Georgia"/>
          <w:spacing w:val="-43"/>
          <w:w w:val="95"/>
          <w:sz w:val="20"/>
        </w:rPr>
        <w:t> </w:t>
      </w:r>
      <w:r>
        <w:rPr>
          <w:rFonts w:ascii="Georgia"/>
          <w:w w:val="95"/>
          <w:sz w:val="20"/>
        </w:rPr>
        <w:t>the</w:t>
      </w:r>
      <w:r>
        <w:rPr>
          <w:rFonts w:ascii="Georgia"/>
          <w:spacing w:val="4"/>
          <w:w w:val="95"/>
          <w:sz w:val="20"/>
        </w:rPr>
        <w:t> </w:t>
      </w:r>
      <w:r>
        <w:rPr>
          <w:rFonts w:ascii="Georgia"/>
          <w:w w:val="95"/>
          <w:sz w:val="20"/>
        </w:rPr>
        <w:t>plant</w:t>
      </w:r>
      <w:r>
        <w:rPr>
          <w:rFonts w:ascii="Georgia"/>
          <w:spacing w:val="4"/>
          <w:w w:val="95"/>
          <w:sz w:val="20"/>
        </w:rPr>
        <w:t> </w:t>
      </w:r>
      <w:r>
        <w:rPr>
          <w:rFonts w:ascii="Georgia"/>
          <w:w w:val="95"/>
          <w:sz w:val="20"/>
        </w:rPr>
        <w:t>sample</w:t>
      </w:r>
      <w:r>
        <w:rPr>
          <w:rFonts w:ascii="Georgia"/>
          <w:spacing w:val="4"/>
          <w:w w:val="95"/>
          <w:sz w:val="20"/>
        </w:rPr>
        <w:t> </w:t>
      </w:r>
      <w:r>
        <w:rPr>
          <w:rFonts w:ascii="Georgia"/>
          <w:w w:val="95"/>
          <w:sz w:val="20"/>
        </w:rPr>
        <w:t>studied</w:t>
      </w:r>
      <w:r>
        <w:rPr>
          <w:rFonts w:ascii="Georgia"/>
          <w:spacing w:val="5"/>
          <w:w w:val="95"/>
          <w:sz w:val="20"/>
        </w:rPr>
        <w:t> </w:t>
      </w:r>
      <w:r>
        <w:rPr>
          <w:rFonts w:ascii="Georgia"/>
          <w:w w:val="95"/>
          <w:sz w:val="20"/>
        </w:rPr>
        <w:t>(Maryono</w:t>
      </w:r>
      <w:r>
        <w:rPr>
          <w:rFonts w:ascii="Georgia"/>
          <w:spacing w:val="4"/>
          <w:w w:val="95"/>
          <w:sz w:val="20"/>
        </w:rPr>
        <w:t> </w:t>
      </w:r>
      <w:r>
        <w:rPr>
          <w:rFonts w:ascii="Georgia"/>
          <w:w w:val="95"/>
          <w:sz w:val="20"/>
        </w:rPr>
        <w:t>et</w:t>
      </w:r>
      <w:r>
        <w:rPr>
          <w:rFonts w:ascii="Georgia"/>
          <w:spacing w:val="4"/>
          <w:w w:val="95"/>
          <w:sz w:val="20"/>
        </w:rPr>
        <w:t> </w:t>
      </w:r>
      <w:r>
        <w:rPr>
          <w:rFonts w:ascii="Georgia"/>
          <w:w w:val="95"/>
          <w:sz w:val="20"/>
        </w:rPr>
        <w:t>al.,</w:t>
      </w:r>
      <w:r>
        <w:rPr>
          <w:rFonts w:ascii="Georgia"/>
          <w:spacing w:val="5"/>
          <w:w w:val="95"/>
          <w:sz w:val="20"/>
        </w:rPr>
        <w:t> </w:t>
      </w:r>
      <w:r>
        <w:rPr>
          <w:rFonts w:ascii="Georgia"/>
          <w:w w:val="95"/>
          <w:sz w:val="20"/>
        </w:rPr>
        <w:t>2015).</w:t>
      </w:r>
    </w:p>
    <w:p>
      <w:pPr>
        <w:pStyle w:val="BodyText"/>
        <w:spacing w:before="4"/>
        <w:rPr>
          <w:rFonts w:ascii="Georgia"/>
          <w:sz w:val="20"/>
        </w:rPr>
      </w:pPr>
    </w:p>
    <w:p>
      <w:pPr>
        <w:spacing w:before="0"/>
        <w:ind w:left="100" w:right="0" w:firstLine="0"/>
        <w:jc w:val="left"/>
        <w:rPr>
          <w:rFonts w:ascii="Georgia"/>
          <w:sz w:val="20"/>
        </w:rPr>
      </w:pPr>
      <w:r>
        <w:rPr>
          <w:rFonts w:ascii="Calibri"/>
          <w:b/>
          <w:sz w:val="20"/>
        </w:rPr>
        <w:t>Table</w:t>
      </w:r>
      <w:r>
        <w:rPr>
          <w:rFonts w:ascii="Calibri"/>
          <w:b/>
          <w:spacing w:val="-9"/>
          <w:sz w:val="20"/>
        </w:rPr>
        <w:t> </w:t>
      </w:r>
      <w:r>
        <w:rPr>
          <w:rFonts w:ascii="Calibri"/>
          <w:b/>
          <w:sz w:val="20"/>
        </w:rPr>
        <w:t>1.</w:t>
      </w:r>
      <w:r>
        <w:rPr>
          <w:rFonts w:ascii="Calibri"/>
          <w:b/>
          <w:spacing w:val="-8"/>
          <w:sz w:val="20"/>
        </w:rPr>
        <w:t> </w:t>
      </w:r>
      <w:r>
        <w:rPr>
          <w:rFonts w:ascii="Georgia"/>
          <w:sz w:val="20"/>
        </w:rPr>
        <w:t>Results</w:t>
      </w:r>
      <w:r>
        <w:rPr>
          <w:rFonts w:ascii="Georgia"/>
          <w:spacing w:val="-12"/>
          <w:sz w:val="20"/>
        </w:rPr>
        <w:t> </w:t>
      </w:r>
      <w:r>
        <w:rPr>
          <w:rFonts w:ascii="Georgia"/>
          <w:sz w:val="20"/>
        </w:rPr>
        <w:t>of</w:t>
      </w:r>
      <w:r>
        <w:rPr>
          <w:rFonts w:ascii="Georgia"/>
          <w:spacing w:val="4"/>
          <w:sz w:val="20"/>
        </w:rPr>
        <w:t> </w:t>
      </w:r>
      <w:r>
        <w:rPr>
          <w:rFonts w:ascii="Georgia"/>
          <w:sz w:val="20"/>
        </w:rPr>
        <w:t>Phytochemical</w:t>
      </w:r>
      <w:r>
        <w:rPr>
          <w:rFonts w:ascii="Georgia"/>
          <w:spacing w:val="-11"/>
          <w:sz w:val="20"/>
        </w:rPr>
        <w:t> </w:t>
      </w:r>
      <w:r>
        <w:rPr>
          <w:rFonts w:ascii="Georgia"/>
          <w:sz w:val="20"/>
        </w:rPr>
        <w:t>Screening</w:t>
      </w:r>
    </w:p>
    <w:p>
      <w:pPr>
        <w:pStyle w:val="BodyText"/>
        <w:spacing w:before="3"/>
        <w:rPr>
          <w:rFonts w:ascii="Georgia"/>
          <w:sz w:val="2"/>
        </w:rPr>
      </w:pPr>
    </w:p>
    <w:p>
      <w:pPr>
        <w:pStyle w:val="BodyText"/>
        <w:spacing w:line="20" w:lineRule="exact"/>
        <w:ind w:left="92"/>
        <w:rPr>
          <w:rFonts w:ascii="Georgia"/>
          <w:sz w:val="2"/>
        </w:rPr>
      </w:pPr>
      <w:r>
        <w:rPr>
          <w:rFonts w:ascii="Georgia"/>
          <w:sz w:val="2"/>
        </w:rPr>
        <w:pict>
          <v:group style="width:206.6pt;height:.75pt;mso-position-horizontal-relative:char;mso-position-vertical-relative:line" coordorigin="0,0" coordsize="4132,15">
            <v:line style="position:absolute" from="0,8" to="1113,8" stroked="true" strokeweight=".75pt" strokecolor="#231f20">
              <v:stroke dashstyle="solid"/>
            </v:line>
            <v:line style="position:absolute" from="1113,8" to="2269,8" stroked="true" strokeweight=".75pt" strokecolor="#231f20">
              <v:stroke dashstyle="solid"/>
            </v:line>
            <v:line style="position:absolute" from="2269,8" to="3288,8" stroked="true" strokeweight=".75pt" strokecolor="#231f20">
              <v:stroke dashstyle="solid"/>
            </v:line>
            <v:line style="position:absolute" from="3288,8" to="4132,8" stroked="true" strokeweight=".75pt" strokecolor="#231f20">
              <v:stroke dashstyle="solid"/>
            </v:line>
          </v:group>
        </w:pict>
      </w:r>
      <w:r>
        <w:rPr>
          <w:rFonts w:ascii="Georgia"/>
          <w:sz w:val="2"/>
        </w:rPr>
      </w:r>
    </w:p>
    <w:p>
      <w:pPr>
        <w:spacing w:line="150" w:lineRule="exact" w:before="34"/>
        <w:ind w:left="2044" w:right="0" w:firstLine="0"/>
        <w:jc w:val="left"/>
        <w:rPr>
          <w:rFonts w:ascii="Georgia"/>
          <w:sz w:val="20"/>
        </w:rPr>
      </w:pPr>
      <w:r>
        <w:rPr>
          <w:rFonts w:ascii="Georgia"/>
          <w:w w:val="95"/>
          <w:sz w:val="20"/>
        </w:rPr>
        <w:t>Test</w:t>
      </w:r>
      <w:r>
        <w:rPr>
          <w:rFonts w:ascii="Georgia"/>
          <w:spacing w:val="7"/>
          <w:w w:val="95"/>
          <w:sz w:val="20"/>
        </w:rPr>
        <w:t> </w:t>
      </w:r>
      <w:r>
        <w:rPr>
          <w:rFonts w:ascii="Georgia"/>
          <w:w w:val="95"/>
          <w:sz w:val="20"/>
        </w:rPr>
        <w:t>Compound</w:t>
      </w:r>
    </w:p>
    <w:p>
      <w:pPr>
        <w:spacing w:after="0" w:line="150" w:lineRule="exact"/>
        <w:jc w:val="left"/>
        <w:rPr>
          <w:rFonts w:ascii="Georgia"/>
          <w:sz w:val="20"/>
        </w:rPr>
        <w:sectPr>
          <w:pgSz w:w="11910" w:h="16840"/>
          <w:pgMar w:header="1216" w:footer="1253" w:top="1560" w:bottom="1440" w:left="1600" w:right="1580"/>
          <w:cols w:num="2" w:equalWidth="0">
            <w:col w:w="4273" w:space="99"/>
            <w:col w:w="4358"/>
          </w:cols>
        </w:sectPr>
      </w:pPr>
    </w:p>
    <w:p>
      <w:pPr>
        <w:spacing w:before="2"/>
        <w:ind w:left="100" w:right="0" w:firstLine="0"/>
        <w:jc w:val="left"/>
        <w:rPr>
          <w:rFonts w:ascii="Georgia"/>
          <w:sz w:val="20"/>
        </w:rPr>
      </w:pPr>
      <w:r>
        <w:rPr>
          <w:rFonts w:ascii="Georgia"/>
          <w:sz w:val="20"/>
        </w:rPr>
        <w:t>hod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(Gomes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de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Melo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et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al.,</w:t>
      </w:r>
      <w:r>
        <w:rPr>
          <w:rFonts w:ascii="Georgia"/>
          <w:spacing w:val="2"/>
          <w:sz w:val="20"/>
        </w:rPr>
        <w:t> </w:t>
      </w:r>
      <w:r>
        <w:rPr>
          <w:rFonts w:ascii="Georgia"/>
          <w:sz w:val="20"/>
        </w:rPr>
        <w:t>2010).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Each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extract</w:t>
      </w:r>
    </w:p>
    <w:p>
      <w:pPr>
        <w:spacing w:line="217" w:lineRule="exact" w:before="0"/>
        <w:ind w:left="100" w:right="0" w:firstLine="0"/>
        <w:jc w:val="left"/>
        <w:rPr>
          <w:rFonts w:ascii="Georgia"/>
          <w:sz w:val="20"/>
        </w:rPr>
      </w:pPr>
      <w:r>
        <w:rPr/>
        <w:br w:type="column"/>
      </w:r>
      <w:r>
        <w:rPr>
          <w:rFonts w:ascii="Georgia"/>
          <w:sz w:val="20"/>
        </w:rPr>
        <w:t>Organs</w:t>
      </w:r>
    </w:p>
    <w:p>
      <w:pPr>
        <w:pStyle w:val="BodyText"/>
        <w:spacing w:before="8"/>
        <w:rPr>
          <w:rFonts w:ascii="Georgia"/>
          <w:sz w:val="8"/>
        </w:rPr>
      </w:pPr>
      <w:r>
        <w:rPr/>
        <w:br w:type="column"/>
      </w:r>
      <w:r>
        <w:rPr>
          <w:rFonts w:ascii="Georgia"/>
          <w:sz w:val="8"/>
        </w:rPr>
      </w:r>
    </w:p>
    <w:p>
      <w:pPr>
        <w:pStyle w:val="BodyText"/>
        <w:spacing w:line="20" w:lineRule="exact"/>
        <w:ind w:left="-20"/>
        <w:rPr>
          <w:rFonts w:ascii="Georgia"/>
          <w:sz w:val="2"/>
        </w:rPr>
      </w:pPr>
      <w:r>
        <w:rPr>
          <w:rFonts w:ascii="Georgia"/>
          <w:sz w:val="2"/>
        </w:rPr>
        <w:pict>
          <v:group style="width:151pt;height:.75pt;mso-position-horizontal-relative:char;mso-position-vertical-relative:line" coordorigin="0,0" coordsize="3020,15">
            <v:line style="position:absolute" from="0,8" to="1157,8" stroked="true" strokeweight=".75pt" strokecolor="#231f20">
              <v:stroke dashstyle="solid"/>
            </v:line>
            <v:line style="position:absolute" from="1157,8" to="2176,8" stroked="true" strokeweight=".75pt" strokecolor="#231f20">
              <v:stroke dashstyle="solid"/>
            </v:line>
            <v:line style="position:absolute" from="2176,8" to="3019,8" stroked="true" strokeweight=".75pt" strokecolor="#231f20">
              <v:stroke dashstyle="solid"/>
            </v:line>
          </v:group>
        </w:pict>
      </w:r>
      <w:r>
        <w:rPr>
          <w:rFonts w:ascii="Georgia"/>
          <w:sz w:val="2"/>
        </w:rPr>
      </w:r>
    </w:p>
    <w:p>
      <w:pPr>
        <w:tabs>
          <w:tab w:pos="1243" w:val="left" w:leader="none"/>
        </w:tabs>
        <w:spacing w:line="93" w:lineRule="exact" w:before="28"/>
        <w:ind w:left="100" w:right="0" w:firstLine="0"/>
        <w:jc w:val="left"/>
        <w:rPr>
          <w:rFonts w:ascii="Georgia"/>
          <w:sz w:val="20"/>
        </w:rPr>
      </w:pPr>
      <w:r>
        <w:rPr>
          <w:rFonts w:ascii="Georgia"/>
          <w:sz w:val="20"/>
        </w:rPr>
        <w:t>Flavonoids</w:t>
        <w:tab/>
      </w:r>
      <w:r>
        <w:rPr>
          <w:rFonts w:ascii="Georgia"/>
          <w:spacing w:val="-1"/>
          <w:sz w:val="20"/>
        </w:rPr>
        <w:t>Phenolics</w:t>
      </w:r>
      <w:r>
        <w:rPr>
          <w:rFonts w:ascii="Georgia"/>
          <w:spacing w:val="27"/>
          <w:sz w:val="20"/>
        </w:rPr>
        <w:t> </w:t>
      </w:r>
      <w:r>
        <w:rPr>
          <w:rFonts w:ascii="Georgia"/>
          <w:sz w:val="20"/>
        </w:rPr>
        <w:t>Tannins</w:t>
      </w:r>
    </w:p>
    <w:p>
      <w:pPr>
        <w:spacing w:after="0" w:line="93" w:lineRule="exact"/>
        <w:jc w:val="left"/>
        <w:rPr>
          <w:rFonts w:ascii="Georgia"/>
          <w:sz w:val="20"/>
        </w:rPr>
        <w:sectPr>
          <w:type w:val="continuous"/>
          <w:pgSz w:w="11910" w:h="16840"/>
          <w:pgMar w:top="1580" w:bottom="280" w:left="1600" w:right="1580"/>
          <w:cols w:num="3" w:equalWidth="0">
            <w:col w:w="4273" w:space="179"/>
            <w:col w:w="754" w:space="391"/>
            <w:col w:w="3133"/>
          </w:cols>
        </w:sectPr>
      </w:pPr>
    </w:p>
    <w:p>
      <w:pPr>
        <w:tabs>
          <w:tab w:pos="8604" w:val="left" w:leader="none"/>
        </w:tabs>
        <w:spacing w:line="254" w:lineRule="auto" w:before="1"/>
        <w:ind w:left="100" w:right="118" w:firstLine="0"/>
        <w:jc w:val="both"/>
        <w:rPr>
          <w:rFonts w:ascii="Georgia"/>
          <w:sz w:val="20"/>
        </w:rPr>
      </w:pPr>
      <w:r>
        <w:rPr/>
        <w:pict>
          <v:shape style="position:absolute;margin-left:303.637787pt;margin-top:11.007955pt;width:206.6pt;height:80.5pt;mso-position-horizontal-relative:page;mso-position-vertical-relative:paragraph;z-index:157414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46"/>
                    <w:gridCol w:w="954"/>
                    <w:gridCol w:w="1042"/>
                    <w:gridCol w:w="887"/>
                  </w:tblGrid>
                  <w:tr>
                    <w:trPr>
                      <w:trHeight w:val="279" w:hRule="atLeast"/>
                    </w:trPr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spacing w:before="1"/>
                          <w:ind w:left="80"/>
                          <w:rPr>
                            <w:rFonts w:ascii="Georgia"/>
                            <w:sz w:val="20"/>
                          </w:rPr>
                        </w:pPr>
                        <w:r>
                          <w:rPr>
                            <w:rFonts w:ascii="Georgia"/>
                            <w:sz w:val="20"/>
                          </w:rPr>
                          <w:t>Root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before="1"/>
                          <w:ind w:left="290" w:right="352"/>
                          <w:jc w:val="center"/>
                          <w:rPr>
                            <w:rFonts w:ascii="Georgia"/>
                            <w:sz w:val="20"/>
                          </w:rPr>
                        </w:pPr>
                        <w:r>
                          <w:rPr>
                            <w:rFonts w:ascii="Georgia"/>
                            <w:w w:val="105"/>
                            <w:sz w:val="20"/>
                          </w:rPr>
                          <w:t>++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before="1"/>
                          <w:ind w:left="378"/>
                          <w:rPr>
                            <w:rFonts w:ascii="Georgia"/>
                            <w:sz w:val="20"/>
                          </w:rPr>
                        </w:pPr>
                        <w:r>
                          <w:rPr>
                            <w:rFonts w:ascii="Georgia"/>
                            <w:w w:val="105"/>
                            <w:sz w:val="20"/>
                          </w:rPr>
                          <w:t>+++</w:t>
                        </w:r>
                      </w:p>
                    </w:tc>
                    <w:tc>
                      <w:tcPr>
                        <w:tcW w:w="887" w:type="dxa"/>
                      </w:tcPr>
                      <w:p>
                        <w:pPr>
                          <w:pStyle w:val="TableParagraph"/>
                          <w:spacing w:before="1"/>
                          <w:ind w:left="245" w:right="196"/>
                          <w:jc w:val="center"/>
                          <w:rPr>
                            <w:rFonts w:ascii="Georgia"/>
                            <w:sz w:val="20"/>
                          </w:rPr>
                        </w:pPr>
                        <w:r>
                          <w:rPr>
                            <w:rFonts w:ascii="Georgia"/>
                            <w:w w:val="105"/>
                            <w:sz w:val="20"/>
                          </w:rPr>
                          <w:t>+++</w:t>
                        </w:r>
                      </w:p>
                    </w:tc>
                  </w:tr>
                  <w:tr>
                    <w:trPr>
                      <w:trHeight w:val="329" w:hRule="atLeast"/>
                    </w:trPr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spacing w:before="50"/>
                          <w:ind w:left="80"/>
                          <w:rPr>
                            <w:rFonts w:ascii="Georgia"/>
                            <w:sz w:val="20"/>
                          </w:rPr>
                        </w:pPr>
                        <w:r>
                          <w:rPr>
                            <w:rFonts w:ascii="Georgia"/>
                            <w:w w:val="95"/>
                            <w:sz w:val="20"/>
                          </w:rPr>
                          <w:t>Stem bark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before="50"/>
                          <w:ind w:left="290" w:right="352"/>
                          <w:jc w:val="center"/>
                          <w:rPr>
                            <w:rFonts w:ascii="Georgia"/>
                            <w:sz w:val="20"/>
                          </w:rPr>
                        </w:pPr>
                        <w:r>
                          <w:rPr>
                            <w:rFonts w:ascii="Georgia"/>
                            <w:w w:val="105"/>
                            <w:sz w:val="20"/>
                          </w:rPr>
                          <w:t>++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before="50"/>
                          <w:ind w:left="378"/>
                          <w:rPr>
                            <w:rFonts w:ascii="Georgia"/>
                            <w:sz w:val="20"/>
                          </w:rPr>
                        </w:pPr>
                        <w:r>
                          <w:rPr>
                            <w:rFonts w:ascii="Georgia"/>
                            <w:w w:val="105"/>
                            <w:sz w:val="20"/>
                          </w:rPr>
                          <w:t>+++</w:t>
                        </w:r>
                      </w:p>
                    </w:tc>
                    <w:tc>
                      <w:tcPr>
                        <w:tcW w:w="887" w:type="dxa"/>
                      </w:tcPr>
                      <w:p>
                        <w:pPr>
                          <w:pStyle w:val="TableParagraph"/>
                          <w:spacing w:before="50"/>
                          <w:ind w:left="245" w:right="196"/>
                          <w:jc w:val="center"/>
                          <w:rPr>
                            <w:rFonts w:ascii="Georgia"/>
                            <w:sz w:val="20"/>
                          </w:rPr>
                        </w:pPr>
                        <w:r>
                          <w:rPr>
                            <w:rFonts w:ascii="Georgia"/>
                            <w:w w:val="105"/>
                            <w:sz w:val="20"/>
                          </w:rPr>
                          <w:t>+++</w:t>
                        </w:r>
                      </w:p>
                    </w:tc>
                  </w:tr>
                  <w:tr>
                    <w:trPr>
                      <w:trHeight w:val="329" w:hRule="atLeast"/>
                    </w:trPr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spacing w:before="50"/>
                          <w:ind w:left="80"/>
                          <w:rPr>
                            <w:rFonts w:ascii="Georgia"/>
                            <w:sz w:val="20"/>
                          </w:rPr>
                        </w:pPr>
                        <w:r>
                          <w:rPr>
                            <w:rFonts w:ascii="Georgia"/>
                            <w:sz w:val="20"/>
                          </w:rPr>
                          <w:t>Leave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before="50"/>
                          <w:ind w:left="290" w:right="352"/>
                          <w:jc w:val="center"/>
                          <w:rPr>
                            <w:rFonts w:ascii="Georgia"/>
                            <w:sz w:val="20"/>
                          </w:rPr>
                        </w:pPr>
                        <w:r>
                          <w:rPr>
                            <w:rFonts w:ascii="Georgia"/>
                            <w:w w:val="105"/>
                            <w:sz w:val="20"/>
                          </w:rPr>
                          <w:t>++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before="50"/>
                          <w:ind w:left="445"/>
                          <w:rPr>
                            <w:rFonts w:ascii="Georgia"/>
                            <w:sz w:val="20"/>
                          </w:rPr>
                        </w:pPr>
                        <w:r>
                          <w:rPr>
                            <w:rFonts w:ascii="Georgia"/>
                            <w:w w:val="105"/>
                            <w:sz w:val="20"/>
                          </w:rPr>
                          <w:t>++</w:t>
                        </w:r>
                      </w:p>
                    </w:tc>
                    <w:tc>
                      <w:tcPr>
                        <w:tcW w:w="887" w:type="dxa"/>
                      </w:tcPr>
                      <w:p>
                        <w:pPr>
                          <w:pStyle w:val="TableParagraph"/>
                          <w:spacing w:before="50"/>
                          <w:ind w:left="49"/>
                          <w:jc w:val="center"/>
                          <w:rPr>
                            <w:rFonts w:ascii="Georgia"/>
                            <w:sz w:val="20"/>
                          </w:rPr>
                        </w:pPr>
                        <w:r>
                          <w:rPr>
                            <w:rFonts w:ascii="Georgia"/>
                            <w:w w:val="103"/>
                            <w:sz w:val="20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329" w:hRule="atLeast"/>
                    </w:trPr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spacing w:before="50"/>
                          <w:ind w:left="80"/>
                          <w:rPr>
                            <w:rFonts w:ascii="Georgia"/>
                            <w:sz w:val="20"/>
                          </w:rPr>
                        </w:pPr>
                        <w:r>
                          <w:rPr>
                            <w:rFonts w:ascii="Georgia"/>
                            <w:sz w:val="20"/>
                          </w:rPr>
                          <w:t>Fruit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before="50"/>
                          <w:ind w:left="290" w:right="352"/>
                          <w:jc w:val="center"/>
                          <w:rPr>
                            <w:rFonts w:ascii="Georgia"/>
                            <w:sz w:val="20"/>
                          </w:rPr>
                        </w:pPr>
                        <w:r>
                          <w:rPr>
                            <w:rFonts w:ascii="Georgia"/>
                            <w:w w:val="105"/>
                            <w:sz w:val="20"/>
                          </w:rPr>
                          <w:t>++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before="50"/>
                          <w:ind w:left="445"/>
                          <w:rPr>
                            <w:rFonts w:ascii="Georgia"/>
                            <w:sz w:val="20"/>
                          </w:rPr>
                        </w:pPr>
                        <w:r>
                          <w:rPr>
                            <w:rFonts w:ascii="Georgia"/>
                            <w:w w:val="105"/>
                            <w:sz w:val="20"/>
                          </w:rPr>
                          <w:t>++</w:t>
                        </w:r>
                      </w:p>
                    </w:tc>
                    <w:tc>
                      <w:tcPr>
                        <w:tcW w:w="887" w:type="dxa"/>
                      </w:tcPr>
                      <w:p>
                        <w:pPr>
                          <w:pStyle w:val="TableParagraph"/>
                          <w:spacing w:before="50"/>
                          <w:ind w:left="49"/>
                          <w:jc w:val="center"/>
                          <w:rPr>
                            <w:rFonts w:ascii="Georgia"/>
                            <w:sz w:val="20"/>
                          </w:rPr>
                        </w:pPr>
                        <w:r>
                          <w:rPr>
                            <w:rFonts w:ascii="Georgia"/>
                            <w:w w:val="103"/>
                            <w:sz w:val="20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1246" w:type="dxa"/>
                        <w:tcBorders>
                          <w:bottom w:val="single" w:sz="6" w:space="0" w:color="231F2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80"/>
                          <w:rPr>
                            <w:rFonts w:ascii="Georgia"/>
                            <w:sz w:val="20"/>
                          </w:rPr>
                        </w:pPr>
                        <w:r>
                          <w:rPr>
                            <w:rFonts w:ascii="Georgia"/>
                            <w:sz w:val="20"/>
                          </w:rPr>
                          <w:t>Seed</w:t>
                        </w:r>
                      </w:p>
                    </w:tc>
                    <w:tc>
                      <w:tcPr>
                        <w:tcW w:w="954" w:type="dxa"/>
                        <w:tcBorders>
                          <w:bottom w:val="single" w:sz="6" w:space="0" w:color="231F2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right="62"/>
                          <w:jc w:val="center"/>
                          <w:rPr>
                            <w:rFonts w:ascii="Georgia"/>
                            <w:sz w:val="20"/>
                          </w:rPr>
                        </w:pPr>
                        <w:r>
                          <w:rPr>
                            <w:rFonts w:ascii="Georgia"/>
                            <w:w w:val="103"/>
                            <w:sz w:val="20"/>
                          </w:rPr>
                          <w:t>+</w:t>
                        </w:r>
                      </w:p>
                    </w:tc>
                    <w:tc>
                      <w:tcPr>
                        <w:tcW w:w="1042" w:type="dxa"/>
                        <w:tcBorders>
                          <w:bottom w:val="single" w:sz="6" w:space="0" w:color="231F2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115"/>
                          <w:jc w:val="center"/>
                          <w:rPr>
                            <w:rFonts w:ascii="Georgia"/>
                            <w:sz w:val="20"/>
                          </w:rPr>
                        </w:pPr>
                        <w:r>
                          <w:rPr>
                            <w:rFonts w:ascii="Georgia"/>
                            <w:w w:val="103"/>
                            <w:sz w:val="20"/>
                          </w:rPr>
                          <w:t>+</w:t>
                        </w:r>
                      </w:p>
                    </w:tc>
                    <w:tc>
                      <w:tcPr>
                        <w:tcW w:w="887" w:type="dxa"/>
                        <w:tcBorders>
                          <w:bottom w:val="single" w:sz="6" w:space="0" w:color="231F2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49"/>
                          <w:jc w:val="center"/>
                          <w:rPr>
                            <w:rFonts w:ascii="Georgia"/>
                            <w:sz w:val="20"/>
                          </w:rPr>
                        </w:pPr>
                        <w:r>
                          <w:rPr>
                            <w:rFonts w:ascii="Georgia"/>
                            <w:w w:val="78"/>
                            <w:sz w:val="20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Georgia"/>
          <w:sz w:val="20"/>
        </w:rPr>
        <w:t>was</w:t>
      </w:r>
      <w:r>
        <w:rPr>
          <w:rFonts w:ascii="Georgia"/>
          <w:spacing w:val="8"/>
          <w:sz w:val="20"/>
        </w:rPr>
        <w:t> </w:t>
      </w:r>
      <w:r>
        <w:rPr>
          <w:rFonts w:ascii="Georgia"/>
          <w:sz w:val="20"/>
        </w:rPr>
        <w:t>re-dissolved</w:t>
      </w:r>
      <w:r>
        <w:rPr>
          <w:rFonts w:ascii="Georgia"/>
          <w:spacing w:val="8"/>
          <w:sz w:val="20"/>
        </w:rPr>
        <w:t> </w:t>
      </w:r>
      <w:r>
        <w:rPr>
          <w:rFonts w:ascii="Georgia"/>
          <w:sz w:val="20"/>
        </w:rPr>
        <w:t>using</w:t>
      </w:r>
      <w:r>
        <w:rPr>
          <w:rFonts w:ascii="Georgia"/>
          <w:spacing w:val="8"/>
          <w:sz w:val="20"/>
        </w:rPr>
        <w:t> </w:t>
      </w:r>
      <w:r>
        <w:rPr>
          <w:rFonts w:ascii="Georgia"/>
          <w:sz w:val="20"/>
        </w:rPr>
        <w:t>ethanol</w:t>
      </w:r>
      <w:r>
        <w:rPr>
          <w:rFonts w:ascii="Georgia"/>
          <w:spacing w:val="8"/>
          <w:sz w:val="20"/>
        </w:rPr>
        <w:t> </w:t>
      </w:r>
      <w:r>
        <w:rPr>
          <w:rFonts w:ascii="Georgia"/>
          <w:sz w:val="20"/>
        </w:rPr>
        <w:t>96%.</w:t>
      </w:r>
      <w:r>
        <w:rPr>
          <w:rFonts w:ascii="Georgia"/>
          <w:spacing w:val="17"/>
          <w:sz w:val="20"/>
        </w:rPr>
        <w:t> </w:t>
      </w:r>
      <w:r>
        <w:rPr>
          <w:rFonts w:ascii="Georgia"/>
          <w:sz w:val="20"/>
        </w:rPr>
        <w:t>The</w:t>
      </w:r>
      <w:r>
        <w:rPr>
          <w:rFonts w:ascii="Georgia"/>
          <w:spacing w:val="8"/>
          <w:sz w:val="20"/>
        </w:rPr>
        <w:t> </w:t>
      </w:r>
      <w:r>
        <w:rPr>
          <w:rFonts w:ascii="Georgia"/>
          <w:sz w:val="20"/>
        </w:rPr>
        <w:t>con-    </w:t>
      </w:r>
      <w:r>
        <w:rPr>
          <w:rFonts w:ascii="Georgia"/>
          <w:spacing w:val="-2"/>
          <w:sz w:val="20"/>
        </w:rPr>
        <w:t> </w:t>
      </w:r>
      <w:r>
        <w:rPr>
          <w:rFonts w:ascii="Georgia"/>
          <w:w w:val="105"/>
          <w:sz w:val="20"/>
          <w:u w:val="single" w:color="231F20"/>
        </w:rPr>
        <w:t> </w:t>
      </w:r>
      <w:r>
        <w:rPr>
          <w:rFonts w:ascii="Georgia"/>
          <w:sz w:val="20"/>
          <w:u w:val="single" w:color="231F20"/>
        </w:rPr>
        <w:tab/>
      </w:r>
      <w:r>
        <w:rPr>
          <w:rFonts w:ascii="Georgia"/>
          <w:sz w:val="20"/>
        </w:rPr>
        <w:t> centration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series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of</w:t>
      </w:r>
      <w:r>
        <w:rPr>
          <w:rFonts w:ascii="Georgia"/>
          <w:spacing w:val="21"/>
          <w:sz w:val="20"/>
        </w:rPr>
        <w:t> </w:t>
      </w:r>
      <w:r>
        <w:rPr>
          <w:rFonts w:ascii="Georgia"/>
          <w:sz w:val="20"/>
        </w:rPr>
        <w:t>sample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were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10.0;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15.0;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20.0;</w:t>
      </w:r>
    </w:p>
    <w:p>
      <w:pPr>
        <w:spacing w:line="225" w:lineRule="exact" w:before="0"/>
        <w:ind w:left="100" w:right="0" w:firstLine="0"/>
        <w:jc w:val="both"/>
        <w:rPr>
          <w:rFonts w:ascii="Georgia" w:hAnsi="Georgia"/>
          <w:sz w:val="20"/>
        </w:rPr>
      </w:pPr>
      <w:r>
        <w:rPr>
          <w:rFonts w:ascii="Georgia" w:hAnsi="Georgia"/>
          <w:w w:val="95"/>
          <w:sz w:val="20"/>
        </w:rPr>
        <w:t>25,0;</w:t>
      </w:r>
      <w:r>
        <w:rPr>
          <w:rFonts w:ascii="Georgia" w:hAnsi="Georgia"/>
          <w:spacing w:val="17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50.0;</w:t>
      </w:r>
      <w:r>
        <w:rPr>
          <w:rFonts w:ascii="Georgia" w:hAnsi="Georgia"/>
          <w:spacing w:val="19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and</w:t>
      </w:r>
      <w:r>
        <w:rPr>
          <w:rFonts w:ascii="Georgia" w:hAnsi="Georgia"/>
          <w:spacing w:val="18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100.0</w:t>
      </w:r>
      <w:r>
        <w:rPr>
          <w:rFonts w:ascii="Georgia" w:hAnsi="Georgia"/>
          <w:spacing w:val="18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µg/ml.</w:t>
      </w:r>
      <w:r>
        <w:rPr>
          <w:rFonts w:ascii="Georgia" w:hAnsi="Georgia"/>
          <w:spacing w:val="17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The</w:t>
      </w:r>
      <w:r>
        <w:rPr>
          <w:rFonts w:ascii="Georgia" w:hAnsi="Georgia"/>
          <w:spacing w:val="19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concentration</w:t>
      </w:r>
    </w:p>
    <w:p>
      <w:pPr>
        <w:spacing w:before="13"/>
        <w:ind w:left="100" w:right="0" w:firstLine="0"/>
        <w:jc w:val="both"/>
        <w:rPr>
          <w:rFonts w:ascii="Georgia"/>
          <w:sz w:val="20"/>
        </w:rPr>
      </w:pPr>
      <w:r>
        <w:rPr>
          <w:rFonts w:ascii="Georgia"/>
          <w:w w:val="95"/>
          <w:sz w:val="20"/>
        </w:rPr>
        <w:t>series</w:t>
      </w:r>
      <w:r>
        <w:rPr>
          <w:rFonts w:ascii="Georgia"/>
          <w:spacing w:val="11"/>
          <w:w w:val="95"/>
          <w:sz w:val="20"/>
        </w:rPr>
        <w:t> </w:t>
      </w:r>
      <w:r>
        <w:rPr>
          <w:rFonts w:ascii="Georgia"/>
          <w:w w:val="95"/>
          <w:sz w:val="20"/>
        </w:rPr>
        <w:t>of</w:t>
      </w:r>
      <w:r>
        <w:rPr>
          <w:rFonts w:ascii="Georgia"/>
          <w:spacing w:val="31"/>
          <w:w w:val="95"/>
          <w:sz w:val="20"/>
        </w:rPr>
        <w:t> </w:t>
      </w:r>
      <w:r>
        <w:rPr>
          <w:rFonts w:ascii="Georgia"/>
          <w:w w:val="95"/>
          <w:sz w:val="20"/>
        </w:rPr>
        <w:t>ascorbic</w:t>
      </w:r>
      <w:r>
        <w:rPr>
          <w:rFonts w:ascii="Georgia"/>
          <w:spacing w:val="11"/>
          <w:w w:val="95"/>
          <w:sz w:val="20"/>
        </w:rPr>
        <w:t> </w:t>
      </w:r>
      <w:r>
        <w:rPr>
          <w:rFonts w:ascii="Georgia"/>
          <w:w w:val="95"/>
          <w:sz w:val="20"/>
        </w:rPr>
        <w:t>acid</w:t>
      </w:r>
      <w:r>
        <w:rPr>
          <w:rFonts w:ascii="Georgia"/>
          <w:spacing w:val="12"/>
          <w:w w:val="95"/>
          <w:sz w:val="20"/>
        </w:rPr>
        <w:t> </w:t>
      </w:r>
      <w:r>
        <w:rPr>
          <w:rFonts w:ascii="Georgia"/>
          <w:w w:val="95"/>
          <w:sz w:val="20"/>
        </w:rPr>
        <w:t>used</w:t>
      </w:r>
      <w:r>
        <w:rPr>
          <w:rFonts w:ascii="Georgia"/>
          <w:spacing w:val="11"/>
          <w:w w:val="95"/>
          <w:sz w:val="20"/>
        </w:rPr>
        <w:t> </w:t>
      </w:r>
      <w:r>
        <w:rPr>
          <w:rFonts w:ascii="Georgia"/>
          <w:w w:val="95"/>
          <w:sz w:val="20"/>
        </w:rPr>
        <w:t>were</w:t>
      </w:r>
      <w:r>
        <w:rPr>
          <w:rFonts w:ascii="Georgia"/>
          <w:spacing w:val="11"/>
          <w:w w:val="95"/>
          <w:sz w:val="20"/>
        </w:rPr>
        <w:t> </w:t>
      </w:r>
      <w:r>
        <w:rPr>
          <w:rFonts w:ascii="Georgia"/>
          <w:w w:val="95"/>
          <w:sz w:val="20"/>
        </w:rPr>
        <w:t>5.0;</w:t>
      </w:r>
      <w:r>
        <w:rPr>
          <w:rFonts w:ascii="Georgia"/>
          <w:spacing w:val="12"/>
          <w:w w:val="95"/>
          <w:sz w:val="20"/>
        </w:rPr>
        <w:t> </w:t>
      </w:r>
      <w:r>
        <w:rPr>
          <w:rFonts w:ascii="Georgia"/>
          <w:w w:val="95"/>
          <w:sz w:val="20"/>
        </w:rPr>
        <w:t>10.0;</w:t>
      </w:r>
      <w:r>
        <w:rPr>
          <w:rFonts w:ascii="Georgia"/>
          <w:spacing w:val="11"/>
          <w:w w:val="95"/>
          <w:sz w:val="20"/>
        </w:rPr>
        <w:t> </w:t>
      </w:r>
      <w:r>
        <w:rPr>
          <w:rFonts w:ascii="Georgia"/>
          <w:w w:val="95"/>
          <w:sz w:val="20"/>
        </w:rPr>
        <w:t>15.0;</w:t>
      </w:r>
    </w:p>
    <w:p>
      <w:pPr>
        <w:spacing w:line="254" w:lineRule="auto" w:before="8"/>
        <w:ind w:left="100" w:right="4489" w:firstLine="0"/>
        <w:jc w:val="both"/>
        <w:rPr>
          <w:rFonts w:ascii="Georgia" w:hAnsi="Georgia"/>
          <w:sz w:val="20"/>
        </w:rPr>
      </w:pPr>
      <w:r>
        <w:rPr>
          <w:rFonts w:ascii="Georgia" w:hAnsi="Georgia"/>
          <w:w w:val="95"/>
          <w:sz w:val="20"/>
        </w:rPr>
        <w:t>20.0; 25.0; and 50 µg/ml. 3.5 ml sample was ad-</w:t>
      </w:r>
      <w:r>
        <w:rPr>
          <w:rFonts w:ascii="Georgia" w:hAnsi="Georgia"/>
          <w:spacing w:val="1"/>
          <w:w w:val="95"/>
          <w:sz w:val="20"/>
        </w:rPr>
        <w:t> </w:t>
      </w:r>
      <w:r>
        <w:rPr>
          <w:rFonts w:ascii="Georgia" w:hAnsi="Georgia"/>
          <w:sz w:val="20"/>
        </w:rPr>
        <w:t>ded</w:t>
      </w:r>
      <w:r>
        <w:rPr>
          <w:rFonts w:ascii="Georgia" w:hAnsi="Georgia"/>
          <w:spacing w:val="-4"/>
          <w:sz w:val="20"/>
        </w:rPr>
        <w:t> </w:t>
      </w:r>
      <w:r>
        <w:rPr>
          <w:rFonts w:ascii="Georgia" w:hAnsi="Georgia"/>
          <w:sz w:val="20"/>
        </w:rPr>
        <w:t>with</w:t>
      </w:r>
      <w:r>
        <w:rPr>
          <w:rFonts w:ascii="Georgia" w:hAnsi="Georgia"/>
          <w:spacing w:val="-4"/>
          <w:sz w:val="20"/>
        </w:rPr>
        <w:t> </w:t>
      </w:r>
      <w:r>
        <w:rPr>
          <w:rFonts w:ascii="Georgia" w:hAnsi="Georgia"/>
          <w:sz w:val="20"/>
        </w:rPr>
        <w:t>0.5</w:t>
      </w:r>
      <w:r>
        <w:rPr>
          <w:rFonts w:ascii="Georgia" w:hAnsi="Georgia"/>
          <w:spacing w:val="-4"/>
          <w:sz w:val="20"/>
        </w:rPr>
        <w:t> </w:t>
      </w:r>
      <w:r>
        <w:rPr>
          <w:rFonts w:ascii="Georgia" w:hAnsi="Georgia"/>
          <w:sz w:val="20"/>
        </w:rPr>
        <w:t>ml</w:t>
      </w:r>
      <w:r>
        <w:rPr>
          <w:rFonts w:ascii="Georgia" w:hAnsi="Georgia"/>
          <w:spacing w:val="-4"/>
          <w:sz w:val="20"/>
        </w:rPr>
        <w:t> </w:t>
      </w:r>
      <w:r>
        <w:rPr>
          <w:rFonts w:ascii="Georgia" w:hAnsi="Georgia"/>
          <w:sz w:val="20"/>
        </w:rPr>
        <w:t>DPPH</w:t>
      </w:r>
      <w:r>
        <w:rPr>
          <w:rFonts w:ascii="Georgia" w:hAnsi="Georgia"/>
          <w:spacing w:val="-3"/>
          <w:sz w:val="20"/>
        </w:rPr>
        <w:t> </w:t>
      </w:r>
      <w:r>
        <w:rPr>
          <w:rFonts w:ascii="Georgia" w:hAnsi="Georgia"/>
          <w:sz w:val="20"/>
        </w:rPr>
        <w:t>4</w:t>
      </w:r>
      <w:r>
        <w:rPr>
          <w:rFonts w:ascii="Georgia" w:hAnsi="Georgia"/>
          <w:spacing w:val="-4"/>
          <w:sz w:val="20"/>
        </w:rPr>
        <w:t> </w:t>
      </w:r>
      <w:r>
        <w:rPr>
          <w:rFonts w:ascii="Georgia" w:hAnsi="Georgia"/>
          <w:sz w:val="20"/>
        </w:rPr>
        <w:t>mM</w:t>
      </w:r>
      <w:r>
        <w:rPr>
          <w:rFonts w:ascii="Georgia" w:hAnsi="Georgia"/>
          <w:spacing w:val="-4"/>
          <w:sz w:val="20"/>
        </w:rPr>
        <w:t> </w:t>
      </w:r>
      <w:r>
        <w:rPr>
          <w:rFonts w:ascii="Georgia" w:hAnsi="Georgia"/>
          <w:sz w:val="20"/>
        </w:rPr>
        <w:t>and</w:t>
      </w:r>
      <w:r>
        <w:rPr>
          <w:rFonts w:ascii="Georgia" w:hAnsi="Georgia"/>
          <w:spacing w:val="-4"/>
          <w:sz w:val="20"/>
        </w:rPr>
        <w:t> </w:t>
      </w:r>
      <w:r>
        <w:rPr>
          <w:rFonts w:ascii="Georgia" w:hAnsi="Georgia"/>
          <w:sz w:val="20"/>
        </w:rPr>
        <w:t>incubated</w:t>
      </w:r>
      <w:r>
        <w:rPr>
          <w:rFonts w:ascii="Georgia" w:hAnsi="Georgia"/>
          <w:spacing w:val="-4"/>
          <w:sz w:val="20"/>
        </w:rPr>
        <w:t> </w:t>
      </w:r>
      <w:r>
        <w:rPr>
          <w:rFonts w:ascii="Georgia" w:hAnsi="Georgia"/>
          <w:sz w:val="20"/>
        </w:rPr>
        <w:t>for</w:t>
      </w:r>
      <w:r>
        <w:rPr>
          <w:rFonts w:ascii="Georgia" w:hAnsi="Georgia"/>
          <w:spacing w:val="-46"/>
          <w:sz w:val="20"/>
        </w:rPr>
        <w:t> </w:t>
      </w:r>
      <w:r>
        <w:rPr>
          <w:rFonts w:ascii="Georgia" w:hAnsi="Georgia"/>
          <w:w w:val="95"/>
          <w:sz w:val="20"/>
        </w:rPr>
        <w:t>30 minutes in the dark room.</w:t>
      </w:r>
      <w:r>
        <w:rPr>
          <w:rFonts w:ascii="Georgia" w:hAnsi="Georgia"/>
          <w:spacing w:val="1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The calculation of</w:t>
      </w:r>
      <w:r>
        <w:rPr>
          <w:rFonts w:ascii="Georgia" w:hAnsi="Georgia"/>
          <w:spacing w:val="1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antioxidant</w:t>
      </w:r>
      <w:r>
        <w:rPr>
          <w:rFonts w:ascii="Georgia" w:hAnsi="Georgia"/>
          <w:spacing w:val="-4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activity</w:t>
      </w:r>
      <w:r>
        <w:rPr>
          <w:rFonts w:ascii="Georgia" w:hAnsi="Georgia"/>
          <w:spacing w:val="-4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was</w:t>
      </w:r>
      <w:r>
        <w:rPr>
          <w:rFonts w:ascii="Georgia" w:hAnsi="Georgia"/>
          <w:spacing w:val="-3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using</w:t>
      </w:r>
      <w:r>
        <w:rPr>
          <w:rFonts w:ascii="Georgia" w:hAnsi="Georgia"/>
          <w:spacing w:val="-4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the</w:t>
      </w:r>
      <w:r>
        <w:rPr>
          <w:rFonts w:ascii="Georgia" w:hAnsi="Georgia"/>
          <w:spacing w:val="-3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equation</w:t>
      </w:r>
      <w:r>
        <w:rPr>
          <w:rFonts w:ascii="Georgia" w:hAnsi="Georgia"/>
          <w:spacing w:val="-4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antio-</w:t>
      </w:r>
    </w:p>
    <w:p>
      <w:pPr>
        <w:spacing w:after="0" w:line="254" w:lineRule="auto"/>
        <w:jc w:val="both"/>
        <w:rPr>
          <w:rFonts w:ascii="Georgia" w:hAnsi="Georgia"/>
          <w:sz w:val="20"/>
        </w:rPr>
        <w:sectPr>
          <w:type w:val="continuous"/>
          <w:pgSz w:w="11910" w:h="16840"/>
          <w:pgMar w:top="1580" w:bottom="280" w:left="1600" w:right="1580"/>
        </w:sectPr>
      </w:pPr>
    </w:p>
    <w:p>
      <w:pPr>
        <w:spacing w:line="228" w:lineRule="auto" w:before="5"/>
        <w:ind w:left="100" w:right="40" w:firstLine="0"/>
        <w:jc w:val="both"/>
        <w:rPr>
          <w:rFonts w:ascii="Georgia" w:hAnsi="Georgia"/>
          <w:sz w:val="20"/>
        </w:rPr>
      </w:pPr>
      <w:r>
        <w:rPr>
          <w:rFonts w:ascii="Georgia" w:hAnsi="Georgia"/>
          <w:spacing w:val="-1"/>
          <w:sz w:val="20"/>
        </w:rPr>
        <w:t>xidant activity (%) </w:t>
      </w:r>
      <w:r>
        <w:rPr>
          <w:i/>
          <w:spacing w:val="-1"/>
          <w:sz w:val="20"/>
        </w:rPr>
        <w:t>= </w:t>
      </w:r>
      <w:r>
        <w:rPr>
          <w:rFonts w:ascii="Georgia" w:hAnsi="Georgia"/>
          <w:spacing w:val="-1"/>
          <w:sz w:val="20"/>
        </w:rPr>
        <w:t>(( A_</w:t>
      </w:r>
      <w:r>
        <w:rPr>
          <w:rFonts w:ascii="Georgia" w:hAnsi="Georgia"/>
          <w:spacing w:val="-1"/>
          <w:position w:val="-6"/>
          <w:sz w:val="11"/>
        </w:rPr>
        <w:t>blank </w:t>
      </w:r>
      <w:r>
        <w:rPr>
          <w:rFonts w:ascii="Georgia" w:hAnsi="Georgia"/>
          <w:spacing w:val="-1"/>
          <w:sz w:val="20"/>
        </w:rPr>
        <w:t>– A_</w:t>
      </w:r>
      <w:r>
        <w:rPr>
          <w:rFonts w:ascii="Georgia" w:hAnsi="Georgia"/>
          <w:spacing w:val="-1"/>
          <w:position w:val="-6"/>
          <w:sz w:val="11"/>
        </w:rPr>
        <w:t>sample</w:t>
      </w:r>
      <w:r>
        <w:rPr>
          <w:rFonts w:ascii="Georgia" w:hAnsi="Georgia"/>
          <w:spacing w:val="-1"/>
          <w:sz w:val="20"/>
        </w:rPr>
        <w:t>)/A_</w:t>
      </w:r>
      <w:r>
        <w:rPr>
          <w:rFonts w:ascii="Georgia" w:hAnsi="Georgia"/>
          <w:spacing w:val="-1"/>
          <w:position w:val="-6"/>
          <w:sz w:val="11"/>
        </w:rPr>
        <w:t>blank</w:t>
      </w:r>
      <w:r>
        <w:rPr>
          <w:rFonts w:ascii="Georgia" w:hAnsi="Georgia"/>
          <w:spacing w:val="-1"/>
          <w:sz w:val="20"/>
        </w:rPr>
        <w:t>)</w:t>
      </w:r>
      <w:r>
        <w:rPr>
          <w:rFonts w:ascii="Georgia" w:hAnsi="Georgia"/>
          <w:spacing w:val="-46"/>
          <w:sz w:val="20"/>
        </w:rPr>
        <w:t> </w:t>
      </w:r>
      <w:r>
        <w:rPr>
          <w:rFonts w:ascii="Georgia" w:hAnsi="Georgia"/>
          <w:sz w:val="20"/>
        </w:rPr>
        <w:t>x</w:t>
      </w:r>
      <w:r>
        <w:rPr>
          <w:rFonts w:ascii="Georgia" w:hAnsi="Georgia"/>
          <w:spacing w:val="-10"/>
          <w:sz w:val="20"/>
        </w:rPr>
        <w:t> </w:t>
      </w:r>
      <w:r>
        <w:rPr>
          <w:rFonts w:ascii="Georgia" w:hAnsi="Georgia"/>
          <w:sz w:val="20"/>
        </w:rPr>
        <w:t>100%,</w:t>
      </w:r>
      <w:r>
        <w:rPr>
          <w:rFonts w:ascii="Georgia" w:hAnsi="Georgia"/>
          <w:spacing w:val="-10"/>
          <w:sz w:val="20"/>
        </w:rPr>
        <w:t> </w:t>
      </w:r>
      <w:r>
        <w:rPr>
          <w:rFonts w:ascii="Georgia" w:hAnsi="Georgia"/>
          <w:sz w:val="20"/>
        </w:rPr>
        <w:t>where</w:t>
      </w:r>
      <w:r>
        <w:rPr>
          <w:rFonts w:ascii="Georgia" w:hAnsi="Georgia"/>
          <w:spacing w:val="-9"/>
          <w:sz w:val="20"/>
        </w:rPr>
        <w:t> </w:t>
      </w:r>
      <w:r>
        <w:rPr>
          <w:rFonts w:ascii="Georgia" w:hAnsi="Georgia"/>
          <w:sz w:val="20"/>
        </w:rPr>
        <w:t>a</w:t>
      </w:r>
      <w:r>
        <w:rPr>
          <w:rFonts w:ascii="Georgia" w:hAnsi="Georgia"/>
          <w:spacing w:val="-10"/>
          <w:sz w:val="20"/>
        </w:rPr>
        <w:t> </w:t>
      </w:r>
      <w:r>
        <w:rPr>
          <w:rFonts w:ascii="Georgia" w:hAnsi="Georgia"/>
          <w:sz w:val="20"/>
        </w:rPr>
        <w:t>blank</w:t>
      </w:r>
      <w:r>
        <w:rPr>
          <w:rFonts w:ascii="Georgia" w:hAnsi="Georgia"/>
          <w:spacing w:val="-10"/>
          <w:sz w:val="20"/>
        </w:rPr>
        <w:t> </w:t>
      </w:r>
      <w:r>
        <w:rPr>
          <w:rFonts w:ascii="Georgia" w:hAnsi="Georgia"/>
          <w:sz w:val="20"/>
        </w:rPr>
        <w:t>is</w:t>
      </w:r>
      <w:r>
        <w:rPr>
          <w:rFonts w:ascii="Georgia" w:hAnsi="Georgia"/>
          <w:spacing w:val="-9"/>
          <w:sz w:val="20"/>
        </w:rPr>
        <w:t> </w:t>
      </w:r>
      <w:r>
        <w:rPr>
          <w:rFonts w:ascii="Georgia" w:hAnsi="Georgia"/>
          <w:sz w:val="20"/>
        </w:rPr>
        <w:t>absorbance</w:t>
      </w:r>
      <w:r>
        <w:rPr>
          <w:rFonts w:ascii="Georgia" w:hAnsi="Georgia"/>
          <w:spacing w:val="-10"/>
          <w:sz w:val="20"/>
        </w:rPr>
        <w:t> </w:t>
      </w:r>
      <w:r>
        <w:rPr>
          <w:rFonts w:ascii="Georgia" w:hAnsi="Georgia"/>
          <w:sz w:val="20"/>
        </w:rPr>
        <w:t>of</w:t>
      </w:r>
      <w:r>
        <w:rPr>
          <w:rFonts w:ascii="Georgia" w:hAnsi="Georgia"/>
          <w:spacing w:val="5"/>
          <w:sz w:val="20"/>
        </w:rPr>
        <w:t> </w:t>
      </w:r>
      <w:r>
        <w:rPr>
          <w:rFonts w:ascii="Georgia" w:hAnsi="Georgia"/>
          <w:sz w:val="20"/>
        </w:rPr>
        <w:t>0.4</w:t>
      </w:r>
      <w:r>
        <w:rPr>
          <w:rFonts w:ascii="Georgia" w:hAnsi="Georgia"/>
          <w:spacing w:val="-10"/>
          <w:sz w:val="20"/>
        </w:rPr>
        <w:t> </w:t>
      </w:r>
      <w:r>
        <w:rPr>
          <w:rFonts w:ascii="Georgia" w:hAnsi="Georgia"/>
          <w:sz w:val="20"/>
        </w:rPr>
        <w:t>mM</w:t>
      </w:r>
      <w:r>
        <w:rPr>
          <w:rFonts w:ascii="Georgia" w:hAnsi="Georgia"/>
          <w:spacing w:val="-46"/>
          <w:sz w:val="20"/>
        </w:rPr>
        <w:t> </w:t>
      </w:r>
      <w:r>
        <w:rPr>
          <w:rFonts w:ascii="Georgia" w:hAnsi="Georgia"/>
          <w:w w:val="95"/>
          <w:sz w:val="20"/>
        </w:rPr>
        <w:t>of</w:t>
      </w:r>
      <w:r>
        <w:rPr>
          <w:rFonts w:ascii="Georgia" w:hAnsi="Georgia"/>
          <w:spacing w:val="29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DPPH</w:t>
      </w:r>
      <w:r>
        <w:rPr>
          <w:rFonts w:ascii="Georgia" w:hAnsi="Georgia"/>
          <w:spacing w:val="14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while</w:t>
      </w:r>
      <w:r>
        <w:rPr>
          <w:rFonts w:ascii="Georgia" w:hAnsi="Georgia"/>
          <w:spacing w:val="6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a</w:t>
      </w:r>
      <w:r>
        <w:rPr>
          <w:rFonts w:ascii="Georgia" w:hAnsi="Georgia"/>
          <w:spacing w:val="6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sample</w:t>
      </w:r>
      <w:r>
        <w:rPr>
          <w:rFonts w:ascii="Georgia" w:hAnsi="Georgia"/>
          <w:spacing w:val="5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is</w:t>
      </w:r>
      <w:r>
        <w:rPr>
          <w:rFonts w:ascii="Georgia" w:hAnsi="Georgia"/>
          <w:spacing w:val="6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absorbance</w:t>
      </w:r>
      <w:r>
        <w:rPr>
          <w:rFonts w:ascii="Georgia" w:hAnsi="Georgia"/>
          <w:spacing w:val="6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4</w:t>
      </w:r>
      <w:r>
        <w:rPr>
          <w:rFonts w:ascii="Georgia" w:hAnsi="Georgia"/>
          <w:spacing w:val="6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mM</w:t>
      </w:r>
      <w:r>
        <w:rPr>
          <w:rFonts w:ascii="Georgia" w:hAnsi="Georgia"/>
          <w:spacing w:val="5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of</w:t>
      </w:r>
    </w:p>
    <w:p>
      <w:pPr>
        <w:spacing w:line="240" w:lineRule="exact" w:before="6"/>
        <w:ind w:left="100" w:right="40" w:firstLine="0"/>
        <w:jc w:val="both"/>
        <w:rPr>
          <w:rFonts w:ascii="Georgia"/>
          <w:sz w:val="20"/>
        </w:rPr>
      </w:pPr>
      <w:r>
        <w:rPr>
          <w:rFonts w:ascii="Georgia"/>
          <w:w w:val="95"/>
          <w:sz w:val="20"/>
        </w:rPr>
        <w:t>DPPH after the treatment. The IC</w:t>
      </w:r>
      <w:r>
        <w:rPr>
          <w:rFonts w:ascii="Georgia"/>
          <w:w w:val="95"/>
          <w:sz w:val="20"/>
          <w:vertAlign w:val="subscript"/>
        </w:rPr>
        <w:t>50</w:t>
      </w:r>
      <w:r>
        <w:rPr>
          <w:rFonts w:ascii="Georgia"/>
          <w:w w:val="95"/>
          <w:sz w:val="20"/>
          <w:vertAlign w:val="baseline"/>
        </w:rPr>
        <w:t> value was de-</w:t>
      </w:r>
      <w:r>
        <w:rPr>
          <w:rFonts w:ascii="Georgia"/>
          <w:spacing w:val="-44"/>
          <w:w w:val="95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termined based on the linear regression equation</w:t>
      </w:r>
      <w:r>
        <w:rPr>
          <w:rFonts w:ascii="Georgia"/>
          <w:spacing w:val="-43"/>
          <w:w w:val="9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of each sample. The IC</w:t>
      </w:r>
      <w:r>
        <w:rPr>
          <w:rFonts w:ascii="Georgia"/>
          <w:position w:val="-6"/>
          <w:sz w:val="11"/>
          <w:vertAlign w:val="baseline"/>
        </w:rPr>
        <w:t>50</w:t>
      </w:r>
      <w:r>
        <w:rPr>
          <w:rFonts w:ascii="Georgia"/>
          <w:spacing w:val="1"/>
          <w:position w:val="-6"/>
          <w:sz w:val="11"/>
          <w:vertAlign w:val="baseline"/>
        </w:rPr>
        <w:t> </w:t>
      </w:r>
      <w:r>
        <w:rPr>
          <w:rFonts w:ascii="Georgia"/>
          <w:sz w:val="20"/>
          <w:vertAlign w:val="baseline"/>
        </w:rPr>
        <w:t>value was used to ca-</w:t>
      </w:r>
      <w:r>
        <w:rPr>
          <w:rFonts w:ascii="Georgia"/>
          <w:spacing w:val="1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tegorize the</w:t>
      </w:r>
      <w:r>
        <w:rPr>
          <w:rFonts w:ascii="Georgia"/>
          <w:spacing w:val="1"/>
          <w:w w:val="95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antioxidant</w:t>
      </w:r>
      <w:r>
        <w:rPr>
          <w:rFonts w:ascii="Georgia"/>
          <w:spacing w:val="1"/>
          <w:w w:val="95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activity</w:t>
      </w:r>
      <w:r>
        <w:rPr>
          <w:rFonts w:ascii="Georgia"/>
          <w:spacing w:val="1"/>
          <w:w w:val="95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(Armala,</w:t>
      </w:r>
      <w:r>
        <w:rPr>
          <w:rFonts w:ascii="Georgia"/>
          <w:spacing w:val="1"/>
          <w:w w:val="95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2009).</w:t>
      </w:r>
    </w:p>
    <w:p>
      <w:pPr>
        <w:pStyle w:val="BodyText"/>
        <w:spacing w:before="3"/>
        <w:rPr>
          <w:rFonts w:ascii="Georgia"/>
          <w:sz w:val="21"/>
        </w:rPr>
      </w:pPr>
    </w:p>
    <w:p>
      <w:pPr>
        <w:spacing w:before="0"/>
        <w:ind w:left="100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w w:val="110"/>
          <w:sz w:val="20"/>
        </w:rPr>
        <w:t>Data</w:t>
      </w:r>
      <w:r>
        <w:rPr>
          <w:rFonts w:ascii="Calibri"/>
          <w:b/>
          <w:spacing w:val="2"/>
          <w:w w:val="110"/>
          <w:sz w:val="20"/>
        </w:rPr>
        <w:t> </w:t>
      </w:r>
      <w:r>
        <w:rPr>
          <w:rFonts w:ascii="Calibri"/>
          <w:b/>
          <w:w w:val="110"/>
          <w:sz w:val="20"/>
        </w:rPr>
        <w:t>Analysis</w:t>
      </w:r>
    </w:p>
    <w:p>
      <w:pPr>
        <w:spacing w:line="254" w:lineRule="auto" w:before="3"/>
        <w:ind w:left="100" w:right="38" w:firstLine="547"/>
        <w:jc w:val="both"/>
        <w:rPr>
          <w:rFonts w:ascii="Georgia" w:hAnsi="Georgia"/>
          <w:sz w:val="20"/>
        </w:rPr>
      </w:pPr>
      <w:r>
        <w:rPr>
          <w:rFonts w:ascii="Georgia" w:hAnsi="Georgia"/>
          <w:w w:val="95"/>
          <w:sz w:val="20"/>
        </w:rPr>
        <w:t>Data of</w:t>
      </w:r>
      <w:r>
        <w:rPr>
          <w:rFonts w:ascii="Georgia" w:hAnsi="Georgia"/>
          <w:spacing w:val="1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total flavonoids, phenols, tannins</w:t>
      </w:r>
      <w:r>
        <w:rPr>
          <w:rFonts w:ascii="Georgia" w:hAnsi="Georgia"/>
          <w:spacing w:val="1"/>
          <w:w w:val="95"/>
          <w:sz w:val="20"/>
        </w:rPr>
        <w:t> </w:t>
      </w:r>
      <w:r>
        <w:rPr>
          <w:rFonts w:ascii="Georgia" w:hAnsi="Georgia"/>
          <w:sz w:val="20"/>
        </w:rPr>
        <w:t>and antioxidant activity were analysed using</w:t>
      </w:r>
      <w:r>
        <w:rPr>
          <w:rFonts w:ascii="Georgia" w:hAnsi="Georgia"/>
          <w:spacing w:val="1"/>
          <w:sz w:val="20"/>
        </w:rPr>
        <w:t> </w:t>
      </w:r>
      <w:r>
        <w:rPr>
          <w:rFonts w:ascii="Georgia" w:hAnsi="Georgia"/>
          <w:w w:val="95"/>
          <w:sz w:val="20"/>
        </w:rPr>
        <w:t>Microsoft</w:t>
      </w:r>
      <w:r>
        <w:rPr>
          <w:rFonts w:ascii="Georgia" w:hAnsi="Georgia"/>
          <w:spacing w:val="-5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Excel</w:t>
      </w:r>
      <w:r>
        <w:rPr>
          <w:rFonts w:ascii="Georgia" w:hAnsi="Georgia"/>
          <w:spacing w:val="-4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and</w:t>
      </w:r>
      <w:r>
        <w:rPr>
          <w:rFonts w:ascii="Georgia" w:hAnsi="Georgia"/>
          <w:spacing w:val="-4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reported</w:t>
      </w:r>
      <w:r>
        <w:rPr>
          <w:rFonts w:ascii="Georgia" w:hAnsi="Georgia"/>
          <w:spacing w:val="-4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as</w:t>
      </w:r>
      <w:r>
        <w:rPr>
          <w:rFonts w:ascii="Georgia" w:hAnsi="Georgia"/>
          <w:spacing w:val="-4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mean</w:t>
      </w:r>
      <w:r>
        <w:rPr>
          <w:rFonts w:ascii="Georgia" w:hAnsi="Georgia"/>
          <w:spacing w:val="-4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±</w:t>
      </w:r>
      <w:r>
        <w:rPr>
          <w:rFonts w:ascii="Georgia" w:hAnsi="Georgia"/>
          <w:spacing w:val="-4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standard</w:t>
      </w:r>
      <w:r>
        <w:rPr>
          <w:rFonts w:ascii="Georgia" w:hAnsi="Georgia"/>
          <w:spacing w:val="-44"/>
          <w:w w:val="95"/>
          <w:sz w:val="20"/>
        </w:rPr>
        <w:t> </w:t>
      </w:r>
      <w:r>
        <w:rPr>
          <w:rFonts w:ascii="Georgia" w:hAnsi="Georgia"/>
          <w:sz w:val="20"/>
        </w:rPr>
        <w:t>deviation</w:t>
      </w:r>
      <w:r>
        <w:rPr>
          <w:rFonts w:ascii="Georgia" w:hAnsi="Georgia"/>
          <w:spacing w:val="-6"/>
          <w:sz w:val="20"/>
        </w:rPr>
        <w:t> </w:t>
      </w:r>
      <w:r>
        <w:rPr>
          <w:rFonts w:ascii="Georgia" w:hAnsi="Georgia"/>
          <w:sz w:val="20"/>
        </w:rPr>
        <w:t>of</w:t>
      </w:r>
      <w:r>
        <w:rPr>
          <w:rFonts w:ascii="Georgia" w:hAnsi="Georgia"/>
          <w:spacing w:val="13"/>
          <w:sz w:val="20"/>
        </w:rPr>
        <w:t> </w:t>
      </w:r>
      <w:r>
        <w:rPr>
          <w:rFonts w:ascii="Georgia" w:hAnsi="Georgia"/>
          <w:sz w:val="20"/>
        </w:rPr>
        <w:t>triplicate</w:t>
      </w:r>
      <w:r>
        <w:rPr>
          <w:rFonts w:ascii="Georgia" w:hAnsi="Georgia"/>
          <w:spacing w:val="-6"/>
          <w:sz w:val="20"/>
        </w:rPr>
        <w:t> </w:t>
      </w:r>
      <w:r>
        <w:rPr>
          <w:rFonts w:ascii="Georgia" w:hAnsi="Georgia"/>
          <w:sz w:val="20"/>
        </w:rPr>
        <w:t>determination.</w:t>
      </w:r>
    </w:p>
    <w:p>
      <w:pPr>
        <w:pStyle w:val="BodyText"/>
        <w:spacing w:before="7"/>
        <w:rPr>
          <w:rFonts w:ascii="Georgia"/>
          <w:sz w:val="20"/>
        </w:rPr>
      </w:pPr>
    </w:p>
    <w:p>
      <w:pPr>
        <w:pStyle w:val="Heading3"/>
        <w:ind w:left="100"/>
        <w:rPr>
          <w:rFonts w:ascii="Calibri"/>
        </w:rPr>
      </w:pPr>
      <w:r>
        <w:rPr>
          <w:rFonts w:ascii="Calibri"/>
          <w:w w:val="125"/>
        </w:rPr>
        <w:t>RESULTS</w:t>
      </w:r>
      <w:r>
        <w:rPr>
          <w:rFonts w:ascii="Calibri"/>
          <w:spacing w:val="2"/>
          <w:w w:val="125"/>
        </w:rPr>
        <w:t> </w:t>
      </w:r>
      <w:r>
        <w:rPr>
          <w:rFonts w:ascii="Calibri"/>
          <w:w w:val="125"/>
        </w:rPr>
        <w:t>AND</w:t>
      </w:r>
      <w:r>
        <w:rPr>
          <w:rFonts w:ascii="Calibri"/>
          <w:spacing w:val="3"/>
          <w:w w:val="125"/>
        </w:rPr>
        <w:t> </w:t>
      </w:r>
      <w:r>
        <w:rPr>
          <w:rFonts w:ascii="Calibri"/>
          <w:w w:val="125"/>
        </w:rPr>
        <w:t>DISCUSSION</w:t>
      </w:r>
    </w:p>
    <w:p>
      <w:pPr>
        <w:pStyle w:val="BodyText"/>
        <w:spacing w:before="11"/>
        <w:rPr>
          <w:rFonts w:ascii="Calibri"/>
          <w:b/>
          <w:sz w:val="18"/>
        </w:rPr>
      </w:pPr>
    </w:p>
    <w:p>
      <w:pPr>
        <w:spacing w:before="0"/>
        <w:ind w:left="100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w w:val="105"/>
          <w:sz w:val="20"/>
        </w:rPr>
        <w:t>Qualitative</w:t>
      </w:r>
      <w:r>
        <w:rPr>
          <w:rFonts w:ascii="Calibri"/>
          <w:b/>
          <w:spacing w:val="-2"/>
          <w:w w:val="105"/>
          <w:sz w:val="20"/>
        </w:rPr>
        <w:t> </w:t>
      </w:r>
      <w:r>
        <w:rPr>
          <w:rFonts w:ascii="Calibri"/>
          <w:b/>
          <w:w w:val="105"/>
          <w:sz w:val="20"/>
        </w:rPr>
        <w:t>analysis</w:t>
      </w:r>
      <w:r>
        <w:rPr>
          <w:rFonts w:ascii="Calibri"/>
          <w:b/>
          <w:spacing w:val="-1"/>
          <w:w w:val="105"/>
          <w:sz w:val="20"/>
        </w:rPr>
        <w:t> </w:t>
      </w:r>
      <w:r>
        <w:rPr>
          <w:rFonts w:ascii="Calibri"/>
          <w:b/>
          <w:w w:val="105"/>
          <w:sz w:val="20"/>
        </w:rPr>
        <w:t>of</w:t>
      </w:r>
      <w:r>
        <w:rPr>
          <w:rFonts w:ascii="Calibri"/>
          <w:b/>
          <w:spacing w:val="11"/>
          <w:w w:val="105"/>
          <w:sz w:val="20"/>
        </w:rPr>
        <w:t> </w:t>
      </w:r>
      <w:r>
        <w:rPr>
          <w:rFonts w:ascii="Calibri"/>
          <w:b/>
          <w:w w:val="105"/>
          <w:sz w:val="20"/>
        </w:rPr>
        <w:t>bioactive</w:t>
      </w:r>
      <w:r>
        <w:rPr>
          <w:rFonts w:ascii="Calibri"/>
          <w:b/>
          <w:spacing w:val="-2"/>
          <w:w w:val="105"/>
          <w:sz w:val="20"/>
        </w:rPr>
        <w:t> </w:t>
      </w:r>
      <w:r>
        <w:rPr>
          <w:rFonts w:ascii="Calibri"/>
          <w:b/>
          <w:w w:val="105"/>
          <w:sz w:val="20"/>
        </w:rPr>
        <w:t>compounds</w:t>
      </w:r>
    </w:p>
    <w:p>
      <w:pPr>
        <w:spacing w:line="254" w:lineRule="auto" w:before="3"/>
        <w:ind w:left="100" w:right="38" w:firstLine="547"/>
        <w:jc w:val="both"/>
        <w:rPr>
          <w:rFonts w:ascii="Georgia"/>
          <w:sz w:val="20"/>
        </w:rPr>
      </w:pPr>
      <w:r>
        <w:rPr>
          <w:rFonts w:ascii="Georgia"/>
          <w:spacing w:val="-1"/>
          <w:sz w:val="20"/>
        </w:rPr>
        <w:t>Determination </w:t>
      </w:r>
      <w:r>
        <w:rPr>
          <w:rFonts w:ascii="Georgia"/>
          <w:sz w:val="20"/>
        </w:rPr>
        <w:t>of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secondary metabolite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pacing w:val="-1"/>
          <w:sz w:val="20"/>
        </w:rPr>
        <w:t>compounds in plants qualitatively </w:t>
      </w:r>
      <w:r>
        <w:rPr>
          <w:rFonts w:ascii="Georgia"/>
          <w:sz w:val="20"/>
        </w:rPr>
        <w:t>can be done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w w:val="95"/>
          <w:sz w:val="20"/>
        </w:rPr>
        <w:t>through phytochemical screening on the five ex-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spacing w:val="-1"/>
          <w:sz w:val="20"/>
        </w:rPr>
        <w:t>tracts. The results of phytochemical </w:t>
      </w:r>
      <w:r>
        <w:rPr>
          <w:rFonts w:ascii="Georgia"/>
          <w:sz w:val="20"/>
        </w:rPr>
        <w:t>screening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can be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seen in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Table 1.</w:t>
      </w:r>
    </w:p>
    <w:p>
      <w:pPr>
        <w:spacing w:line="254" w:lineRule="auto" w:before="0"/>
        <w:ind w:left="100" w:right="38" w:firstLine="547"/>
        <w:jc w:val="both"/>
        <w:rPr>
          <w:rFonts w:ascii="Georgia"/>
          <w:sz w:val="20"/>
        </w:rPr>
      </w:pPr>
      <w:r>
        <w:rPr>
          <w:rFonts w:ascii="Georgia"/>
          <w:sz w:val="20"/>
        </w:rPr>
        <w:t>The test results showed that the faloak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pacing w:val="-1"/>
          <w:sz w:val="20"/>
        </w:rPr>
        <w:t>sample from Rote Island was positively contai-</w:t>
      </w:r>
      <w:r>
        <w:rPr>
          <w:rFonts w:ascii="Georgia"/>
          <w:sz w:val="20"/>
        </w:rPr>
        <w:t> </w:t>
      </w:r>
      <w:r>
        <w:rPr>
          <w:rFonts w:ascii="Georgia"/>
          <w:w w:val="95"/>
          <w:sz w:val="20"/>
        </w:rPr>
        <w:t>ning various secondary metabolites, such as fla-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sz w:val="20"/>
        </w:rPr>
        <w:t>vonoids, phenols and tannins which can act as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w w:val="95"/>
          <w:sz w:val="20"/>
        </w:rPr>
        <w:t>antioxidant agents. Determination of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secondary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metabolite compounds in plants qualitatively can</w:t>
      </w:r>
      <w:r>
        <w:rPr>
          <w:rFonts w:ascii="Georgia"/>
          <w:spacing w:val="-43"/>
          <w:w w:val="95"/>
          <w:sz w:val="20"/>
        </w:rPr>
        <w:t> </w:t>
      </w:r>
      <w:r>
        <w:rPr>
          <w:rFonts w:ascii="Georgia"/>
          <w:w w:val="95"/>
          <w:sz w:val="20"/>
        </w:rPr>
        <w:t>be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w w:val="95"/>
          <w:sz w:val="20"/>
        </w:rPr>
        <w:t>done</w:t>
      </w:r>
      <w:r>
        <w:rPr>
          <w:rFonts w:ascii="Georgia"/>
          <w:spacing w:val="-8"/>
          <w:w w:val="95"/>
          <w:sz w:val="20"/>
        </w:rPr>
        <w:t> </w:t>
      </w:r>
      <w:r>
        <w:rPr>
          <w:rFonts w:ascii="Georgia"/>
          <w:w w:val="95"/>
          <w:sz w:val="20"/>
        </w:rPr>
        <w:t>through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w w:val="95"/>
          <w:sz w:val="20"/>
        </w:rPr>
        <w:t>phytochemical</w:t>
      </w:r>
      <w:r>
        <w:rPr>
          <w:rFonts w:ascii="Georgia"/>
          <w:spacing w:val="-8"/>
          <w:w w:val="95"/>
          <w:sz w:val="20"/>
        </w:rPr>
        <w:t> </w:t>
      </w:r>
      <w:r>
        <w:rPr>
          <w:rFonts w:ascii="Georgia"/>
          <w:w w:val="95"/>
          <w:sz w:val="20"/>
        </w:rPr>
        <w:t>screening</w:t>
      </w:r>
      <w:r>
        <w:rPr>
          <w:rFonts w:ascii="Georgia"/>
          <w:spacing w:val="-8"/>
          <w:w w:val="95"/>
          <w:sz w:val="20"/>
        </w:rPr>
        <w:t> </w:t>
      </w:r>
      <w:r>
        <w:rPr>
          <w:rFonts w:ascii="Georgia"/>
          <w:w w:val="95"/>
          <w:sz w:val="20"/>
        </w:rPr>
        <w:t>of</w:t>
      </w:r>
      <w:r>
        <w:rPr>
          <w:rFonts w:ascii="Georgia"/>
          <w:spacing w:val="13"/>
          <w:w w:val="95"/>
          <w:sz w:val="20"/>
        </w:rPr>
        <w:t> </w:t>
      </w:r>
      <w:r>
        <w:rPr>
          <w:rFonts w:ascii="Georgia"/>
          <w:w w:val="95"/>
          <w:sz w:val="20"/>
        </w:rPr>
        <w:t>each</w:t>
      </w:r>
      <w:r>
        <w:rPr>
          <w:rFonts w:ascii="Georgia"/>
          <w:spacing w:val="-44"/>
          <w:w w:val="95"/>
          <w:sz w:val="20"/>
        </w:rPr>
        <w:t> </w:t>
      </w:r>
      <w:r>
        <w:rPr>
          <w:rFonts w:ascii="Georgia"/>
          <w:w w:val="95"/>
          <w:sz w:val="20"/>
        </w:rPr>
        <w:t>extract.</w:t>
      </w:r>
      <w:r>
        <w:rPr>
          <w:rFonts w:ascii="Georgia"/>
          <w:spacing w:val="6"/>
          <w:w w:val="95"/>
          <w:sz w:val="20"/>
        </w:rPr>
        <w:t> </w:t>
      </w:r>
      <w:r>
        <w:rPr>
          <w:rFonts w:ascii="Georgia"/>
          <w:w w:val="95"/>
          <w:sz w:val="20"/>
        </w:rPr>
        <w:t>Phytochemical</w:t>
      </w:r>
      <w:r>
        <w:rPr>
          <w:rFonts w:ascii="Georgia"/>
          <w:spacing w:val="6"/>
          <w:w w:val="95"/>
          <w:sz w:val="20"/>
        </w:rPr>
        <w:t> </w:t>
      </w:r>
      <w:r>
        <w:rPr>
          <w:rFonts w:ascii="Georgia"/>
          <w:w w:val="95"/>
          <w:sz w:val="20"/>
        </w:rPr>
        <w:t>screening</w:t>
      </w:r>
      <w:r>
        <w:rPr>
          <w:rFonts w:ascii="Georgia"/>
          <w:spacing w:val="6"/>
          <w:w w:val="95"/>
          <w:sz w:val="20"/>
        </w:rPr>
        <w:t> </w:t>
      </w:r>
      <w:r>
        <w:rPr>
          <w:rFonts w:ascii="Georgia"/>
          <w:w w:val="95"/>
          <w:sz w:val="20"/>
        </w:rPr>
        <w:t>was</w:t>
      </w:r>
      <w:r>
        <w:rPr>
          <w:rFonts w:ascii="Georgia"/>
          <w:spacing w:val="6"/>
          <w:w w:val="95"/>
          <w:sz w:val="20"/>
        </w:rPr>
        <w:t> </w:t>
      </w:r>
      <w:r>
        <w:rPr>
          <w:rFonts w:ascii="Georgia"/>
          <w:w w:val="95"/>
          <w:sz w:val="20"/>
        </w:rPr>
        <w:t>carried</w:t>
      </w:r>
      <w:r>
        <w:rPr>
          <w:rFonts w:ascii="Georgia"/>
          <w:spacing w:val="6"/>
          <w:w w:val="95"/>
          <w:sz w:val="20"/>
        </w:rPr>
        <w:t> </w:t>
      </w:r>
      <w:r>
        <w:rPr>
          <w:rFonts w:ascii="Georgia"/>
          <w:w w:val="95"/>
          <w:sz w:val="20"/>
        </w:rPr>
        <w:t>out</w:t>
      </w:r>
    </w:p>
    <w:p>
      <w:pPr>
        <w:spacing w:line="254" w:lineRule="auto" w:before="119"/>
        <w:ind w:left="100" w:right="117" w:firstLine="547"/>
        <w:jc w:val="both"/>
        <w:rPr>
          <w:rFonts w:ascii="Georgia"/>
          <w:sz w:val="20"/>
        </w:rPr>
      </w:pPr>
      <w:r>
        <w:rPr/>
        <w:br w:type="column"/>
      </w:r>
      <w:r>
        <w:rPr>
          <w:rFonts w:ascii="Georgia"/>
          <w:w w:val="95"/>
          <w:sz w:val="20"/>
        </w:rPr>
        <w:t>Ethanol</w:t>
      </w:r>
      <w:r>
        <w:rPr>
          <w:rFonts w:ascii="Georgia"/>
          <w:spacing w:val="-4"/>
          <w:w w:val="95"/>
          <w:sz w:val="20"/>
        </w:rPr>
        <w:t> </w:t>
      </w:r>
      <w:r>
        <w:rPr>
          <w:rFonts w:ascii="Georgia"/>
          <w:w w:val="95"/>
          <w:sz w:val="20"/>
        </w:rPr>
        <w:t>was</w:t>
      </w:r>
      <w:r>
        <w:rPr>
          <w:rFonts w:ascii="Georgia"/>
          <w:spacing w:val="-4"/>
          <w:w w:val="95"/>
          <w:sz w:val="20"/>
        </w:rPr>
        <w:t> </w:t>
      </w:r>
      <w:r>
        <w:rPr>
          <w:rFonts w:ascii="Georgia"/>
          <w:w w:val="95"/>
          <w:sz w:val="20"/>
        </w:rPr>
        <w:t>used</w:t>
      </w:r>
      <w:r>
        <w:rPr>
          <w:rFonts w:ascii="Georgia"/>
          <w:spacing w:val="-4"/>
          <w:w w:val="95"/>
          <w:sz w:val="20"/>
        </w:rPr>
        <w:t> </w:t>
      </w:r>
      <w:r>
        <w:rPr>
          <w:rFonts w:ascii="Georgia"/>
          <w:w w:val="95"/>
          <w:sz w:val="20"/>
        </w:rPr>
        <w:t>as</w:t>
      </w:r>
      <w:r>
        <w:rPr>
          <w:rFonts w:ascii="Georgia"/>
          <w:spacing w:val="-4"/>
          <w:w w:val="95"/>
          <w:sz w:val="20"/>
        </w:rPr>
        <w:t> </w:t>
      </w:r>
      <w:r>
        <w:rPr>
          <w:rFonts w:ascii="Georgia"/>
          <w:w w:val="95"/>
          <w:sz w:val="20"/>
        </w:rPr>
        <w:t>a</w:t>
      </w:r>
      <w:r>
        <w:rPr>
          <w:rFonts w:ascii="Georgia"/>
          <w:spacing w:val="-3"/>
          <w:w w:val="95"/>
          <w:sz w:val="20"/>
        </w:rPr>
        <w:t> </w:t>
      </w:r>
      <w:r>
        <w:rPr>
          <w:rFonts w:ascii="Georgia"/>
          <w:w w:val="95"/>
          <w:sz w:val="20"/>
        </w:rPr>
        <w:t>solvent</w:t>
      </w:r>
      <w:r>
        <w:rPr>
          <w:rFonts w:ascii="Georgia"/>
          <w:spacing w:val="-4"/>
          <w:w w:val="95"/>
          <w:sz w:val="20"/>
        </w:rPr>
        <w:t> </w:t>
      </w:r>
      <w:r>
        <w:rPr>
          <w:rFonts w:ascii="Georgia"/>
          <w:w w:val="95"/>
          <w:sz w:val="20"/>
        </w:rPr>
        <w:t>to</w:t>
      </w:r>
      <w:r>
        <w:rPr>
          <w:rFonts w:ascii="Georgia"/>
          <w:spacing w:val="-4"/>
          <w:w w:val="95"/>
          <w:sz w:val="20"/>
        </w:rPr>
        <w:t> </w:t>
      </w:r>
      <w:r>
        <w:rPr>
          <w:rFonts w:ascii="Georgia"/>
          <w:w w:val="95"/>
          <w:sz w:val="20"/>
        </w:rPr>
        <w:t>extract</w:t>
      </w:r>
      <w:r>
        <w:rPr>
          <w:rFonts w:ascii="Georgia"/>
          <w:spacing w:val="-4"/>
          <w:w w:val="95"/>
          <w:sz w:val="20"/>
        </w:rPr>
        <w:t> </w:t>
      </w:r>
      <w:r>
        <w:rPr>
          <w:rFonts w:ascii="Georgia"/>
          <w:w w:val="95"/>
          <w:sz w:val="20"/>
        </w:rPr>
        <w:t>se-</w:t>
      </w:r>
      <w:r>
        <w:rPr>
          <w:rFonts w:ascii="Georgia"/>
          <w:spacing w:val="-43"/>
          <w:w w:val="95"/>
          <w:sz w:val="20"/>
        </w:rPr>
        <w:t> </w:t>
      </w:r>
      <w:r>
        <w:rPr>
          <w:rFonts w:ascii="Georgia"/>
          <w:w w:val="95"/>
          <w:sz w:val="20"/>
        </w:rPr>
        <w:t>condary metabolites contained in faloak because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spacing w:val="-1"/>
          <w:sz w:val="20"/>
        </w:rPr>
        <w:t>it</w:t>
      </w:r>
      <w:r>
        <w:rPr>
          <w:rFonts w:ascii="Georgia"/>
          <w:spacing w:val="-9"/>
          <w:sz w:val="20"/>
        </w:rPr>
        <w:t> </w:t>
      </w:r>
      <w:r>
        <w:rPr>
          <w:rFonts w:ascii="Georgia"/>
          <w:spacing w:val="-1"/>
          <w:sz w:val="20"/>
        </w:rPr>
        <w:t>is</w:t>
      </w:r>
      <w:r>
        <w:rPr>
          <w:rFonts w:ascii="Georgia"/>
          <w:spacing w:val="-9"/>
          <w:sz w:val="20"/>
        </w:rPr>
        <w:t> </w:t>
      </w:r>
      <w:r>
        <w:rPr>
          <w:rFonts w:ascii="Georgia"/>
          <w:spacing w:val="-1"/>
          <w:sz w:val="20"/>
        </w:rPr>
        <w:t>a</w:t>
      </w:r>
      <w:r>
        <w:rPr>
          <w:rFonts w:ascii="Georgia"/>
          <w:spacing w:val="-9"/>
          <w:sz w:val="20"/>
        </w:rPr>
        <w:t> </w:t>
      </w:r>
      <w:r>
        <w:rPr>
          <w:rFonts w:ascii="Georgia"/>
          <w:spacing w:val="-1"/>
          <w:sz w:val="20"/>
        </w:rPr>
        <w:t>universal</w:t>
      </w:r>
      <w:r>
        <w:rPr>
          <w:rFonts w:ascii="Georgia"/>
          <w:spacing w:val="-9"/>
          <w:sz w:val="20"/>
        </w:rPr>
        <w:t> </w:t>
      </w:r>
      <w:r>
        <w:rPr>
          <w:rFonts w:ascii="Georgia"/>
          <w:spacing w:val="-1"/>
          <w:sz w:val="20"/>
        </w:rPr>
        <w:t>solvent</w:t>
      </w:r>
      <w:r>
        <w:rPr>
          <w:rFonts w:ascii="Georgia"/>
          <w:spacing w:val="-9"/>
          <w:sz w:val="20"/>
        </w:rPr>
        <w:t> </w:t>
      </w:r>
      <w:r>
        <w:rPr>
          <w:rFonts w:ascii="Georgia"/>
          <w:spacing w:val="-1"/>
          <w:sz w:val="20"/>
        </w:rPr>
        <w:t>which</w:t>
      </w:r>
      <w:r>
        <w:rPr>
          <w:rFonts w:ascii="Georgia"/>
          <w:spacing w:val="-9"/>
          <w:sz w:val="20"/>
        </w:rPr>
        <w:t> </w:t>
      </w:r>
      <w:r>
        <w:rPr>
          <w:rFonts w:ascii="Georgia"/>
          <w:spacing w:val="-1"/>
          <w:sz w:val="20"/>
        </w:rPr>
        <w:t>could</w:t>
      </w:r>
      <w:r>
        <w:rPr>
          <w:rFonts w:ascii="Georgia"/>
          <w:spacing w:val="-9"/>
          <w:sz w:val="20"/>
        </w:rPr>
        <w:t> </w:t>
      </w:r>
      <w:r>
        <w:rPr>
          <w:rFonts w:ascii="Georgia"/>
          <w:spacing w:val="-1"/>
          <w:sz w:val="20"/>
        </w:rPr>
        <w:t>extract</w:t>
      </w:r>
      <w:r>
        <w:rPr>
          <w:rFonts w:ascii="Georgia"/>
          <w:spacing w:val="-9"/>
          <w:sz w:val="20"/>
        </w:rPr>
        <w:t> </w:t>
      </w:r>
      <w:r>
        <w:rPr>
          <w:rFonts w:ascii="Georgia"/>
          <w:sz w:val="20"/>
        </w:rPr>
        <w:t>both</w:t>
      </w:r>
      <w:r>
        <w:rPr>
          <w:rFonts w:ascii="Georgia"/>
          <w:spacing w:val="-46"/>
          <w:sz w:val="20"/>
        </w:rPr>
        <w:t> </w:t>
      </w:r>
      <w:r>
        <w:rPr>
          <w:rFonts w:ascii="Georgia"/>
          <w:w w:val="95"/>
          <w:sz w:val="20"/>
        </w:rPr>
        <w:t>polar and non-polar compounds. Flavonoids and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phenols are compounds that tend to be polar be-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cause their -OH group, so that both compounds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will be extracted using ethanol in the extraction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process. Tannin is a water-soluble phenolic com-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sz w:val="20"/>
        </w:rPr>
        <w:t>pound</w:t>
      </w:r>
      <w:r>
        <w:rPr>
          <w:rFonts w:ascii="Georgia"/>
          <w:spacing w:val="-10"/>
          <w:sz w:val="20"/>
        </w:rPr>
        <w:t> </w:t>
      </w:r>
      <w:r>
        <w:rPr>
          <w:rFonts w:ascii="Georgia"/>
          <w:sz w:val="20"/>
        </w:rPr>
        <w:t>and</w:t>
      </w:r>
      <w:r>
        <w:rPr>
          <w:rFonts w:ascii="Georgia"/>
          <w:spacing w:val="-10"/>
          <w:sz w:val="20"/>
        </w:rPr>
        <w:t> </w:t>
      </w:r>
      <w:r>
        <w:rPr>
          <w:rFonts w:ascii="Georgia"/>
          <w:sz w:val="20"/>
        </w:rPr>
        <w:t>tends</w:t>
      </w:r>
      <w:r>
        <w:rPr>
          <w:rFonts w:ascii="Georgia"/>
          <w:spacing w:val="-10"/>
          <w:sz w:val="20"/>
        </w:rPr>
        <w:t> </w:t>
      </w:r>
      <w:r>
        <w:rPr>
          <w:rFonts w:ascii="Georgia"/>
          <w:sz w:val="20"/>
        </w:rPr>
        <w:t>to</w:t>
      </w:r>
      <w:r>
        <w:rPr>
          <w:rFonts w:ascii="Georgia"/>
          <w:spacing w:val="-9"/>
          <w:sz w:val="20"/>
        </w:rPr>
        <w:t> </w:t>
      </w:r>
      <w:r>
        <w:rPr>
          <w:rFonts w:ascii="Georgia"/>
          <w:sz w:val="20"/>
        </w:rPr>
        <w:t>be</w:t>
      </w:r>
      <w:r>
        <w:rPr>
          <w:rFonts w:ascii="Georgia"/>
          <w:spacing w:val="-9"/>
          <w:sz w:val="20"/>
        </w:rPr>
        <w:t> </w:t>
      </w:r>
      <w:r>
        <w:rPr>
          <w:rFonts w:ascii="Georgia"/>
          <w:sz w:val="20"/>
        </w:rPr>
        <w:t>polar</w:t>
      </w:r>
      <w:r>
        <w:rPr>
          <w:rFonts w:ascii="Georgia"/>
          <w:spacing w:val="-10"/>
          <w:sz w:val="20"/>
        </w:rPr>
        <w:t> </w:t>
      </w:r>
      <w:r>
        <w:rPr>
          <w:rFonts w:ascii="Georgia"/>
          <w:sz w:val="20"/>
        </w:rPr>
        <w:t>so</w:t>
      </w:r>
      <w:r>
        <w:rPr>
          <w:rFonts w:ascii="Georgia"/>
          <w:spacing w:val="-9"/>
          <w:sz w:val="20"/>
        </w:rPr>
        <w:t> </w:t>
      </w:r>
      <w:r>
        <w:rPr>
          <w:rFonts w:ascii="Georgia"/>
          <w:sz w:val="20"/>
        </w:rPr>
        <w:t>it</w:t>
      </w:r>
      <w:r>
        <w:rPr>
          <w:rFonts w:ascii="Georgia"/>
          <w:spacing w:val="-10"/>
          <w:sz w:val="20"/>
        </w:rPr>
        <w:t> </w:t>
      </w:r>
      <w:r>
        <w:rPr>
          <w:rFonts w:ascii="Georgia"/>
          <w:sz w:val="20"/>
        </w:rPr>
        <w:t>can</w:t>
      </w:r>
      <w:r>
        <w:rPr>
          <w:rFonts w:ascii="Georgia"/>
          <w:spacing w:val="-9"/>
          <w:sz w:val="20"/>
        </w:rPr>
        <w:t> </w:t>
      </w:r>
      <w:r>
        <w:rPr>
          <w:rFonts w:ascii="Georgia"/>
          <w:sz w:val="20"/>
        </w:rPr>
        <w:t>also</w:t>
      </w:r>
      <w:r>
        <w:rPr>
          <w:rFonts w:ascii="Georgia"/>
          <w:spacing w:val="-10"/>
          <w:sz w:val="20"/>
        </w:rPr>
        <w:t> </w:t>
      </w:r>
      <w:r>
        <w:rPr>
          <w:rFonts w:ascii="Georgia"/>
          <w:sz w:val="20"/>
        </w:rPr>
        <w:t>be</w:t>
      </w:r>
      <w:r>
        <w:rPr>
          <w:rFonts w:ascii="Georgia"/>
          <w:spacing w:val="-9"/>
          <w:sz w:val="20"/>
        </w:rPr>
        <w:t> </w:t>
      </w:r>
      <w:r>
        <w:rPr>
          <w:rFonts w:ascii="Georgia"/>
          <w:sz w:val="20"/>
        </w:rPr>
        <w:t>ex-</w:t>
      </w:r>
      <w:r>
        <w:rPr>
          <w:rFonts w:ascii="Georgia"/>
          <w:spacing w:val="-46"/>
          <w:sz w:val="20"/>
        </w:rPr>
        <w:t> </w:t>
      </w:r>
      <w:r>
        <w:rPr>
          <w:rFonts w:ascii="Georgia"/>
          <w:spacing w:val="-1"/>
          <w:sz w:val="20"/>
        </w:rPr>
        <w:t>tracted by ethanol. Munte </w:t>
      </w:r>
      <w:r>
        <w:rPr>
          <w:rFonts w:ascii="Georgia"/>
          <w:sz w:val="20"/>
        </w:rPr>
        <w:t>et al., (2015) suggest</w:t>
      </w:r>
      <w:r>
        <w:rPr>
          <w:rFonts w:ascii="Georgia"/>
          <w:spacing w:val="-46"/>
          <w:sz w:val="20"/>
        </w:rPr>
        <w:t> </w:t>
      </w:r>
      <w:r>
        <w:rPr>
          <w:rFonts w:ascii="Georgia"/>
          <w:w w:val="95"/>
          <w:sz w:val="20"/>
        </w:rPr>
        <w:t>that ethanol which has a polarity index of 5.2 can</w:t>
      </w:r>
      <w:r>
        <w:rPr>
          <w:rFonts w:ascii="Georgia"/>
          <w:spacing w:val="-43"/>
          <w:w w:val="95"/>
          <w:sz w:val="20"/>
        </w:rPr>
        <w:t> </w:t>
      </w:r>
      <w:r>
        <w:rPr>
          <w:rFonts w:ascii="Georgia"/>
          <w:w w:val="95"/>
          <w:sz w:val="20"/>
        </w:rPr>
        <w:t>dissolve all organic components in extract both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sz w:val="20"/>
        </w:rPr>
        <w:t>polar or non-polar compounds such as flavo-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w w:val="95"/>
          <w:sz w:val="20"/>
        </w:rPr>
        <w:t>noids,</w:t>
      </w:r>
      <w:r>
        <w:rPr>
          <w:rFonts w:ascii="Georgia"/>
          <w:spacing w:val="-4"/>
          <w:w w:val="95"/>
          <w:sz w:val="20"/>
        </w:rPr>
        <w:t> </w:t>
      </w:r>
      <w:r>
        <w:rPr>
          <w:rFonts w:ascii="Georgia"/>
          <w:w w:val="95"/>
          <w:sz w:val="20"/>
        </w:rPr>
        <w:t>tannins,</w:t>
      </w:r>
      <w:r>
        <w:rPr>
          <w:rFonts w:ascii="Georgia"/>
          <w:spacing w:val="-4"/>
          <w:w w:val="95"/>
          <w:sz w:val="20"/>
        </w:rPr>
        <w:t> </w:t>
      </w:r>
      <w:r>
        <w:rPr>
          <w:rFonts w:ascii="Georgia"/>
          <w:w w:val="95"/>
          <w:sz w:val="20"/>
        </w:rPr>
        <w:t>alkaloids,</w:t>
      </w:r>
      <w:r>
        <w:rPr>
          <w:rFonts w:ascii="Georgia"/>
          <w:spacing w:val="-4"/>
          <w:w w:val="95"/>
          <w:sz w:val="20"/>
        </w:rPr>
        <w:t> </w:t>
      </w:r>
      <w:r>
        <w:rPr>
          <w:rFonts w:ascii="Georgia"/>
          <w:w w:val="95"/>
          <w:sz w:val="20"/>
        </w:rPr>
        <w:t>saponins,</w:t>
      </w:r>
      <w:r>
        <w:rPr>
          <w:rFonts w:ascii="Georgia"/>
          <w:spacing w:val="-3"/>
          <w:w w:val="95"/>
          <w:sz w:val="20"/>
        </w:rPr>
        <w:t> </w:t>
      </w:r>
      <w:r>
        <w:rPr>
          <w:rFonts w:ascii="Georgia"/>
          <w:w w:val="95"/>
          <w:sz w:val="20"/>
        </w:rPr>
        <w:t>and</w:t>
      </w:r>
      <w:r>
        <w:rPr>
          <w:rFonts w:ascii="Georgia"/>
          <w:spacing w:val="-4"/>
          <w:w w:val="95"/>
          <w:sz w:val="20"/>
        </w:rPr>
        <w:t> </w:t>
      </w:r>
      <w:r>
        <w:rPr>
          <w:rFonts w:ascii="Georgia"/>
          <w:w w:val="95"/>
          <w:sz w:val="20"/>
        </w:rPr>
        <w:t>steroids.</w:t>
      </w:r>
    </w:p>
    <w:p>
      <w:pPr>
        <w:pStyle w:val="BodyText"/>
        <w:spacing w:before="8"/>
        <w:rPr>
          <w:rFonts w:ascii="Georgia"/>
          <w:sz w:val="19"/>
        </w:rPr>
      </w:pPr>
    </w:p>
    <w:p>
      <w:pPr>
        <w:spacing w:line="235" w:lineRule="auto" w:before="0"/>
        <w:ind w:left="100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w w:val="105"/>
          <w:sz w:val="20"/>
        </w:rPr>
        <w:t>The</w:t>
      </w:r>
      <w:r>
        <w:rPr>
          <w:rFonts w:ascii="Calibri"/>
          <w:b/>
          <w:spacing w:val="8"/>
          <w:w w:val="105"/>
          <w:sz w:val="20"/>
        </w:rPr>
        <w:t> </w:t>
      </w:r>
      <w:r>
        <w:rPr>
          <w:rFonts w:ascii="Calibri"/>
          <w:b/>
          <w:w w:val="105"/>
          <w:sz w:val="20"/>
        </w:rPr>
        <w:t>determination</w:t>
      </w:r>
      <w:r>
        <w:rPr>
          <w:rFonts w:ascii="Calibri"/>
          <w:b/>
          <w:spacing w:val="9"/>
          <w:w w:val="105"/>
          <w:sz w:val="20"/>
        </w:rPr>
        <w:t> </w:t>
      </w:r>
      <w:r>
        <w:rPr>
          <w:rFonts w:ascii="Calibri"/>
          <w:b/>
          <w:w w:val="105"/>
          <w:sz w:val="20"/>
        </w:rPr>
        <w:t>of</w:t>
      </w:r>
      <w:r>
        <w:rPr>
          <w:rFonts w:ascii="Calibri"/>
          <w:b/>
          <w:spacing w:val="23"/>
          <w:w w:val="105"/>
          <w:sz w:val="20"/>
        </w:rPr>
        <w:t> </w:t>
      </w:r>
      <w:r>
        <w:rPr>
          <w:rFonts w:ascii="Calibri"/>
          <w:b/>
          <w:w w:val="105"/>
          <w:sz w:val="20"/>
        </w:rPr>
        <w:t>total</w:t>
      </w:r>
      <w:r>
        <w:rPr>
          <w:rFonts w:ascii="Calibri"/>
          <w:b/>
          <w:spacing w:val="9"/>
          <w:w w:val="105"/>
          <w:sz w:val="20"/>
        </w:rPr>
        <w:t> </w:t>
      </w:r>
      <w:r>
        <w:rPr>
          <w:rFonts w:ascii="Calibri"/>
          <w:b/>
          <w:w w:val="105"/>
          <w:sz w:val="20"/>
        </w:rPr>
        <w:t>Flavonoid,</w:t>
      </w:r>
      <w:r>
        <w:rPr>
          <w:rFonts w:ascii="Calibri"/>
          <w:b/>
          <w:spacing w:val="9"/>
          <w:w w:val="105"/>
          <w:sz w:val="20"/>
        </w:rPr>
        <w:t> </w:t>
      </w:r>
      <w:r>
        <w:rPr>
          <w:rFonts w:ascii="Calibri"/>
          <w:b/>
          <w:w w:val="105"/>
          <w:sz w:val="20"/>
        </w:rPr>
        <w:t>Phenols</w:t>
      </w:r>
      <w:r>
        <w:rPr>
          <w:rFonts w:ascii="Calibri"/>
          <w:b/>
          <w:spacing w:val="-44"/>
          <w:w w:val="105"/>
          <w:sz w:val="20"/>
        </w:rPr>
        <w:t> </w:t>
      </w:r>
      <w:r>
        <w:rPr>
          <w:rFonts w:ascii="Calibri"/>
          <w:b/>
          <w:w w:val="105"/>
          <w:sz w:val="20"/>
        </w:rPr>
        <w:t>and</w:t>
      </w:r>
      <w:r>
        <w:rPr>
          <w:rFonts w:ascii="Calibri"/>
          <w:b/>
          <w:spacing w:val="3"/>
          <w:w w:val="105"/>
          <w:sz w:val="20"/>
        </w:rPr>
        <w:t> </w:t>
      </w:r>
      <w:r>
        <w:rPr>
          <w:rFonts w:ascii="Calibri"/>
          <w:b/>
          <w:w w:val="105"/>
          <w:sz w:val="20"/>
        </w:rPr>
        <w:t>Tannins</w:t>
      </w:r>
      <w:r>
        <w:rPr>
          <w:rFonts w:ascii="Calibri"/>
          <w:b/>
          <w:spacing w:val="4"/>
          <w:w w:val="105"/>
          <w:sz w:val="20"/>
        </w:rPr>
        <w:t> </w:t>
      </w:r>
      <w:r>
        <w:rPr>
          <w:rFonts w:ascii="Calibri"/>
          <w:b/>
          <w:w w:val="105"/>
          <w:sz w:val="20"/>
        </w:rPr>
        <w:t>Content</w:t>
      </w:r>
    </w:p>
    <w:p>
      <w:pPr>
        <w:spacing w:line="254" w:lineRule="auto" w:before="5"/>
        <w:ind w:left="100" w:right="117" w:firstLine="547"/>
        <w:jc w:val="both"/>
        <w:rPr>
          <w:rFonts w:ascii="Georgia"/>
          <w:sz w:val="20"/>
        </w:rPr>
      </w:pPr>
      <w:r>
        <w:rPr>
          <w:rFonts w:ascii="Georgia"/>
          <w:spacing w:val="-1"/>
          <w:sz w:val="20"/>
        </w:rPr>
        <w:t>The five </w:t>
      </w:r>
      <w:r>
        <w:rPr>
          <w:rFonts w:ascii="Georgia"/>
          <w:sz w:val="20"/>
        </w:rPr>
        <w:t>ethanol extracts of faloak plants</w:t>
      </w:r>
      <w:r>
        <w:rPr>
          <w:rFonts w:ascii="Georgia"/>
          <w:spacing w:val="-46"/>
          <w:sz w:val="20"/>
        </w:rPr>
        <w:t> </w:t>
      </w:r>
      <w:r>
        <w:rPr>
          <w:rFonts w:ascii="Georgia"/>
          <w:w w:val="95"/>
          <w:sz w:val="20"/>
        </w:rPr>
        <w:t>showed that all extracts had varying levels of fla-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sz w:val="20"/>
        </w:rPr>
        <w:t>vonoids,</w:t>
      </w:r>
      <w:r>
        <w:rPr>
          <w:rFonts w:ascii="Georgia"/>
          <w:spacing w:val="-8"/>
          <w:sz w:val="20"/>
        </w:rPr>
        <w:t> </w:t>
      </w:r>
      <w:r>
        <w:rPr>
          <w:rFonts w:ascii="Georgia"/>
          <w:sz w:val="20"/>
        </w:rPr>
        <w:t>phenols,</w:t>
      </w:r>
      <w:r>
        <w:rPr>
          <w:rFonts w:ascii="Georgia"/>
          <w:spacing w:val="-8"/>
          <w:sz w:val="20"/>
        </w:rPr>
        <w:t> </w:t>
      </w:r>
      <w:r>
        <w:rPr>
          <w:rFonts w:ascii="Georgia"/>
          <w:sz w:val="20"/>
        </w:rPr>
        <w:t>and</w:t>
      </w:r>
      <w:r>
        <w:rPr>
          <w:rFonts w:ascii="Georgia"/>
          <w:spacing w:val="-8"/>
          <w:sz w:val="20"/>
        </w:rPr>
        <w:t> </w:t>
      </w:r>
      <w:r>
        <w:rPr>
          <w:rFonts w:ascii="Georgia"/>
          <w:sz w:val="20"/>
        </w:rPr>
        <w:t>tannins</w:t>
      </w:r>
      <w:r>
        <w:rPr>
          <w:rFonts w:ascii="Georgia"/>
          <w:spacing w:val="-8"/>
          <w:sz w:val="20"/>
        </w:rPr>
        <w:t> </w:t>
      </w:r>
      <w:r>
        <w:rPr>
          <w:rFonts w:ascii="Georgia"/>
          <w:sz w:val="20"/>
        </w:rPr>
        <w:t>(Table</w:t>
      </w:r>
      <w:r>
        <w:rPr>
          <w:rFonts w:ascii="Georgia"/>
          <w:spacing w:val="-7"/>
          <w:sz w:val="20"/>
        </w:rPr>
        <w:t> </w:t>
      </w:r>
      <w:r>
        <w:rPr>
          <w:rFonts w:ascii="Georgia"/>
          <w:sz w:val="20"/>
        </w:rPr>
        <w:t>2).</w:t>
      </w:r>
    </w:p>
    <w:p>
      <w:pPr>
        <w:spacing w:line="254" w:lineRule="auto" w:before="0"/>
        <w:ind w:left="100" w:right="117" w:firstLine="547"/>
        <w:jc w:val="both"/>
        <w:rPr>
          <w:rFonts w:ascii="Georgia"/>
          <w:sz w:val="20"/>
        </w:rPr>
      </w:pPr>
      <w:r>
        <w:rPr>
          <w:rFonts w:ascii="Georgia"/>
          <w:sz w:val="20"/>
        </w:rPr>
        <w:t>Based on the the results in Table 2, it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w w:val="95"/>
          <w:sz w:val="20"/>
        </w:rPr>
        <w:t>shows</w:t>
      </w:r>
      <w:r>
        <w:rPr>
          <w:rFonts w:ascii="Georgia"/>
          <w:spacing w:val="-10"/>
          <w:w w:val="95"/>
          <w:sz w:val="20"/>
        </w:rPr>
        <w:t> </w:t>
      </w:r>
      <w:r>
        <w:rPr>
          <w:rFonts w:ascii="Georgia"/>
          <w:w w:val="95"/>
          <w:sz w:val="20"/>
        </w:rPr>
        <w:t>that</w:t>
      </w:r>
      <w:r>
        <w:rPr>
          <w:rFonts w:ascii="Georgia"/>
          <w:spacing w:val="-10"/>
          <w:w w:val="95"/>
          <w:sz w:val="20"/>
        </w:rPr>
        <w:t> </w:t>
      </w:r>
      <w:r>
        <w:rPr>
          <w:rFonts w:ascii="Georgia"/>
          <w:w w:val="95"/>
          <w:sz w:val="20"/>
        </w:rPr>
        <w:t>the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w w:val="95"/>
          <w:sz w:val="20"/>
        </w:rPr>
        <w:t>highest</w:t>
      </w:r>
      <w:r>
        <w:rPr>
          <w:rFonts w:ascii="Georgia"/>
          <w:spacing w:val="-10"/>
          <w:w w:val="95"/>
          <w:sz w:val="20"/>
        </w:rPr>
        <w:t> </w:t>
      </w:r>
      <w:r>
        <w:rPr>
          <w:rFonts w:ascii="Georgia"/>
          <w:w w:val="95"/>
          <w:sz w:val="20"/>
        </w:rPr>
        <w:t>total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w w:val="95"/>
          <w:sz w:val="20"/>
        </w:rPr>
        <w:t>flavonoid</w:t>
      </w:r>
      <w:r>
        <w:rPr>
          <w:rFonts w:ascii="Georgia"/>
          <w:spacing w:val="-10"/>
          <w:w w:val="95"/>
          <w:sz w:val="20"/>
        </w:rPr>
        <w:t> </w:t>
      </w:r>
      <w:r>
        <w:rPr>
          <w:rFonts w:ascii="Georgia"/>
          <w:w w:val="95"/>
          <w:sz w:val="20"/>
        </w:rPr>
        <w:t>content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w w:val="95"/>
          <w:sz w:val="20"/>
        </w:rPr>
        <w:t>was</w:t>
      </w:r>
      <w:r>
        <w:rPr>
          <w:rFonts w:ascii="Georgia"/>
          <w:spacing w:val="-44"/>
          <w:w w:val="95"/>
          <w:sz w:val="20"/>
        </w:rPr>
        <w:t> </w:t>
      </w:r>
      <w:r>
        <w:rPr>
          <w:rFonts w:ascii="Georgia"/>
          <w:w w:val="95"/>
          <w:sz w:val="20"/>
        </w:rPr>
        <w:t>found in stem barks extract (62.76 mg/g), while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sz w:val="20"/>
        </w:rPr>
        <w:t>the lowest was in seeds extract (1.55 mg/g). In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pacing w:val="-1"/>
          <w:sz w:val="20"/>
        </w:rPr>
        <w:t>leave </w:t>
      </w:r>
      <w:r>
        <w:rPr>
          <w:rFonts w:ascii="Georgia"/>
          <w:sz w:val="20"/>
        </w:rPr>
        <w:t>and fruit, total flavonoid was in the range</w:t>
      </w:r>
      <w:r>
        <w:rPr>
          <w:rFonts w:ascii="Georgia"/>
          <w:spacing w:val="-46"/>
          <w:sz w:val="20"/>
        </w:rPr>
        <w:t> </w:t>
      </w:r>
      <w:r>
        <w:rPr>
          <w:rFonts w:ascii="Georgia"/>
          <w:sz w:val="20"/>
        </w:rPr>
        <w:t>of 11-12 mg/g. The high level of flavonoids on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w w:val="95"/>
          <w:sz w:val="20"/>
        </w:rPr>
        <w:t>the stem barks appeared from the dominance of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red pigment in the extract. The extract of leaves,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fruits,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w w:val="95"/>
          <w:sz w:val="20"/>
        </w:rPr>
        <w:t>and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w w:val="95"/>
          <w:sz w:val="20"/>
        </w:rPr>
        <w:t>seeds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w w:val="95"/>
          <w:sz w:val="20"/>
        </w:rPr>
        <w:t>did</w:t>
      </w:r>
      <w:r>
        <w:rPr>
          <w:rFonts w:ascii="Georgia"/>
          <w:spacing w:val="-8"/>
          <w:w w:val="95"/>
          <w:sz w:val="20"/>
        </w:rPr>
        <w:t> </w:t>
      </w:r>
      <w:r>
        <w:rPr>
          <w:rFonts w:ascii="Georgia"/>
          <w:w w:val="95"/>
          <w:sz w:val="20"/>
        </w:rPr>
        <w:t>not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w w:val="95"/>
          <w:sz w:val="20"/>
        </w:rPr>
        <w:t>produce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w w:val="95"/>
          <w:sz w:val="20"/>
        </w:rPr>
        <w:t>striking</w:t>
      </w:r>
      <w:r>
        <w:rPr>
          <w:rFonts w:ascii="Georgia"/>
          <w:spacing w:val="-8"/>
          <w:w w:val="95"/>
          <w:sz w:val="20"/>
        </w:rPr>
        <w:t> </w:t>
      </w:r>
      <w:r>
        <w:rPr>
          <w:rFonts w:ascii="Georgia"/>
          <w:w w:val="95"/>
          <w:sz w:val="20"/>
        </w:rPr>
        <w:t>color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w w:val="95"/>
          <w:sz w:val="20"/>
        </w:rPr>
        <w:t>in-</w:t>
      </w:r>
      <w:r>
        <w:rPr>
          <w:rFonts w:ascii="Georgia"/>
          <w:spacing w:val="-43"/>
          <w:w w:val="95"/>
          <w:sz w:val="20"/>
        </w:rPr>
        <w:t> </w:t>
      </w:r>
      <w:r>
        <w:rPr>
          <w:rFonts w:ascii="Georgia"/>
          <w:w w:val="95"/>
          <w:sz w:val="20"/>
        </w:rPr>
        <w:t>dicated</w:t>
      </w:r>
      <w:r>
        <w:rPr>
          <w:rFonts w:ascii="Georgia"/>
          <w:spacing w:val="5"/>
          <w:w w:val="95"/>
          <w:sz w:val="20"/>
        </w:rPr>
        <w:t> </w:t>
      </w:r>
      <w:r>
        <w:rPr>
          <w:rFonts w:ascii="Georgia"/>
          <w:w w:val="95"/>
          <w:sz w:val="20"/>
        </w:rPr>
        <w:t>that</w:t>
      </w:r>
      <w:r>
        <w:rPr>
          <w:rFonts w:ascii="Georgia"/>
          <w:spacing w:val="6"/>
          <w:w w:val="95"/>
          <w:sz w:val="20"/>
        </w:rPr>
        <w:t> </w:t>
      </w:r>
      <w:r>
        <w:rPr>
          <w:rFonts w:ascii="Georgia"/>
          <w:w w:val="95"/>
          <w:sz w:val="20"/>
        </w:rPr>
        <w:t>the</w:t>
      </w:r>
      <w:r>
        <w:rPr>
          <w:rFonts w:ascii="Georgia"/>
          <w:spacing w:val="6"/>
          <w:w w:val="95"/>
          <w:sz w:val="20"/>
        </w:rPr>
        <w:t> </w:t>
      </w:r>
      <w:r>
        <w:rPr>
          <w:rFonts w:ascii="Georgia"/>
          <w:w w:val="95"/>
          <w:sz w:val="20"/>
        </w:rPr>
        <w:t>content</w:t>
      </w:r>
      <w:r>
        <w:rPr>
          <w:rFonts w:ascii="Georgia"/>
          <w:spacing w:val="4"/>
          <w:w w:val="95"/>
          <w:sz w:val="20"/>
        </w:rPr>
        <w:t> </w:t>
      </w:r>
      <w:r>
        <w:rPr>
          <w:rFonts w:ascii="Georgia"/>
          <w:w w:val="95"/>
          <w:sz w:val="20"/>
        </w:rPr>
        <w:t>of</w:t>
      </w:r>
      <w:r>
        <w:rPr>
          <w:rFonts w:ascii="Georgia"/>
          <w:spacing w:val="26"/>
          <w:w w:val="95"/>
          <w:sz w:val="20"/>
        </w:rPr>
        <w:t> </w:t>
      </w:r>
      <w:r>
        <w:rPr>
          <w:rFonts w:ascii="Georgia"/>
          <w:w w:val="95"/>
          <w:sz w:val="20"/>
        </w:rPr>
        <w:t>flavonoid</w:t>
      </w:r>
      <w:r>
        <w:rPr>
          <w:rFonts w:ascii="Georgia"/>
          <w:spacing w:val="5"/>
          <w:w w:val="95"/>
          <w:sz w:val="20"/>
        </w:rPr>
        <w:t> </w:t>
      </w:r>
      <w:r>
        <w:rPr>
          <w:rFonts w:ascii="Georgia"/>
          <w:w w:val="95"/>
          <w:sz w:val="20"/>
        </w:rPr>
        <w:t>compounds</w:t>
      </w:r>
    </w:p>
    <w:p>
      <w:pPr>
        <w:spacing w:after="0" w:line="254" w:lineRule="auto"/>
        <w:jc w:val="both"/>
        <w:rPr>
          <w:rFonts w:ascii="Georgia"/>
          <w:sz w:val="20"/>
        </w:rPr>
        <w:sectPr>
          <w:type w:val="continuous"/>
          <w:pgSz w:w="11910" w:h="16840"/>
          <w:pgMar w:top="1580" w:bottom="280" w:left="1600" w:right="1580"/>
          <w:cols w:num="2" w:equalWidth="0">
            <w:col w:w="4275" w:space="97"/>
            <w:col w:w="4358"/>
          </w:cols>
        </w:sectPr>
      </w:pPr>
    </w:p>
    <w:p>
      <w:pPr>
        <w:spacing w:before="145"/>
        <w:ind w:left="100" w:right="0" w:firstLine="0"/>
        <w:jc w:val="left"/>
        <w:rPr>
          <w:rFonts w:ascii="Georgia"/>
          <w:sz w:val="20"/>
        </w:rPr>
      </w:pPr>
      <w:r>
        <w:rPr/>
        <w:pict>
          <v:group style="position:absolute;margin-left:167.389801pt;margin-top:20.771486pt;width:260.5pt;height:.75pt;mso-position-horizontal-relative:page;mso-position-vertical-relative:paragraph;z-index:-15716864;mso-wrap-distance-left:0;mso-wrap-distance-right:0" coordorigin="3348,415" coordsize="5210,15">
            <v:line style="position:absolute" from="3348,423" to="4443,423" stroked="true" strokeweight=".75pt" strokecolor="#231f20">
              <v:stroke dashstyle="solid"/>
            </v:line>
            <v:line style="position:absolute" from="4443,423" to="5917,423" stroked="true" strokeweight=".75pt" strokecolor="#231f20">
              <v:stroke dashstyle="solid"/>
            </v:line>
            <v:line style="position:absolute" from="5917,423" to="7207,423" stroked="true" strokeweight=".75pt" strokecolor="#231f20">
              <v:stroke dashstyle="solid"/>
            </v:line>
            <v:line style="position:absolute" from="7207,423" to="8558,423" stroked="true" strokeweight=".75pt" strokecolor="#231f20">
              <v:stroke dashstyle="solid"/>
            </v:line>
            <w10:wrap type="topAndBottom"/>
          </v:group>
        </w:pict>
      </w:r>
      <w:r>
        <w:rPr>
          <w:rFonts w:ascii="Calibri"/>
          <w:b/>
          <w:w w:val="95"/>
          <w:sz w:val="20"/>
        </w:rPr>
        <w:t>Table</w:t>
      </w:r>
      <w:r>
        <w:rPr>
          <w:rFonts w:ascii="Calibri"/>
          <w:b/>
          <w:spacing w:val="9"/>
          <w:w w:val="95"/>
          <w:sz w:val="20"/>
        </w:rPr>
        <w:t> </w:t>
      </w:r>
      <w:r>
        <w:rPr>
          <w:rFonts w:ascii="Calibri"/>
          <w:b/>
          <w:w w:val="95"/>
          <w:sz w:val="20"/>
        </w:rPr>
        <w:t>2</w:t>
      </w:r>
      <w:r>
        <w:rPr>
          <w:rFonts w:ascii="Georgia"/>
          <w:w w:val="95"/>
          <w:sz w:val="20"/>
        </w:rPr>
        <w:t>.</w:t>
      </w:r>
      <w:r>
        <w:rPr>
          <w:rFonts w:ascii="Georgia"/>
          <w:spacing w:val="7"/>
          <w:w w:val="95"/>
          <w:sz w:val="20"/>
        </w:rPr>
        <w:t> </w:t>
      </w:r>
      <w:r>
        <w:rPr>
          <w:rFonts w:ascii="Georgia"/>
          <w:w w:val="95"/>
          <w:sz w:val="20"/>
        </w:rPr>
        <w:t>The</w:t>
      </w:r>
      <w:r>
        <w:rPr>
          <w:rFonts w:ascii="Georgia"/>
          <w:spacing w:val="7"/>
          <w:w w:val="95"/>
          <w:sz w:val="20"/>
        </w:rPr>
        <w:t> </w:t>
      </w:r>
      <w:r>
        <w:rPr>
          <w:rFonts w:ascii="Georgia"/>
          <w:w w:val="95"/>
          <w:sz w:val="20"/>
        </w:rPr>
        <w:t>total</w:t>
      </w:r>
      <w:r>
        <w:rPr>
          <w:rFonts w:ascii="Georgia"/>
          <w:spacing w:val="7"/>
          <w:w w:val="95"/>
          <w:sz w:val="20"/>
        </w:rPr>
        <w:t> </w:t>
      </w:r>
      <w:r>
        <w:rPr>
          <w:rFonts w:ascii="Georgia"/>
          <w:w w:val="95"/>
          <w:sz w:val="20"/>
        </w:rPr>
        <w:t>content</w:t>
      </w:r>
      <w:r>
        <w:rPr>
          <w:rFonts w:ascii="Georgia"/>
          <w:spacing w:val="6"/>
          <w:w w:val="95"/>
          <w:sz w:val="20"/>
        </w:rPr>
        <w:t> </w:t>
      </w:r>
      <w:r>
        <w:rPr>
          <w:rFonts w:ascii="Georgia"/>
          <w:w w:val="95"/>
          <w:sz w:val="20"/>
        </w:rPr>
        <w:t>of</w:t>
      </w:r>
      <w:r>
        <w:rPr>
          <w:rFonts w:ascii="Georgia"/>
          <w:spacing w:val="38"/>
          <w:w w:val="95"/>
          <w:sz w:val="20"/>
        </w:rPr>
        <w:t> </w:t>
      </w:r>
      <w:r>
        <w:rPr>
          <w:rFonts w:ascii="Georgia"/>
          <w:w w:val="95"/>
          <w:sz w:val="20"/>
        </w:rPr>
        <w:t>flavonoids,</w:t>
      </w:r>
      <w:r>
        <w:rPr>
          <w:rFonts w:ascii="Georgia"/>
          <w:spacing w:val="7"/>
          <w:w w:val="95"/>
          <w:sz w:val="20"/>
        </w:rPr>
        <w:t> </w:t>
      </w:r>
      <w:r>
        <w:rPr>
          <w:rFonts w:ascii="Georgia"/>
          <w:w w:val="95"/>
          <w:sz w:val="20"/>
        </w:rPr>
        <w:t>phenols,</w:t>
      </w:r>
      <w:r>
        <w:rPr>
          <w:rFonts w:ascii="Georgia"/>
          <w:spacing w:val="7"/>
          <w:w w:val="95"/>
          <w:sz w:val="20"/>
        </w:rPr>
        <w:t> </w:t>
      </w:r>
      <w:r>
        <w:rPr>
          <w:rFonts w:ascii="Georgia"/>
          <w:w w:val="95"/>
          <w:sz w:val="20"/>
        </w:rPr>
        <w:t>and</w:t>
      </w:r>
      <w:r>
        <w:rPr>
          <w:rFonts w:ascii="Georgia"/>
          <w:spacing w:val="7"/>
          <w:w w:val="95"/>
          <w:sz w:val="20"/>
        </w:rPr>
        <w:t> </w:t>
      </w:r>
      <w:r>
        <w:rPr>
          <w:rFonts w:ascii="Georgia"/>
          <w:w w:val="95"/>
          <w:sz w:val="20"/>
        </w:rPr>
        <w:t>tannins</w:t>
      </w:r>
      <w:r>
        <w:rPr>
          <w:rFonts w:ascii="Georgia"/>
          <w:spacing w:val="7"/>
          <w:w w:val="95"/>
          <w:sz w:val="20"/>
        </w:rPr>
        <w:t> </w:t>
      </w:r>
      <w:r>
        <w:rPr>
          <w:rFonts w:ascii="Georgia"/>
          <w:w w:val="95"/>
          <w:sz w:val="20"/>
        </w:rPr>
        <w:t>in</w:t>
      </w:r>
      <w:r>
        <w:rPr>
          <w:rFonts w:ascii="Georgia"/>
          <w:spacing w:val="7"/>
          <w:w w:val="95"/>
          <w:sz w:val="20"/>
        </w:rPr>
        <w:t> </w:t>
      </w:r>
      <w:r>
        <w:rPr>
          <w:rFonts w:ascii="Georgia"/>
          <w:w w:val="95"/>
          <w:sz w:val="20"/>
        </w:rPr>
        <w:t>ethanolic</w:t>
      </w:r>
      <w:r>
        <w:rPr>
          <w:rFonts w:ascii="Georgia"/>
          <w:spacing w:val="6"/>
          <w:w w:val="95"/>
          <w:sz w:val="20"/>
        </w:rPr>
        <w:t> </w:t>
      </w:r>
      <w:r>
        <w:rPr>
          <w:rFonts w:ascii="Georgia"/>
          <w:w w:val="95"/>
          <w:sz w:val="20"/>
        </w:rPr>
        <w:t>extract</w:t>
      </w:r>
    </w:p>
    <w:p>
      <w:pPr>
        <w:spacing w:before="2"/>
        <w:ind w:left="3724" w:right="0" w:firstLine="0"/>
        <w:jc w:val="left"/>
        <w:rPr>
          <w:rFonts w:ascii="Georgia"/>
          <w:sz w:val="20"/>
        </w:rPr>
      </w:pPr>
      <w:r>
        <w:rPr>
          <w:rFonts w:ascii="Georgia"/>
          <w:w w:val="95"/>
          <w:sz w:val="20"/>
        </w:rPr>
        <w:t>Compounds</w:t>
      </w:r>
      <w:r>
        <w:rPr>
          <w:rFonts w:ascii="Georgia"/>
          <w:spacing w:val="5"/>
          <w:w w:val="95"/>
          <w:sz w:val="20"/>
        </w:rPr>
        <w:t> </w:t>
      </w:r>
      <w:r>
        <w:rPr>
          <w:rFonts w:ascii="Georgia"/>
          <w:w w:val="95"/>
          <w:sz w:val="20"/>
        </w:rPr>
        <w:t>in</w:t>
      </w:r>
      <w:r>
        <w:rPr>
          <w:rFonts w:ascii="Georgia"/>
          <w:spacing w:val="6"/>
          <w:w w:val="95"/>
          <w:sz w:val="20"/>
        </w:rPr>
        <w:t> </w:t>
      </w:r>
      <w:r>
        <w:rPr>
          <w:rFonts w:ascii="Georgia"/>
          <w:w w:val="95"/>
          <w:sz w:val="20"/>
        </w:rPr>
        <w:t>plant</w:t>
      </w:r>
      <w:r>
        <w:rPr>
          <w:rFonts w:ascii="Georgia"/>
          <w:spacing w:val="5"/>
          <w:w w:val="95"/>
          <w:sz w:val="20"/>
        </w:rPr>
        <w:t> </w:t>
      </w:r>
      <w:r>
        <w:rPr>
          <w:rFonts w:ascii="Georgia"/>
          <w:w w:val="95"/>
          <w:sz w:val="20"/>
        </w:rPr>
        <w:t>organs</w:t>
      </w:r>
    </w:p>
    <w:p>
      <w:pPr>
        <w:spacing w:after="0"/>
        <w:jc w:val="left"/>
        <w:rPr>
          <w:rFonts w:ascii="Georgia"/>
          <w:sz w:val="20"/>
        </w:rPr>
        <w:sectPr>
          <w:type w:val="continuous"/>
          <w:pgSz w:w="11910" w:h="16840"/>
          <w:pgMar w:top="1580" w:bottom="280" w:left="1600" w:right="1580"/>
        </w:sectPr>
      </w:pPr>
    </w:p>
    <w:p>
      <w:pPr>
        <w:spacing w:before="44"/>
        <w:ind w:left="0" w:right="0" w:firstLine="0"/>
        <w:jc w:val="right"/>
        <w:rPr>
          <w:rFonts w:ascii="Georgia"/>
          <w:sz w:val="20"/>
        </w:rPr>
      </w:pPr>
      <w:r>
        <w:rPr/>
        <w:pict>
          <v:group style="position:absolute;margin-left:222.165405pt;margin-top:13.432919pt;width:205.75pt;height:.75pt;mso-position-horizontal-relative:page;mso-position-vertical-relative:paragraph;z-index:-17999872" coordorigin="4443,269" coordsize="4115,15">
            <v:line style="position:absolute" from="4443,276" to="5917,276" stroked="true" strokeweight=".75pt" strokecolor="#231f20">
              <v:stroke dashstyle="solid"/>
            </v:line>
            <v:line style="position:absolute" from="5917,276" to="7207,276" stroked="true" strokeweight=".75pt" strokecolor="#231f20">
              <v:stroke dashstyle="solid"/>
            </v:line>
            <v:line style="position:absolute" from="7207,276" to="8558,276" stroked="true" strokeweight=".7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167.389801pt;margin-top:680.85553pt;width:260.5pt;height:76.4pt;mso-position-horizontal-relative:page;mso-position-vertical-relative:page;z-index:157419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57"/>
                    <w:gridCol w:w="1417"/>
                    <w:gridCol w:w="1274"/>
                    <w:gridCol w:w="1360"/>
                  </w:tblGrid>
                  <w:tr>
                    <w:trPr>
                      <w:trHeight w:val="296" w:hRule="atLeast"/>
                    </w:trPr>
                    <w:tc>
                      <w:tcPr>
                        <w:tcW w:w="1157" w:type="dxa"/>
                        <w:tcBorders>
                          <w:top w:val="single" w:sz="6" w:space="0" w:color="231F2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80"/>
                          <w:rPr>
                            <w:rFonts w:ascii="Georgia"/>
                            <w:sz w:val="20"/>
                          </w:rPr>
                        </w:pPr>
                        <w:r>
                          <w:rPr>
                            <w:rFonts w:ascii="Georgia"/>
                            <w:sz w:val="20"/>
                          </w:rPr>
                          <w:t>Roots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6" w:space="0" w:color="231F2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right="106"/>
                          <w:jc w:val="right"/>
                          <w:rPr>
                            <w:rFonts w:ascii="Georgia" w:hAnsi="Georgia"/>
                            <w:sz w:val="20"/>
                          </w:rPr>
                        </w:pPr>
                        <w:r>
                          <w:rPr>
                            <w:rFonts w:ascii="Georgia" w:hAnsi="Georgia"/>
                            <w:w w:val="95"/>
                            <w:sz w:val="20"/>
                          </w:rPr>
                          <w:t>48.09</w:t>
                        </w:r>
                        <w:r>
                          <w:rPr>
                            <w:rFonts w:ascii="Georgia" w:hAnsi="Georgia"/>
                            <w:spacing w:val="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w w:val="95"/>
                            <w:sz w:val="20"/>
                          </w:rPr>
                          <w:t>±</w:t>
                        </w:r>
                        <w:r>
                          <w:rPr>
                            <w:rFonts w:ascii="Georgia" w:hAnsi="Georgia"/>
                            <w:spacing w:val="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w w:val="95"/>
                            <w:sz w:val="20"/>
                          </w:rPr>
                          <w:t>12.47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6" w:space="0" w:color="231F2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81" w:right="74"/>
                          <w:jc w:val="center"/>
                          <w:rPr>
                            <w:rFonts w:ascii="Georgia" w:hAnsi="Georgia"/>
                            <w:sz w:val="20"/>
                          </w:rPr>
                        </w:pPr>
                        <w:r>
                          <w:rPr>
                            <w:rFonts w:ascii="Georgia" w:hAnsi="Georgia"/>
                            <w:w w:val="95"/>
                            <w:sz w:val="20"/>
                          </w:rPr>
                          <w:t>82.90</w:t>
                        </w:r>
                        <w:r>
                          <w:rPr>
                            <w:rFonts w:ascii="Georgia" w:hAnsi="Georgia"/>
                            <w:spacing w:val="-6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w w:val="95"/>
                            <w:sz w:val="20"/>
                          </w:rPr>
                          <w:t>±</w:t>
                        </w:r>
                        <w:r>
                          <w:rPr>
                            <w:rFonts w:ascii="Georgia" w:hAnsi="Georgia"/>
                            <w:spacing w:val="-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w w:val="95"/>
                            <w:sz w:val="20"/>
                          </w:rPr>
                          <w:t>2.50</w:t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6" w:space="0" w:color="231F2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104"/>
                          <w:rPr>
                            <w:rFonts w:ascii="Georgia" w:hAnsi="Georgia"/>
                            <w:sz w:val="20"/>
                          </w:rPr>
                        </w:pPr>
                        <w:r>
                          <w:rPr>
                            <w:rFonts w:ascii="Georgia" w:hAnsi="Georgia"/>
                            <w:sz w:val="20"/>
                          </w:rPr>
                          <w:t>71.26</w:t>
                        </w:r>
                        <w:r>
                          <w:rPr>
                            <w:rFonts w:ascii="Georgia" w:hAnsi="Georgia"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sz w:val="20"/>
                          </w:rPr>
                          <w:t>±</w:t>
                        </w:r>
                        <w:r>
                          <w:rPr>
                            <w:rFonts w:ascii="Georgia" w:hAnsi="Georgia"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sz w:val="20"/>
                          </w:rPr>
                          <w:t>10.21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1157" w:type="dxa"/>
                      </w:tcPr>
                      <w:p>
                        <w:pPr>
                          <w:pStyle w:val="TableParagraph"/>
                          <w:spacing w:before="37"/>
                          <w:ind w:left="80"/>
                          <w:rPr>
                            <w:rFonts w:ascii="Georgia"/>
                            <w:sz w:val="20"/>
                          </w:rPr>
                        </w:pPr>
                        <w:r>
                          <w:rPr>
                            <w:rFonts w:ascii="Georgia"/>
                            <w:w w:val="95"/>
                            <w:sz w:val="20"/>
                          </w:rPr>
                          <w:t>Stem</w:t>
                        </w:r>
                        <w:r>
                          <w:rPr>
                            <w:rFonts w:ascii="Georgia"/>
                            <w:spacing w:val="-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Georgia"/>
                            <w:w w:val="95"/>
                            <w:sz w:val="20"/>
                          </w:rPr>
                          <w:t>barks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37"/>
                          <w:ind w:right="157"/>
                          <w:jc w:val="right"/>
                          <w:rPr>
                            <w:rFonts w:ascii="Georgia" w:hAnsi="Georgia"/>
                            <w:sz w:val="20"/>
                          </w:rPr>
                        </w:pPr>
                        <w:r>
                          <w:rPr>
                            <w:rFonts w:ascii="Georgia" w:hAnsi="Georgia"/>
                            <w:w w:val="95"/>
                            <w:sz w:val="20"/>
                          </w:rPr>
                          <w:t>62.76</w:t>
                        </w:r>
                        <w:r>
                          <w:rPr>
                            <w:rFonts w:ascii="Georgia" w:hAnsi="Georgia"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w w:val="95"/>
                            <w:sz w:val="20"/>
                          </w:rPr>
                          <w:t>±</w:t>
                        </w:r>
                        <w:r>
                          <w:rPr>
                            <w:rFonts w:ascii="Georgia" w:hAnsi="Georgia"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w w:val="95"/>
                            <w:sz w:val="20"/>
                          </w:rPr>
                          <w:t>4.84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spacing w:before="37"/>
                          <w:ind w:left="81" w:right="74"/>
                          <w:jc w:val="center"/>
                          <w:rPr>
                            <w:rFonts w:ascii="Georgia" w:hAnsi="Georgia"/>
                            <w:sz w:val="20"/>
                          </w:rPr>
                        </w:pPr>
                        <w:r>
                          <w:rPr>
                            <w:rFonts w:ascii="Georgia" w:hAnsi="Georgia"/>
                            <w:w w:val="95"/>
                            <w:sz w:val="20"/>
                          </w:rPr>
                          <w:t>45.37</w:t>
                        </w:r>
                        <w:r>
                          <w:rPr>
                            <w:rFonts w:ascii="Georgia" w:hAnsi="Georgia"/>
                            <w:spacing w:val="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w w:val="95"/>
                            <w:sz w:val="20"/>
                          </w:rPr>
                          <w:t>±</w:t>
                        </w:r>
                        <w:r>
                          <w:rPr>
                            <w:rFonts w:ascii="Georgia" w:hAnsi="Georgia"/>
                            <w:spacing w:val="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w w:val="95"/>
                            <w:sz w:val="20"/>
                          </w:rPr>
                          <w:t>3.82</w:t>
                        </w:r>
                      </w:p>
                    </w:tc>
                    <w:tc>
                      <w:tcPr>
                        <w:tcW w:w="1360" w:type="dxa"/>
                      </w:tcPr>
                      <w:p>
                        <w:pPr>
                          <w:pStyle w:val="TableParagraph"/>
                          <w:spacing w:before="37"/>
                          <w:ind w:left="155"/>
                          <w:rPr>
                            <w:rFonts w:ascii="Georgia" w:hAnsi="Georgia"/>
                            <w:sz w:val="20"/>
                          </w:rPr>
                        </w:pPr>
                        <w:r>
                          <w:rPr>
                            <w:rFonts w:ascii="Georgia" w:hAnsi="Georgia"/>
                            <w:w w:val="95"/>
                            <w:sz w:val="20"/>
                          </w:rPr>
                          <w:t>59.64</w:t>
                        </w:r>
                        <w:r>
                          <w:rPr>
                            <w:rFonts w:ascii="Georgia" w:hAnsi="Georgia"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w w:val="95"/>
                            <w:sz w:val="20"/>
                          </w:rPr>
                          <w:t>±</w:t>
                        </w:r>
                        <w:r>
                          <w:rPr>
                            <w:rFonts w:ascii="Georgia" w:hAnsi="Georgia"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w w:val="95"/>
                            <w:sz w:val="20"/>
                          </w:rPr>
                          <w:t>9.64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1157" w:type="dxa"/>
                      </w:tcPr>
                      <w:p>
                        <w:pPr>
                          <w:pStyle w:val="TableParagraph"/>
                          <w:spacing w:before="37"/>
                          <w:ind w:left="80"/>
                          <w:rPr>
                            <w:rFonts w:ascii="Georgia"/>
                            <w:sz w:val="20"/>
                          </w:rPr>
                        </w:pPr>
                        <w:r>
                          <w:rPr>
                            <w:rFonts w:ascii="Georgia"/>
                            <w:sz w:val="20"/>
                          </w:rPr>
                          <w:t>Leaves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37"/>
                          <w:ind w:right="157"/>
                          <w:jc w:val="right"/>
                          <w:rPr>
                            <w:rFonts w:ascii="Georgia" w:hAnsi="Georgia"/>
                            <w:sz w:val="20"/>
                          </w:rPr>
                        </w:pPr>
                        <w:r>
                          <w:rPr>
                            <w:rFonts w:ascii="Georgia" w:hAnsi="Georgia"/>
                            <w:sz w:val="20"/>
                          </w:rPr>
                          <w:t>12.56</w:t>
                        </w:r>
                        <w:r>
                          <w:rPr>
                            <w:rFonts w:ascii="Georgia" w:hAnsi="Georgia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sz w:val="20"/>
                          </w:rPr>
                          <w:t>±</w:t>
                        </w:r>
                        <w:r>
                          <w:rPr>
                            <w:rFonts w:ascii="Georgia" w:hAnsi="Georgia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sz w:val="20"/>
                          </w:rPr>
                          <w:t>1.28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spacing w:before="37"/>
                          <w:ind w:left="183" w:right="74"/>
                          <w:jc w:val="center"/>
                          <w:rPr>
                            <w:rFonts w:ascii="Georgia" w:hAnsi="Georgia"/>
                            <w:sz w:val="20"/>
                          </w:rPr>
                        </w:pPr>
                        <w:r>
                          <w:rPr>
                            <w:rFonts w:ascii="Georgia" w:hAnsi="Georgia"/>
                            <w:sz w:val="20"/>
                          </w:rPr>
                          <w:t>3.43</w:t>
                        </w:r>
                        <w:r>
                          <w:rPr>
                            <w:rFonts w:ascii="Georgia" w:hAnsi="Georgia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sz w:val="20"/>
                          </w:rPr>
                          <w:t>±</w:t>
                        </w:r>
                        <w:r>
                          <w:rPr>
                            <w:rFonts w:ascii="Georgia" w:hAnsi="Georgia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sz w:val="20"/>
                          </w:rPr>
                          <w:t>1.44</w:t>
                        </w:r>
                      </w:p>
                    </w:tc>
                    <w:tc>
                      <w:tcPr>
                        <w:tcW w:w="1360" w:type="dxa"/>
                      </w:tcPr>
                      <w:p>
                        <w:pPr>
                          <w:pStyle w:val="TableParagraph"/>
                          <w:spacing w:before="37"/>
                          <w:ind w:left="155"/>
                          <w:rPr>
                            <w:rFonts w:ascii="Georgia" w:hAnsi="Georgia"/>
                            <w:sz w:val="20"/>
                          </w:rPr>
                        </w:pPr>
                        <w:r>
                          <w:rPr>
                            <w:rFonts w:ascii="Georgia" w:hAnsi="Georgia"/>
                            <w:sz w:val="20"/>
                          </w:rPr>
                          <w:t>10.52</w:t>
                        </w:r>
                        <w:r>
                          <w:rPr>
                            <w:rFonts w:ascii="Georgia" w:hAnsi="Georgia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sz w:val="20"/>
                          </w:rPr>
                          <w:t>±</w:t>
                        </w:r>
                        <w:r>
                          <w:rPr>
                            <w:rFonts w:ascii="Georgia" w:hAnsi="Georgia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sz w:val="20"/>
                          </w:rPr>
                          <w:t>3.61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1157" w:type="dxa"/>
                      </w:tcPr>
                      <w:p>
                        <w:pPr>
                          <w:pStyle w:val="TableParagraph"/>
                          <w:spacing w:before="37"/>
                          <w:ind w:left="80"/>
                          <w:rPr>
                            <w:rFonts w:ascii="Georgia"/>
                            <w:sz w:val="20"/>
                          </w:rPr>
                        </w:pPr>
                        <w:r>
                          <w:rPr>
                            <w:rFonts w:ascii="Georgia"/>
                            <w:sz w:val="20"/>
                          </w:rPr>
                          <w:t>Fruits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37"/>
                          <w:ind w:right="157"/>
                          <w:jc w:val="right"/>
                          <w:rPr>
                            <w:rFonts w:ascii="Georgia" w:hAnsi="Georgia"/>
                            <w:sz w:val="20"/>
                          </w:rPr>
                        </w:pPr>
                        <w:r>
                          <w:rPr>
                            <w:rFonts w:ascii="Georgia" w:hAnsi="Georgia"/>
                            <w:w w:val="110"/>
                            <w:sz w:val="20"/>
                          </w:rPr>
                          <w:t>11.91</w:t>
                        </w:r>
                        <w:r>
                          <w:rPr>
                            <w:rFonts w:ascii="Georgia" w:hAnsi="Georgia"/>
                            <w:spacing w:val="-1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w w:val="110"/>
                            <w:sz w:val="20"/>
                          </w:rPr>
                          <w:t>±</w:t>
                        </w:r>
                        <w:r>
                          <w:rPr>
                            <w:rFonts w:ascii="Georgia" w:hAnsi="Georgia"/>
                            <w:spacing w:val="-1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w w:val="110"/>
                            <w:sz w:val="20"/>
                          </w:rPr>
                          <w:t>1.11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spacing w:before="37"/>
                          <w:ind w:left="81" w:right="74"/>
                          <w:jc w:val="center"/>
                          <w:rPr>
                            <w:rFonts w:ascii="Georgia" w:hAnsi="Georgia"/>
                            <w:sz w:val="20"/>
                          </w:rPr>
                        </w:pPr>
                        <w:r>
                          <w:rPr>
                            <w:rFonts w:ascii="Georgia" w:hAnsi="Georgia"/>
                            <w:w w:val="95"/>
                            <w:sz w:val="20"/>
                          </w:rPr>
                          <w:t>29.50</w:t>
                        </w:r>
                        <w:r>
                          <w:rPr>
                            <w:rFonts w:ascii="Georgia" w:hAnsi="Georgia"/>
                            <w:spacing w:val="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w w:val="95"/>
                            <w:sz w:val="20"/>
                          </w:rPr>
                          <w:t>±</w:t>
                        </w:r>
                        <w:r>
                          <w:rPr>
                            <w:rFonts w:ascii="Georgia" w:hAnsi="Georgia"/>
                            <w:spacing w:val="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w w:val="95"/>
                            <w:sz w:val="20"/>
                          </w:rPr>
                          <w:t>9.01</w:t>
                        </w:r>
                      </w:p>
                    </w:tc>
                    <w:tc>
                      <w:tcPr>
                        <w:tcW w:w="1360" w:type="dxa"/>
                      </w:tcPr>
                      <w:p>
                        <w:pPr>
                          <w:pStyle w:val="TableParagraph"/>
                          <w:spacing w:before="37"/>
                          <w:ind w:left="155"/>
                          <w:rPr>
                            <w:rFonts w:ascii="Georgia" w:hAnsi="Georgia"/>
                            <w:sz w:val="20"/>
                          </w:rPr>
                        </w:pPr>
                        <w:r>
                          <w:rPr>
                            <w:rFonts w:ascii="Georgia" w:hAnsi="Georgia"/>
                            <w:sz w:val="20"/>
                          </w:rPr>
                          <w:t>13.18</w:t>
                        </w:r>
                        <w:r>
                          <w:rPr>
                            <w:rFonts w:ascii="Georgia" w:hAnsi="Georgia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sz w:val="20"/>
                          </w:rPr>
                          <w:t>±</w:t>
                        </w:r>
                        <w:r>
                          <w:rPr>
                            <w:rFonts w:ascii="Georgia" w:hAnsi="Georgia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sz w:val="20"/>
                          </w:rPr>
                          <w:t>1.53</w:t>
                        </w:r>
                      </w:p>
                    </w:tc>
                  </w:tr>
                  <w:tr>
                    <w:trPr>
                      <w:trHeight w:val="293" w:hRule="atLeast"/>
                    </w:trPr>
                    <w:tc>
                      <w:tcPr>
                        <w:tcW w:w="1157" w:type="dxa"/>
                        <w:tcBorders>
                          <w:bottom w:val="single" w:sz="6" w:space="0" w:color="231F2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80"/>
                          <w:rPr>
                            <w:rFonts w:ascii="Georgia"/>
                            <w:sz w:val="20"/>
                          </w:rPr>
                        </w:pPr>
                        <w:r>
                          <w:rPr>
                            <w:rFonts w:ascii="Georgia"/>
                            <w:sz w:val="20"/>
                          </w:rPr>
                          <w:t>Seeds</w:t>
                        </w:r>
                      </w:p>
                    </w:tc>
                    <w:tc>
                      <w:tcPr>
                        <w:tcW w:w="1417" w:type="dxa"/>
                        <w:tcBorders>
                          <w:bottom w:val="single" w:sz="6" w:space="0" w:color="231F2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right="157"/>
                          <w:jc w:val="right"/>
                          <w:rPr>
                            <w:rFonts w:ascii="Georgia" w:hAnsi="Georgia"/>
                            <w:sz w:val="20"/>
                          </w:rPr>
                        </w:pPr>
                        <w:r>
                          <w:rPr>
                            <w:rFonts w:ascii="Georgia" w:hAnsi="Georgia"/>
                            <w:sz w:val="20"/>
                          </w:rPr>
                          <w:t>1.55</w:t>
                        </w:r>
                        <w:r>
                          <w:rPr>
                            <w:rFonts w:ascii="Georgia" w:hAnsi="Georgia"/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sz w:val="20"/>
                          </w:rPr>
                          <w:t>±</w:t>
                        </w:r>
                        <w:r>
                          <w:rPr>
                            <w:rFonts w:ascii="Georgia" w:hAnsi="Georgia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sz w:val="20"/>
                          </w:rPr>
                          <w:t>1.44</w:t>
                        </w:r>
                      </w:p>
                    </w:tc>
                    <w:tc>
                      <w:tcPr>
                        <w:tcW w:w="1274" w:type="dxa"/>
                        <w:tcBorders>
                          <w:bottom w:val="single" w:sz="6" w:space="0" w:color="231F2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183" w:right="74"/>
                          <w:jc w:val="center"/>
                          <w:rPr>
                            <w:rFonts w:ascii="Georgia" w:hAnsi="Georgia"/>
                            <w:sz w:val="20"/>
                          </w:rPr>
                        </w:pPr>
                        <w:r>
                          <w:rPr>
                            <w:rFonts w:ascii="Georgia" w:hAnsi="Georgia"/>
                            <w:sz w:val="20"/>
                          </w:rPr>
                          <w:t>2.89</w:t>
                        </w:r>
                        <w:r>
                          <w:rPr>
                            <w:rFonts w:ascii="Georgia" w:hAnsi="Georgia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sz w:val="20"/>
                          </w:rPr>
                          <w:t>±</w:t>
                        </w:r>
                        <w:r>
                          <w:rPr>
                            <w:rFonts w:ascii="Georgia" w:hAnsi="Georgia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sz w:val="20"/>
                          </w:rPr>
                          <w:t>1.40</w:t>
                        </w:r>
                      </w:p>
                    </w:tc>
                    <w:tc>
                      <w:tcPr>
                        <w:tcW w:w="1360" w:type="dxa"/>
                        <w:tcBorders>
                          <w:bottom w:val="single" w:sz="6" w:space="0" w:color="231F2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155"/>
                          <w:rPr>
                            <w:rFonts w:ascii="Georgia" w:hAnsi="Georgia"/>
                            <w:sz w:val="20"/>
                          </w:rPr>
                        </w:pPr>
                        <w:r>
                          <w:rPr>
                            <w:rFonts w:ascii="Georgia" w:hAnsi="Georgia"/>
                            <w:sz w:val="20"/>
                          </w:rPr>
                          <w:t>14.12 ±</w:t>
                        </w:r>
                        <w:r>
                          <w:rPr>
                            <w:rFonts w:ascii="Georgia" w:hAnsi="Georgia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sz w:val="20"/>
                          </w:rPr>
                          <w:t>5.29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Georgia"/>
          <w:sz w:val="20"/>
        </w:rPr>
        <w:t>Sample</w:t>
      </w:r>
    </w:p>
    <w:p>
      <w:pPr>
        <w:tabs>
          <w:tab w:pos="2127" w:val="left" w:leader="none"/>
          <w:tab w:pos="3442" w:val="left" w:leader="none"/>
        </w:tabs>
        <w:spacing w:line="319" w:lineRule="auto" w:before="9"/>
        <w:ind w:left="617" w:right="2099" w:firstLine="598"/>
        <w:jc w:val="left"/>
        <w:rPr>
          <w:rFonts w:ascii="Georgia"/>
          <w:sz w:val="20"/>
        </w:rPr>
      </w:pPr>
      <w:r>
        <w:rPr/>
        <w:br w:type="column"/>
      </w:r>
      <w:r>
        <w:rPr>
          <w:i/>
          <w:sz w:val="20"/>
        </w:rPr>
        <w:t>S. quadrifida </w:t>
      </w:r>
      <w:r>
        <w:rPr>
          <w:rFonts w:ascii="Georgia"/>
          <w:sz w:val="20"/>
        </w:rPr>
        <w:t>(mg /g Sample)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Flavonoids</w:t>
        <w:tab/>
        <w:t>Phenols</w:t>
        <w:tab/>
      </w:r>
      <w:r>
        <w:rPr>
          <w:rFonts w:ascii="Georgia"/>
          <w:spacing w:val="-1"/>
          <w:w w:val="95"/>
          <w:sz w:val="20"/>
        </w:rPr>
        <w:t>Tannins</w:t>
      </w:r>
    </w:p>
    <w:p>
      <w:pPr>
        <w:spacing w:after="0" w:line="319" w:lineRule="auto"/>
        <w:jc w:val="left"/>
        <w:rPr>
          <w:rFonts w:ascii="Georgia"/>
          <w:sz w:val="20"/>
        </w:rPr>
        <w:sectPr>
          <w:type w:val="continuous"/>
          <w:pgSz w:w="11910" w:h="16840"/>
          <w:pgMar w:top="1580" w:bottom="280" w:left="1600" w:right="1580"/>
          <w:cols w:num="2" w:equalWidth="0">
            <w:col w:w="2458" w:space="40"/>
            <w:col w:w="6232"/>
          </w:cols>
        </w:sectPr>
      </w:pPr>
    </w:p>
    <w:p>
      <w:pPr>
        <w:spacing w:line="254" w:lineRule="auto" w:before="91"/>
        <w:ind w:left="100" w:right="39" w:firstLine="0"/>
        <w:jc w:val="both"/>
        <w:rPr>
          <w:rFonts w:ascii="Georgia"/>
          <w:sz w:val="20"/>
        </w:rPr>
      </w:pPr>
      <w:r>
        <w:rPr>
          <w:rFonts w:ascii="Georgia"/>
          <w:w w:val="95"/>
          <w:sz w:val="20"/>
        </w:rPr>
        <w:t>was small and there were other compounds that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were more dominant. Raharjo (2013) explained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sz w:val="20"/>
        </w:rPr>
        <w:t>that flavonoid compound has a role to produce</w:t>
      </w:r>
      <w:r>
        <w:rPr>
          <w:rFonts w:ascii="Georgia"/>
          <w:spacing w:val="-46"/>
          <w:sz w:val="20"/>
        </w:rPr>
        <w:t> </w:t>
      </w:r>
      <w:r>
        <w:rPr>
          <w:rFonts w:ascii="Georgia"/>
          <w:spacing w:val="-1"/>
          <w:sz w:val="20"/>
        </w:rPr>
        <w:t>yellow, blue, purple and red color </w:t>
      </w:r>
      <w:r>
        <w:rPr>
          <w:rFonts w:ascii="Georgia"/>
          <w:sz w:val="20"/>
        </w:rPr>
        <w:t>in plants. Se-</w:t>
      </w:r>
      <w:r>
        <w:rPr>
          <w:rFonts w:ascii="Georgia"/>
          <w:spacing w:val="-46"/>
          <w:sz w:val="20"/>
        </w:rPr>
        <w:t> </w:t>
      </w:r>
      <w:r>
        <w:rPr>
          <w:rFonts w:ascii="Georgia"/>
          <w:w w:val="95"/>
          <w:sz w:val="20"/>
        </w:rPr>
        <w:t>veral studies have shown that the highest level of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flavonoids in faloak is in the stem bark (Siswadi,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sz w:val="20"/>
        </w:rPr>
        <w:t>2015;</w:t>
      </w:r>
      <w:r>
        <w:rPr>
          <w:rFonts w:ascii="Georgia"/>
          <w:spacing w:val="-2"/>
          <w:sz w:val="20"/>
        </w:rPr>
        <w:t> </w:t>
      </w:r>
      <w:r>
        <w:rPr>
          <w:rFonts w:ascii="Georgia"/>
          <w:sz w:val="20"/>
        </w:rPr>
        <w:t>Munawaroh</w:t>
      </w:r>
      <w:r>
        <w:rPr>
          <w:rFonts w:ascii="Georgia"/>
          <w:spacing w:val="-2"/>
          <w:sz w:val="20"/>
        </w:rPr>
        <w:t> </w:t>
      </w:r>
      <w:r>
        <w:rPr>
          <w:rFonts w:ascii="Georgia"/>
          <w:sz w:val="20"/>
        </w:rPr>
        <w:t>et</w:t>
      </w:r>
      <w:r>
        <w:rPr>
          <w:rFonts w:ascii="Georgia"/>
          <w:spacing w:val="-2"/>
          <w:sz w:val="20"/>
        </w:rPr>
        <w:t> </w:t>
      </w:r>
      <w:r>
        <w:rPr>
          <w:rFonts w:ascii="Georgia"/>
          <w:sz w:val="20"/>
        </w:rPr>
        <w:t>al.,</w:t>
      </w:r>
      <w:r>
        <w:rPr>
          <w:rFonts w:ascii="Georgia"/>
          <w:spacing w:val="-1"/>
          <w:sz w:val="20"/>
        </w:rPr>
        <w:t> </w:t>
      </w:r>
      <w:r>
        <w:rPr>
          <w:rFonts w:ascii="Georgia"/>
          <w:sz w:val="20"/>
        </w:rPr>
        <w:t>2018).</w:t>
      </w:r>
    </w:p>
    <w:p>
      <w:pPr>
        <w:spacing w:line="254" w:lineRule="auto" w:before="0"/>
        <w:ind w:left="100" w:right="38" w:firstLine="547"/>
        <w:jc w:val="both"/>
        <w:rPr>
          <w:rFonts w:ascii="Georgia"/>
          <w:sz w:val="20"/>
        </w:rPr>
      </w:pPr>
      <w:r>
        <w:rPr>
          <w:rFonts w:ascii="Georgia"/>
          <w:spacing w:val="-1"/>
          <w:sz w:val="20"/>
        </w:rPr>
        <w:t>Tannins </w:t>
      </w:r>
      <w:r>
        <w:rPr>
          <w:rFonts w:ascii="Georgia"/>
          <w:sz w:val="20"/>
        </w:rPr>
        <w:t>are members of secondary me-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tabolites of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a group of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phenolic compounds.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pacing w:val="-1"/>
          <w:sz w:val="20"/>
        </w:rPr>
        <w:t>The results of this study indicate </w:t>
      </w:r>
      <w:r>
        <w:rPr>
          <w:rFonts w:ascii="Georgia"/>
          <w:sz w:val="20"/>
        </w:rPr>
        <w:t>the roots have</w:t>
      </w:r>
      <w:r>
        <w:rPr>
          <w:rFonts w:ascii="Georgia"/>
          <w:spacing w:val="-46"/>
          <w:sz w:val="20"/>
        </w:rPr>
        <w:t> </w:t>
      </w:r>
      <w:r>
        <w:rPr>
          <w:rFonts w:ascii="Georgia"/>
          <w:w w:val="95"/>
          <w:sz w:val="20"/>
        </w:rPr>
        <w:t>highest phenol and tannin. The highest phenols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sz w:val="20"/>
        </w:rPr>
        <w:t>(82.90 mg/g) and tannins (71.26 mg/g) were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found in the roots while the smallest phenols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w w:val="95"/>
          <w:sz w:val="20"/>
        </w:rPr>
        <w:t>were</w:t>
      </w:r>
      <w:r>
        <w:rPr>
          <w:rFonts w:ascii="Georgia"/>
          <w:spacing w:val="-10"/>
          <w:w w:val="95"/>
          <w:sz w:val="20"/>
        </w:rPr>
        <w:t> </w:t>
      </w:r>
      <w:r>
        <w:rPr>
          <w:rFonts w:ascii="Georgia"/>
          <w:w w:val="95"/>
          <w:sz w:val="20"/>
        </w:rPr>
        <w:t>in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w w:val="95"/>
          <w:sz w:val="20"/>
        </w:rPr>
        <w:t>the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w w:val="95"/>
          <w:sz w:val="20"/>
        </w:rPr>
        <w:t>seeds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w w:val="95"/>
          <w:sz w:val="20"/>
        </w:rPr>
        <w:t>(2.89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w w:val="95"/>
          <w:sz w:val="20"/>
        </w:rPr>
        <w:t>mg/g)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w w:val="95"/>
          <w:sz w:val="20"/>
        </w:rPr>
        <w:t>and</w:t>
      </w:r>
      <w:r>
        <w:rPr>
          <w:rFonts w:ascii="Georgia"/>
          <w:spacing w:val="-10"/>
          <w:w w:val="95"/>
          <w:sz w:val="20"/>
        </w:rPr>
        <w:t> </w:t>
      </w:r>
      <w:r>
        <w:rPr>
          <w:rFonts w:ascii="Georgia"/>
          <w:w w:val="95"/>
          <w:sz w:val="20"/>
        </w:rPr>
        <w:t>tannins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w w:val="95"/>
          <w:sz w:val="20"/>
        </w:rPr>
        <w:t>were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w w:val="95"/>
          <w:sz w:val="20"/>
        </w:rPr>
        <w:t>in</w:t>
      </w:r>
      <w:r>
        <w:rPr>
          <w:rFonts w:ascii="Georgia"/>
          <w:spacing w:val="-43"/>
          <w:w w:val="95"/>
          <w:sz w:val="20"/>
        </w:rPr>
        <w:t> </w:t>
      </w:r>
      <w:r>
        <w:rPr>
          <w:rFonts w:ascii="Georgia"/>
          <w:w w:val="95"/>
          <w:sz w:val="20"/>
        </w:rPr>
        <w:t>the leaves (10.52 mg/g). The presence of</w:t>
      </w:r>
      <w:r>
        <w:rPr>
          <w:rFonts w:ascii="Georgia"/>
          <w:spacing w:val="43"/>
          <w:sz w:val="20"/>
        </w:rPr>
        <w:t> </w:t>
      </w:r>
      <w:r>
        <w:rPr>
          <w:rFonts w:ascii="Georgia"/>
          <w:w w:val="95"/>
          <w:sz w:val="20"/>
        </w:rPr>
        <w:t>tannin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is functioned as a protective agent against infec-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tion by herbivorous attacks (Furlan et al., 2011).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sz w:val="20"/>
        </w:rPr>
        <w:t>Faloak</w:t>
      </w:r>
      <w:r>
        <w:rPr>
          <w:rFonts w:ascii="Georgia"/>
          <w:spacing w:val="-7"/>
          <w:sz w:val="20"/>
        </w:rPr>
        <w:t> </w:t>
      </w:r>
      <w:r>
        <w:rPr>
          <w:rFonts w:ascii="Georgia"/>
          <w:sz w:val="20"/>
        </w:rPr>
        <w:t>habitat</w:t>
      </w:r>
      <w:r>
        <w:rPr>
          <w:rFonts w:ascii="Georgia"/>
          <w:spacing w:val="-7"/>
          <w:sz w:val="20"/>
        </w:rPr>
        <w:t> </w:t>
      </w:r>
      <w:r>
        <w:rPr>
          <w:rFonts w:ascii="Georgia"/>
          <w:sz w:val="20"/>
        </w:rPr>
        <w:t>in</w:t>
      </w:r>
      <w:r>
        <w:rPr>
          <w:rFonts w:ascii="Georgia"/>
          <w:spacing w:val="-6"/>
          <w:sz w:val="20"/>
        </w:rPr>
        <w:t> </w:t>
      </w:r>
      <w:r>
        <w:rPr>
          <w:rFonts w:ascii="Georgia"/>
          <w:sz w:val="20"/>
        </w:rPr>
        <w:t>dry</w:t>
      </w:r>
      <w:r>
        <w:rPr>
          <w:rFonts w:ascii="Georgia"/>
          <w:spacing w:val="-7"/>
          <w:sz w:val="20"/>
        </w:rPr>
        <w:t> </w:t>
      </w:r>
      <w:r>
        <w:rPr>
          <w:rFonts w:ascii="Georgia"/>
          <w:sz w:val="20"/>
        </w:rPr>
        <w:t>land</w:t>
      </w:r>
      <w:r>
        <w:rPr>
          <w:rFonts w:ascii="Georgia"/>
          <w:spacing w:val="-7"/>
          <w:sz w:val="20"/>
        </w:rPr>
        <w:t> </w:t>
      </w:r>
      <w:r>
        <w:rPr>
          <w:rFonts w:ascii="Georgia"/>
          <w:sz w:val="20"/>
        </w:rPr>
        <w:t>is</w:t>
      </w:r>
      <w:r>
        <w:rPr>
          <w:rFonts w:ascii="Georgia"/>
          <w:spacing w:val="-6"/>
          <w:sz w:val="20"/>
        </w:rPr>
        <w:t> </w:t>
      </w:r>
      <w:r>
        <w:rPr>
          <w:rFonts w:ascii="Georgia"/>
          <w:sz w:val="20"/>
        </w:rPr>
        <w:t>in</w:t>
      </w:r>
      <w:r>
        <w:rPr>
          <w:rFonts w:ascii="Georgia"/>
          <w:spacing w:val="-7"/>
          <w:sz w:val="20"/>
        </w:rPr>
        <w:t> </w:t>
      </w:r>
      <w:r>
        <w:rPr>
          <w:rFonts w:ascii="Georgia"/>
          <w:sz w:val="20"/>
        </w:rPr>
        <w:t>accordance</w:t>
      </w:r>
      <w:r>
        <w:rPr>
          <w:rFonts w:ascii="Georgia"/>
          <w:spacing w:val="-7"/>
          <w:sz w:val="20"/>
        </w:rPr>
        <w:t> </w:t>
      </w:r>
      <w:r>
        <w:rPr>
          <w:rFonts w:ascii="Georgia"/>
          <w:sz w:val="20"/>
        </w:rPr>
        <w:t>with</w:t>
      </w:r>
      <w:r>
        <w:rPr>
          <w:rFonts w:ascii="Georgia"/>
          <w:spacing w:val="-46"/>
          <w:sz w:val="20"/>
        </w:rPr>
        <w:t> </w:t>
      </w:r>
      <w:r>
        <w:rPr>
          <w:rFonts w:ascii="Georgia"/>
          <w:w w:val="95"/>
          <w:sz w:val="20"/>
        </w:rPr>
        <w:t>the conditions of the NTT region, this affects the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pressure high enough on the faloak roots so that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the presence of tannin on the roots can cope with</w:t>
      </w:r>
      <w:r>
        <w:rPr>
          <w:rFonts w:ascii="Georgia"/>
          <w:spacing w:val="-43"/>
          <w:w w:val="95"/>
          <w:sz w:val="20"/>
        </w:rPr>
        <w:t> </w:t>
      </w:r>
      <w:r>
        <w:rPr>
          <w:rFonts w:ascii="Georgia"/>
          <w:w w:val="95"/>
          <w:sz w:val="20"/>
        </w:rPr>
        <w:t>environmental stresses due to drought. Andriani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et al., (2015) explained that the presence of tan-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sz w:val="20"/>
        </w:rPr>
        <w:t>nin</w:t>
      </w:r>
      <w:r>
        <w:rPr>
          <w:rFonts w:ascii="Georgia"/>
          <w:spacing w:val="-3"/>
          <w:sz w:val="20"/>
        </w:rPr>
        <w:t> </w:t>
      </w:r>
      <w:r>
        <w:rPr>
          <w:rFonts w:ascii="Georgia"/>
          <w:sz w:val="20"/>
        </w:rPr>
        <w:t>in</w:t>
      </w:r>
      <w:r>
        <w:rPr>
          <w:rFonts w:ascii="Georgia"/>
          <w:spacing w:val="-2"/>
          <w:sz w:val="20"/>
        </w:rPr>
        <w:t> </w:t>
      </w:r>
      <w:r>
        <w:rPr>
          <w:rFonts w:ascii="Georgia"/>
          <w:sz w:val="20"/>
        </w:rPr>
        <w:t>the</w:t>
      </w:r>
      <w:r>
        <w:rPr>
          <w:rFonts w:ascii="Georgia"/>
          <w:spacing w:val="-3"/>
          <w:sz w:val="20"/>
        </w:rPr>
        <w:t> </w:t>
      </w:r>
      <w:r>
        <w:rPr>
          <w:rFonts w:ascii="Georgia"/>
          <w:sz w:val="20"/>
        </w:rPr>
        <w:t>extract</w:t>
      </w:r>
      <w:r>
        <w:rPr>
          <w:rFonts w:ascii="Georgia"/>
          <w:spacing w:val="-2"/>
          <w:sz w:val="20"/>
        </w:rPr>
        <w:t> </w:t>
      </w:r>
      <w:r>
        <w:rPr>
          <w:rFonts w:ascii="Georgia"/>
          <w:sz w:val="20"/>
        </w:rPr>
        <w:t>is</w:t>
      </w:r>
      <w:r>
        <w:rPr>
          <w:rFonts w:ascii="Georgia"/>
          <w:spacing w:val="-2"/>
          <w:sz w:val="20"/>
        </w:rPr>
        <w:t> </w:t>
      </w:r>
      <w:r>
        <w:rPr>
          <w:rFonts w:ascii="Georgia"/>
          <w:sz w:val="20"/>
        </w:rPr>
        <w:t>thought</w:t>
      </w:r>
      <w:r>
        <w:rPr>
          <w:rFonts w:ascii="Georgia"/>
          <w:spacing w:val="-3"/>
          <w:sz w:val="20"/>
        </w:rPr>
        <w:t> </w:t>
      </w:r>
      <w:r>
        <w:rPr>
          <w:rFonts w:ascii="Georgia"/>
          <w:sz w:val="20"/>
        </w:rPr>
        <w:t>to</w:t>
      </w:r>
      <w:r>
        <w:rPr>
          <w:rFonts w:ascii="Georgia"/>
          <w:spacing w:val="-2"/>
          <w:sz w:val="20"/>
        </w:rPr>
        <w:t> </w:t>
      </w:r>
      <w:r>
        <w:rPr>
          <w:rFonts w:ascii="Georgia"/>
          <w:sz w:val="20"/>
        </w:rPr>
        <w:t>be</w:t>
      </w:r>
      <w:r>
        <w:rPr>
          <w:rFonts w:ascii="Georgia"/>
          <w:spacing w:val="-2"/>
          <w:sz w:val="20"/>
        </w:rPr>
        <w:t> </w:t>
      </w:r>
      <w:r>
        <w:rPr>
          <w:rFonts w:ascii="Georgia"/>
          <w:sz w:val="20"/>
        </w:rPr>
        <w:t>related</w:t>
      </w:r>
      <w:r>
        <w:rPr>
          <w:rFonts w:ascii="Georgia"/>
          <w:spacing w:val="-3"/>
          <w:sz w:val="20"/>
        </w:rPr>
        <w:t> </w:t>
      </w:r>
      <w:r>
        <w:rPr>
          <w:rFonts w:ascii="Georgia"/>
          <w:sz w:val="20"/>
        </w:rPr>
        <w:t>to</w:t>
      </w:r>
      <w:r>
        <w:rPr>
          <w:rFonts w:ascii="Georgia"/>
          <w:spacing w:val="-2"/>
          <w:sz w:val="20"/>
        </w:rPr>
        <w:t> </w:t>
      </w:r>
      <w:r>
        <w:rPr>
          <w:rFonts w:ascii="Georgia"/>
          <w:sz w:val="20"/>
        </w:rPr>
        <w:t>the</w:t>
      </w:r>
      <w:r>
        <w:rPr>
          <w:rFonts w:ascii="Georgia"/>
          <w:spacing w:val="-46"/>
          <w:sz w:val="20"/>
        </w:rPr>
        <w:t> </w:t>
      </w:r>
      <w:r>
        <w:rPr>
          <w:rFonts w:ascii="Georgia"/>
          <w:spacing w:val="-1"/>
          <w:sz w:val="20"/>
        </w:rPr>
        <w:t>benefits</w:t>
      </w:r>
      <w:r>
        <w:rPr>
          <w:rFonts w:ascii="Georgia"/>
          <w:spacing w:val="-11"/>
          <w:sz w:val="20"/>
        </w:rPr>
        <w:t> </w:t>
      </w:r>
      <w:r>
        <w:rPr>
          <w:rFonts w:ascii="Georgia"/>
          <w:spacing w:val="-1"/>
          <w:sz w:val="20"/>
        </w:rPr>
        <w:t>of</w:t>
      </w:r>
      <w:r>
        <w:rPr>
          <w:rFonts w:ascii="Georgia"/>
          <w:spacing w:val="4"/>
          <w:sz w:val="20"/>
        </w:rPr>
        <w:t> </w:t>
      </w:r>
      <w:r>
        <w:rPr>
          <w:rFonts w:ascii="Georgia"/>
          <w:spacing w:val="-1"/>
          <w:sz w:val="20"/>
        </w:rPr>
        <w:t>tannin</w:t>
      </w:r>
      <w:r>
        <w:rPr>
          <w:rFonts w:ascii="Georgia"/>
          <w:spacing w:val="-11"/>
          <w:sz w:val="20"/>
        </w:rPr>
        <w:t> </w:t>
      </w:r>
      <w:r>
        <w:rPr>
          <w:rFonts w:ascii="Georgia"/>
          <w:spacing w:val="-1"/>
          <w:sz w:val="20"/>
        </w:rPr>
        <w:t>as</w:t>
      </w:r>
      <w:r>
        <w:rPr>
          <w:rFonts w:ascii="Georgia"/>
          <w:spacing w:val="-11"/>
          <w:sz w:val="20"/>
        </w:rPr>
        <w:t> </w:t>
      </w:r>
      <w:r>
        <w:rPr>
          <w:rFonts w:ascii="Georgia"/>
          <w:spacing w:val="-1"/>
          <w:sz w:val="20"/>
        </w:rPr>
        <w:t>a</w:t>
      </w:r>
      <w:r>
        <w:rPr>
          <w:rFonts w:ascii="Georgia"/>
          <w:spacing w:val="-11"/>
          <w:sz w:val="20"/>
        </w:rPr>
        <w:t> </w:t>
      </w:r>
      <w:r>
        <w:rPr>
          <w:rFonts w:ascii="Georgia"/>
          <w:spacing w:val="-1"/>
          <w:sz w:val="20"/>
        </w:rPr>
        <w:t>poison</w:t>
      </w:r>
      <w:r>
        <w:rPr>
          <w:rFonts w:ascii="Georgia"/>
          <w:spacing w:val="-11"/>
          <w:sz w:val="20"/>
        </w:rPr>
        <w:t> </w:t>
      </w:r>
      <w:r>
        <w:rPr>
          <w:rFonts w:ascii="Georgia"/>
          <w:sz w:val="20"/>
        </w:rPr>
        <w:t>for</w:t>
      </w:r>
      <w:r>
        <w:rPr>
          <w:rFonts w:ascii="Georgia"/>
          <w:spacing w:val="-11"/>
          <w:sz w:val="20"/>
        </w:rPr>
        <w:t> </w:t>
      </w:r>
      <w:r>
        <w:rPr>
          <w:rFonts w:ascii="Georgia"/>
          <w:sz w:val="20"/>
        </w:rPr>
        <w:t>herbivores.</w:t>
      </w:r>
    </w:p>
    <w:p>
      <w:pPr>
        <w:pStyle w:val="BodyText"/>
        <w:spacing w:before="6"/>
        <w:rPr>
          <w:rFonts w:ascii="Georgia"/>
          <w:sz w:val="18"/>
        </w:rPr>
      </w:pPr>
    </w:p>
    <w:p>
      <w:pPr>
        <w:spacing w:before="1"/>
        <w:ind w:left="100" w:right="0" w:firstLine="0"/>
        <w:jc w:val="both"/>
        <w:rPr>
          <w:rFonts w:ascii="Calibri"/>
          <w:b/>
          <w:sz w:val="20"/>
        </w:rPr>
      </w:pPr>
      <w:r>
        <w:rPr>
          <w:rFonts w:ascii="Calibri"/>
          <w:b/>
          <w:spacing w:val="-1"/>
          <w:w w:val="110"/>
          <w:sz w:val="20"/>
        </w:rPr>
        <w:t>The</w:t>
      </w:r>
      <w:r>
        <w:rPr>
          <w:rFonts w:ascii="Calibri"/>
          <w:b/>
          <w:spacing w:val="-10"/>
          <w:w w:val="110"/>
          <w:sz w:val="20"/>
        </w:rPr>
        <w:t> </w:t>
      </w:r>
      <w:r>
        <w:rPr>
          <w:rFonts w:ascii="Calibri"/>
          <w:b/>
          <w:spacing w:val="-1"/>
          <w:w w:val="110"/>
          <w:sz w:val="20"/>
        </w:rPr>
        <w:t>antioxidant</w:t>
      </w:r>
      <w:r>
        <w:rPr>
          <w:rFonts w:ascii="Calibri"/>
          <w:b/>
          <w:spacing w:val="-10"/>
          <w:w w:val="110"/>
          <w:sz w:val="20"/>
        </w:rPr>
        <w:t> </w:t>
      </w:r>
      <w:r>
        <w:rPr>
          <w:rFonts w:ascii="Calibri"/>
          <w:b/>
          <w:spacing w:val="-1"/>
          <w:w w:val="110"/>
          <w:sz w:val="20"/>
        </w:rPr>
        <w:t>activity</w:t>
      </w:r>
    </w:p>
    <w:p>
      <w:pPr>
        <w:spacing w:line="254" w:lineRule="auto" w:before="3"/>
        <w:ind w:left="100" w:right="40" w:firstLine="547"/>
        <w:jc w:val="both"/>
        <w:rPr>
          <w:rFonts w:ascii="Georgia"/>
          <w:sz w:val="20"/>
        </w:rPr>
      </w:pPr>
      <w:r>
        <w:rPr>
          <w:rFonts w:ascii="Georgia"/>
          <w:sz w:val="20"/>
        </w:rPr>
        <w:t>The ability of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the extract to inhibit the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pacing w:val="-1"/>
          <w:w w:val="95"/>
          <w:sz w:val="20"/>
        </w:rPr>
        <w:t>oxidation </w:t>
      </w:r>
      <w:r>
        <w:rPr>
          <w:rFonts w:ascii="Georgia"/>
          <w:w w:val="95"/>
          <w:sz w:val="20"/>
        </w:rPr>
        <w:t>process was shown with the IC</w:t>
      </w:r>
      <w:r>
        <w:rPr>
          <w:rFonts w:ascii="Georgia"/>
          <w:w w:val="95"/>
          <w:sz w:val="20"/>
          <w:vertAlign w:val="subscript"/>
        </w:rPr>
        <w:t>50</w:t>
      </w:r>
      <w:r>
        <w:rPr>
          <w:rFonts w:ascii="Georgia"/>
          <w:w w:val="95"/>
          <w:sz w:val="20"/>
          <w:vertAlign w:val="baseline"/>
        </w:rPr>
        <w:t> value</w:t>
      </w:r>
      <w:r>
        <w:rPr>
          <w:rFonts w:ascii="Georgia"/>
          <w:spacing w:val="1"/>
          <w:w w:val="95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(Inhibitory Concentration 50%). IC</w:t>
      </w:r>
      <w:r>
        <w:rPr>
          <w:rFonts w:ascii="Georgia"/>
          <w:w w:val="95"/>
          <w:sz w:val="20"/>
          <w:vertAlign w:val="subscript"/>
        </w:rPr>
        <w:t>50</w:t>
      </w:r>
      <w:r>
        <w:rPr>
          <w:rFonts w:ascii="Georgia"/>
          <w:w w:val="95"/>
          <w:sz w:val="20"/>
          <w:vertAlign w:val="baseline"/>
        </w:rPr>
        <w:t> value is the</w:t>
      </w:r>
      <w:r>
        <w:rPr>
          <w:rFonts w:ascii="Georgia"/>
          <w:spacing w:val="1"/>
          <w:w w:val="95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extract concentration needed to reduce 50% of</w:t>
      </w:r>
      <w:r>
        <w:rPr>
          <w:rFonts w:ascii="Georgia"/>
          <w:spacing w:val="1"/>
          <w:w w:val="95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free radical activity. Result of antioxidant activi-</w:t>
      </w:r>
      <w:r>
        <w:rPr>
          <w:rFonts w:ascii="Georgia"/>
          <w:spacing w:val="1"/>
          <w:w w:val="95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ty measurement of each test extract using DPPH</w:t>
      </w:r>
      <w:r>
        <w:rPr>
          <w:rFonts w:ascii="Georgia"/>
          <w:spacing w:val="1"/>
          <w:w w:val="9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method</w:t>
      </w:r>
      <w:r>
        <w:rPr>
          <w:rFonts w:ascii="Georgia"/>
          <w:spacing w:val="-3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is</w:t>
      </w:r>
      <w:r>
        <w:rPr>
          <w:rFonts w:ascii="Georgia"/>
          <w:spacing w:val="-2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presented</w:t>
      </w:r>
      <w:r>
        <w:rPr>
          <w:rFonts w:ascii="Georgia"/>
          <w:spacing w:val="-3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in</w:t>
      </w:r>
      <w:r>
        <w:rPr>
          <w:rFonts w:ascii="Georgia"/>
          <w:spacing w:val="-2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table</w:t>
      </w:r>
      <w:r>
        <w:rPr>
          <w:rFonts w:ascii="Georgia"/>
          <w:spacing w:val="-3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3.</w:t>
      </w:r>
    </w:p>
    <w:p>
      <w:pPr>
        <w:pStyle w:val="BodyText"/>
        <w:spacing w:before="6"/>
        <w:rPr>
          <w:rFonts w:ascii="Georgia"/>
          <w:sz w:val="19"/>
        </w:rPr>
      </w:pPr>
    </w:p>
    <w:p>
      <w:pPr>
        <w:spacing w:line="242" w:lineRule="auto" w:before="0"/>
        <w:ind w:left="100" w:right="40" w:firstLine="0"/>
        <w:jc w:val="both"/>
        <w:rPr>
          <w:rFonts w:ascii="Georgia"/>
          <w:sz w:val="20"/>
        </w:rPr>
      </w:pPr>
      <w:r>
        <w:rPr>
          <w:rFonts w:ascii="Calibri"/>
          <w:b/>
          <w:w w:val="95"/>
          <w:sz w:val="20"/>
        </w:rPr>
        <w:t>Table 3</w:t>
      </w:r>
      <w:r>
        <w:rPr>
          <w:rFonts w:ascii="Georgia"/>
          <w:w w:val="95"/>
          <w:sz w:val="20"/>
        </w:rPr>
        <w:t>. The antioxidant activity and characteris-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sz w:val="20"/>
        </w:rPr>
        <w:t>tics</w:t>
      </w:r>
      <w:r>
        <w:rPr>
          <w:rFonts w:ascii="Georgia"/>
          <w:spacing w:val="-1"/>
          <w:sz w:val="20"/>
        </w:rPr>
        <w:t> </w:t>
      </w:r>
      <w:r>
        <w:rPr>
          <w:rFonts w:ascii="Georgia"/>
          <w:sz w:val="20"/>
        </w:rPr>
        <w:t>based on IC</w:t>
      </w:r>
      <w:r>
        <w:rPr>
          <w:rFonts w:ascii="Georgia"/>
          <w:position w:val="-6"/>
          <w:sz w:val="11"/>
        </w:rPr>
        <w:t>50</w:t>
      </w:r>
      <w:r>
        <w:rPr>
          <w:rFonts w:ascii="Georgia"/>
          <w:spacing w:val="21"/>
          <w:position w:val="-6"/>
          <w:sz w:val="11"/>
        </w:rPr>
        <w:t> </w:t>
      </w:r>
      <w:r>
        <w:rPr>
          <w:rFonts w:ascii="Georgia"/>
          <w:sz w:val="20"/>
        </w:rPr>
        <w:t>values.</w:t>
      </w:r>
    </w:p>
    <w:p>
      <w:pPr>
        <w:pStyle w:val="BodyText"/>
        <w:spacing w:line="20" w:lineRule="exact"/>
        <w:ind w:left="92" w:right="-29"/>
        <w:rPr>
          <w:rFonts w:ascii="Georgia"/>
          <w:sz w:val="2"/>
        </w:rPr>
      </w:pPr>
      <w:r>
        <w:rPr>
          <w:rFonts w:ascii="Georgia"/>
          <w:sz w:val="2"/>
        </w:rPr>
        <w:pict>
          <v:group style="width:206.6pt;height:.75pt;mso-position-horizontal-relative:char;mso-position-vertical-relative:line" coordorigin="0,0" coordsize="4132,15">
            <v:line style="position:absolute" from="0,8" to="1134,8" stroked="true" strokeweight=".75pt" strokecolor="#231f20">
              <v:stroke dashstyle="solid"/>
            </v:line>
            <v:line style="position:absolute" from="1134,8" to="2665,8" stroked="true" strokeweight=".75pt" strokecolor="#231f20">
              <v:stroke dashstyle="solid"/>
            </v:line>
            <v:line style="position:absolute" from="2665,8" to="4132,8" stroked="true" strokeweight=".75pt" strokecolor="#231f20">
              <v:stroke dashstyle="solid"/>
            </v:line>
          </v:group>
        </w:pict>
      </w:r>
      <w:r>
        <w:rPr>
          <w:rFonts w:ascii="Georgia"/>
          <w:sz w:val="2"/>
        </w:rPr>
      </w:r>
    </w:p>
    <w:p>
      <w:pPr>
        <w:spacing w:line="254" w:lineRule="auto" w:before="91"/>
        <w:ind w:left="100" w:right="118" w:firstLine="0"/>
        <w:jc w:val="both"/>
        <w:rPr>
          <w:rFonts w:ascii="Georgia" w:hAnsi="Georgia"/>
          <w:sz w:val="20"/>
        </w:rPr>
      </w:pPr>
      <w:r>
        <w:rPr/>
        <w:br w:type="column"/>
      </w:r>
      <w:r>
        <w:rPr>
          <w:rFonts w:ascii="Georgia" w:hAnsi="Georgia"/>
          <w:w w:val="95"/>
          <w:sz w:val="20"/>
        </w:rPr>
        <w:t>respectively.</w:t>
      </w:r>
      <w:r>
        <w:rPr>
          <w:rFonts w:ascii="Georgia" w:hAnsi="Georgia"/>
          <w:spacing w:val="-6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Leaf,</w:t>
      </w:r>
      <w:r>
        <w:rPr>
          <w:rFonts w:ascii="Georgia" w:hAnsi="Georgia"/>
          <w:spacing w:val="-5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fruit</w:t>
      </w:r>
      <w:r>
        <w:rPr>
          <w:rFonts w:ascii="Georgia" w:hAnsi="Georgia"/>
          <w:spacing w:val="-6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and</w:t>
      </w:r>
      <w:r>
        <w:rPr>
          <w:rFonts w:ascii="Georgia" w:hAnsi="Georgia"/>
          <w:spacing w:val="-5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seed</w:t>
      </w:r>
      <w:r>
        <w:rPr>
          <w:rFonts w:ascii="Georgia" w:hAnsi="Georgia"/>
          <w:spacing w:val="-5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extracts</w:t>
      </w:r>
      <w:r>
        <w:rPr>
          <w:rFonts w:ascii="Georgia" w:hAnsi="Georgia"/>
          <w:spacing w:val="-6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had</w:t>
      </w:r>
      <w:r>
        <w:rPr>
          <w:rFonts w:ascii="Georgia" w:hAnsi="Georgia"/>
          <w:spacing w:val="-5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IC</w:t>
      </w:r>
      <w:r>
        <w:rPr>
          <w:rFonts w:ascii="Georgia" w:hAnsi="Georgia"/>
          <w:w w:val="95"/>
          <w:sz w:val="20"/>
          <w:vertAlign w:val="subscript"/>
        </w:rPr>
        <w:t>50</w:t>
      </w:r>
      <w:r>
        <w:rPr>
          <w:rFonts w:ascii="Georgia" w:hAnsi="Georgia"/>
          <w:spacing w:val="-43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values</w:t>
      </w:r>
      <w:r>
        <w:rPr>
          <w:rFonts w:ascii="Georgia" w:hAnsi="Georgia"/>
          <w:spacing w:val="3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of</w:t>
      </w:r>
      <w:r>
        <w:rPr>
          <w:rFonts w:ascii="Georgia" w:hAnsi="Georgia"/>
          <w:spacing w:val="28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52.59</w:t>
      </w:r>
      <w:r>
        <w:rPr>
          <w:rFonts w:ascii="Georgia" w:hAnsi="Georgia"/>
          <w:spacing w:val="4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±</w:t>
      </w:r>
      <w:r>
        <w:rPr>
          <w:rFonts w:ascii="Georgia" w:hAnsi="Georgia"/>
          <w:spacing w:val="3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0.75,</w:t>
      </w:r>
      <w:r>
        <w:rPr>
          <w:rFonts w:ascii="Georgia" w:hAnsi="Georgia"/>
          <w:spacing w:val="4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61.36</w:t>
      </w:r>
      <w:r>
        <w:rPr>
          <w:rFonts w:ascii="Georgia" w:hAnsi="Georgia"/>
          <w:spacing w:val="4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±</w:t>
      </w:r>
      <w:r>
        <w:rPr>
          <w:rFonts w:ascii="Georgia" w:hAnsi="Georgia"/>
          <w:spacing w:val="4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0.37,</w:t>
      </w:r>
      <w:r>
        <w:rPr>
          <w:rFonts w:ascii="Georgia" w:hAnsi="Georgia"/>
          <w:spacing w:val="4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and</w:t>
      </w:r>
      <w:r>
        <w:rPr>
          <w:rFonts w:ascii="Georgia" w:hAnsi="Georgia"/>
          <w:spacing w:val="3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76.62</w:t>
      </w:r>
      <w:r>
        <w:rPr>
          <w:rFonts w:ascii="Georgia" w:hAnsi="Georgia"/>
          <w:spacing w:val="4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±</w:t>
      </w:r>
    </w:p>
    <w:p>
      <w:pPr>
        <w:spacing w:line="254" w:lineRule="auto" w:before="0"/>
        <w:ind w:left="100" w:right="116" w:firstLine="0"/>
        <w:jc w:val="both"/>
        <w:rPr>
          <w:rFonts w:ascii="Georgia" w:hAnsi="Georgia"/>
          <w:sz w:val="20"/>
        </w:rPr>
      </w:pPr>
      <w:r>
        <w:rPr>
          <w:rFonts w:ascii="Georgia" w:hAnsi="Georgia"/>
          <w:w w:val="95"/>
          <w:sz w:val="20"/>
        </w:rPr>
        <w:t>0.32 µg / ml, respectively. In the antioxidant pro-</w:t>
      </w:r>
      <w:r>
        <w:rPr>
          <w:rFonts w:ascii="Georgia" w:hAnsi="Georgia"/>
          <w:spacing w:val="-43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cess, the antioxidant agent give a hydrogen atom</w:t>
      </w:r>
      <w:r>
        <w:rPr>
          <w:rFonts w:ascii="Georgia" w:hAnsi="Georgia"/>
          <w:spacing w:val="1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to DDPH radicals and causes the change in color</w:t>
      </w:r>
      <w:r>
        <w:rPr>
          <w:rFonts w:ascii="Georgia" w:hAnsi="Georgia"/>
          <w:spacing w:val="1"/>
          <w:w w:val="95"/>
          <w:sz w:val="20"/>
        </w:rPr>
        <w:t> </w:t>
      </w:r>
      <w:r>
        <w:rPr>
          <w:rFonts w:ascii="Georgia" w:hAnsi="Georgia"/>
          <w:sz w:val="20"/>
        </w:rPr>
        <w:t>of</w:t>
      </w:r>
      <w:r>
        <w:rPr>
          <w:rFonts w:ascii="Georgia" w:hAnsi="Georgia"/>
          <w:spacing w:val="3"/>
          <w:sz w:val="20"/>
        </w:rPr>
        <w:t> </w:t>
      </w:r>
      <w:r>
        <w:rPr>
          <w:rFonts w:ascii="Georgia" w:hAnsi="Georgia"/>
          <w:sz w:val="20"/>
        </w:rPr>
        <w:t>DPPH</w:t>
      </w:r>
      <w:r>
        <w:rPr>
          <w:rFonts w:ascii="Georgia" w:hAnsi="Georgia"/>
          <w:spacing w:val="-11"/>
          <w:sz w:val="20"/>
        </w:rPr>
        <w:t> </w:t>
      </w:r>
      <w:r>
        <w:rPr>
          <w:rFonts w:ascii="Georgia" w:hAnsi="Georgia"/>
          <w:sz w:val="20"/>
        </w:rPr>
        <w:t>from</w:t>
      </w:r>
      <w:r>
        <w:rPr>
          <w:rFonts w:ascii="Georgia" w:hAnsi="Georgia"/>
          <w:spacing w:val="-10"/>
          <w:sz w:val="20"/>
        </w:rPr>
        <w:t> </w:t>
      </w:r>
      <w:r>
        <w:rPr>
          <w:rFonts w:ascii="Georgia" w:hAnsi="Georgia"/>
          <w:sz w:val="20"/>
        </w:rPr>
        <w:t>purple</w:t>
      </w:r>
      <w:r>
        <w:rPr>
          <w:rFonts w:ascii="Georgia" w:hAnsi="Georgia"/>
          <w:spacing w:val="-11"/>
          <w:sz w:val="20"/>
        </w:rPr>
        <w:t> </w:t>
      </w:r>
      <w:r>
        <w:rPr>
          <w:rFonts w:ascii="Georgia" w:hAnsi="Georgia"/>
          <w:sz w:val="20"/>
        </w:rPr>
        <w:t>to</w:t>
      </w:r>
      <w:r>
        <w:rPr>
          <w:rFonts w:ascii="Georgia" w:hAnsi="Georgia"/>
          <w:spacing w:val="-11"/>
          <w:sz w:val="20"/>
        </w:rPr>
        <w:t> </w:t>
      </w:r>
      <w:r>
        <w:rPr>
          <w:rFonts w:ascii="Georgia" w:hAnsi="Georgia"/>
          <w:sz w:val="20"/>
        </w:rPr>
        <w:t>yellow.</w:t>
      </w:r>
      <w:r>
        <w:rPr>
          <w:rFonts w:ascii="Georgia" w:hAnsi="Georgia"/>
          <w:spacing w:val="-10"/>
          <w:sz w:val="20"/>
        </w:rPr>
        <w:t> </w:t>
      </w:r>
      <w:r>
        <w:rPr>
          <w:rFonts w:ascii="Georgia" w:hAnsi="Georgia"/>
          <w:sz w:val="20"/>
        </w:rPr>
        <w:t>The</w:t>
      </w:r>
      <w:r>
        <w:rPr>
          <w:rFonts w:ascii="Georgia" w:hAnsi="Georgia"/>
          <w:spacing w:val="-11"/>
          <w:sz w:val="20"/>
        </w:rPr>
        <w:t> </w:t>
      </w:r>
      <w:r>
        <w:rPr>
          <w:rFonts w:ascii="Georgia" w:hAnsi="Georgia"/>
          <w:sz w:val="20"/>
        </w:rPr>
        <w:t>smaller</w:t>
      </w:r>
      <w:r>
        <w:rPr>
          <w:rFonts w:ascii="Georgia" w:hAnsi="Georgia"/>
          <w:spacing w:val="-10"/>
          <w:sz w:val="20"/>
        </w:rPr>
        <w:t> </w:t>
      </w:r>
      <w:r>
        <w:rPr>
          <w:rFonts w:ascii="Georgia" w:hAnsi="Georgia"/>
          <w:sz w:val="20"/>
        </w:rPr>
        <w:t>the</w:t>
      </w:r>
      <w:r>
        <w:rPr>
          <w:rFonts w:ascii="Georgia" w:hAnsi="Georgia"/>
          <w:spacing w:val="-46"/>
          <w:sz w:val="20"/>
        </w:rPr>
        <w:t> </w:t>
      </w:r>
      <w:r>
        <w:rPr>
          <w:rFonts w:ascii="Georgia" w:hAnsi="Georgia"/>
          <w:spacing w:val="-2"/>
          <w:sz w:val="20"/>
        </w:rPr>
        <w:t>value of IC</w:t>
      </w:r>
      <w:r>
        <w:rPr>
          <w:rFonts w:ascii="Georgia" w:hAnsi="Georgia"/>
          <w:spacing w:val="-2"/>
          <w:sz w:val="20"/>
          <w:vertAlign w:val="subscript"/>
        </w:rPr>
        <w:t>50</w:t>
      </w:r>
      <w:r>
        <w:rPr>
          <w:rFonts w:ascii="Georgia" w:hAnsi="Georgia"/>
          <w:spacing w:val="-2"/>
          <w:sz w:val="20"/>
          <w:vertAlign w:val="baseline"/>
        </w:rPr>
        <w:t>, the </w:t>
      </w:r>
      <w:r>
        <w:rPr>
          <w:rFonts w:ascii="Georgia" w:hAnsi="Georgia"/>
          <w:spacing w:val="-1"/>
          <w:sz w:val="20"/>
          <w:vertAlign w:val="baseline"/>
        </w:rPr>
        <w:t>greater the antioxidant ability.</w:t>
      </w:r>
      <w:r>
        <w:rPr>
          <w:rFonts w:ascii="Georgia" w:hAnsi="Georgia"/>
          <w:spacing w:val="-46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The results indicate that the antioxidant content</w:t>
      </w:r>
      <w:r>
        <w:rPr>
          <w:rFonts w:ascii="Georgia" w:hAnsi="Georgia"/>
          <w:spacing w:val="1"/>
          <w:w w:val="95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of the leaves, fruits and seeds extracts is lower</w:t>
      </w:r>
      <w:r>
        <w:rPr>
          <w:rFonts w:ascii="Georgia" w:hAnsi="Georgia"/>
          <w:spacing w:val="1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than in the roots and bark. Based on IC</w:t>
      </w:r>
      <w:r>
        <w:rPr>
          <w:rFonts w:ascii="Georgia" w:hAnsi="Georgia"/>
          <w:w w:val="95"/>
          <w:sz w:val="20"/>
          <w:vertAlign w:val="subscript"/>
        </w:rPr>
        <w:t>50</w:t>
      </w:r>
      <w:r>
        <w:rPr>
          <w:rFonts w:ascii="Georgia" w:hAnsi="Georgia"/>
          <w:w w:val="95"/>
          <w:sz w:val="20"/>
          <w:vertAlign w:val="baseline"/>
        </w:rPr>
        <w:t> values,</w:t>
      </w:r>
      <w:r>
        <w:rPr>
          <w:rFonts w:ascii="Georgia" w:hAnsi="Georgia"/>
          <w:spacing w:val="1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the antioxidant activity of root and stem bark ex-</w:t>
      </w:r>
      <w:r>
        <w:rPr>
          <w:rFonts w:ascii="Georgia" w:hAnsi="Georgia"/>
          <w:spacing w:val="1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tract is classified as very strong while leaves, fruit</w:t>
      </w:r>
      <w:r>
        <w:rPr>
          <w:rFonts w:ascii="Georgia" w:hAnsi="Georgia"/>
          <w:spacing w:val="-43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and seed extract were strong. The antioxidant ac-</w:t>
      </w:r>
      <w:r>
        <w:rPr>
          <w:rFonts w:ascii="Georgia" w:hAnsi="Georgia"/>
          <w:spacing w:val="-43"/>
          <w:w w:val="95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tivity of faloak barks extract with an IC</w:t>
      </w:r>
      <w:r>
        <w:rPr>
          <w:rFonts w:ascii="Georgia" w:hAnsi="Georgia"/>
          <w:sz w:val="20"/>
          <w:vertAlign w:val="subscript"/>
        </w:rPr>
        <w:t>50</w:t>
      </w:r>
      <w:r>
        <w:rPr>
          <w:rFonts w:ascii="Georgia" w:hAnsi="Georgia"/>
          <w:sz w:val="20"/>
          <w:vertAlign w:val="baseline"/>
        </w:rPr>
        <w:t> value</w:t>
      </w:r>
      <w:r>
        <w:rPr>
          <w:rFonts w:ascii="Georgia" w:hAnsi="Georgia"/>
          <w:spacing w:val="1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of 45.63±1.47 µg/ml which was classified as very</w:t>
      </w:r>
      <w:r>
        <w:rPr>
          <w:rFonts w:ascii="Georgia" w:hAnsi="Georgia"/>
          <w:spacing w:val="1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high</w:t>
      </w:r>
      <w:r>
        <w:rPr>
          <w:rFonts w:ascii="Georgia" w:hAnsi="Georgia"/>
          <w:spacing w:val="-6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had</w:t>
      </w:r>
      <w:r>
        <w:rPr>
          <w:rFonts w:ascii="Georgia" w:hAnsi="Georgia"/>
          <w:spacing w:val="-6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also</w:t>
      </w:r>
      <w:r>
        <w:rPr>
          <w:rFonts w:ascii="Georgia" w:hAnsi="Georgia"/>
          <w:spacing w:val="-6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been</w:t>
      </w:r>
      <w:r>
        <w:rPr>
          <w:rFonts w:ascii="Georgia" w:hAnsi="Georgia"/>
          <w:spacing w:val="-6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reported</w:t>
      </w:r>
      <w:r>
        <w:rPr>
          <w:rFonts w:ascii="Georgia" w:hAnsi="Georgia"/>
          <w:spacing w:val="-6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previously</w:t>
      </w:r>
      <w:r>
        <w:rPr>
          <w:rFonts w:ascii="Georgia" w:hAnsi="Georgia"/>
          <w:spacing w:val="-5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by</w:t>
      </w:r>
      <w:r>
        <w:rPr>
          <w:rFonts w:ascii="Georgia" w:hAnsi="Georgia"/>
          <w:spacing w:val="-6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Rollan-</w:t>
      </w:r>
      <w:r>
        <w:rPr>
          <w:rFonts w:ascii="Georgia" w:hAnsi="Georgia"/>
          <w:spacing w:val="-44"/>
          <w:w w:val="95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do</w:t>
      </w:r>
      <w:r>
        <w:rPr>
          <w:rFonts w:ascii="Georgia" w:hAnsi="Georgia"/>
          <w:spacing w:val="1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&amp;</w:t>
      </w:r>
      <w:r>
        <w:rPr>
          <w:rFonts w:ascii="Georgia" w:hAnsi="Georgia"/>
          <w:spacing w:val="1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Monica</w:t>
      </w:r>
      <w:r>
        <w:rPr>
          <w:rFonts w:ascii="Georgia" w:hAnsi="Georgia"/>
          <w:spacing w:val="1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(2017).</w:t>
      </w:r>
    </w:p>
    <w:p>
      <w:pPr>
        <w:spacing w:line="206" w:lineRule="auto" w:before="4"/>
        <w:ind w:left="100" w:right="117" w:firstLine="547"/>
        <w:jc w:val="both"/>
        <w:rPr>
          <w:rFonts w:ascii="Georgia"/>
          <w:sz w:val="20"/>
        </w:rPr>
      </w:pPr>
      <w:r>
        <w:rPr>
          <w:rFonts w:ascii="Georgia"/>
          <w:sz w:val="20"/>
        </w:rPr>
        <w:t>The</w:t>
      </w:r>
      <w:r>
        <w:rPr>
          <w:rFonts w:ascii="Georgia"/>
          <w:spacing w:val="-8"/>
          <w:sz w:val="20"/>
        </w:rPr>
        <w:t> </w:t>
      </w:r>
      <w:r>
        <w:rPr>
          <w:rFonts w:ascii="Georgia"/>
          <w:sz w:val="20"/>
        </w:rPr>
        <w:t>IC</w:t>
      </w:r>
      <w:r>
        <w:rPr>
          <w:rFonts w:ascii="Georgia"/>
          <w:position w:val="-6"/>
          <w:sz w:val="11"/>
        </w:rPr>
        <w:t>50</w:t>
      </w:r>
      <w:r>
        <w:rPr>
          <w:rFonts w:ascii="Georgia"/>
          <w:spacing w:val="-3"/>
          <w:position w:val="-6"/>
          <w:sz w:val="11"/>
        </w:rPr>
        <w:t> </w:t>
      </w:r>
      <w:r>
        <w:rPr>
          <w:rFonts w:ascii="Georgia"/>
          <w:sz w:val="20"/>
        </w:rPr>
        <w:t>value</w:t>
      </w:r>
      <w:r>
        <w:rPr>
          <w:rFonts w:ascii="Georgia"/>
          <w:spacing w:val="-8"/>
          <w:sz w:val="20"/>
        </w:rPr>
        <w:t> </w:t>
      </w:r>
      <w:r>
        <w:rPr>
          <w:rFonts w:ascii="Georgia"/>
          <w:sz w:val="20"/>
        </w:rPr>
        <w:t>of</w:t>
      </w:r>
      <w:r>
        <w:rPr>
          <w:rFonts w:ascii="Georgia"/>
          <w:spacing w:val="7"/>
          <w:sz w:val="20"/>
        </w:rPr>
        <w:t> </w:t>
      </w:r>
      <w:r>
        <w:rPr>
          <w:rFonts w:ascii="Georgia"/>
          <w:sz w:val="20"/>
        </w:rPr>
        <w:t>the</w:t>
      </w:r>
      <w:r>
        <w:rPr>
          <w:rFonts w:ascii="Georgia"/>
          <w:spacing w:val="-7"/>
          <w:sz w:val="20"/>
        </w:rPr>
        <w:t> </w:t>
      </w:r>
      <w:r>
        <w:rPr>
          <w:rFonts w:ascii="Georgia"/>
          <w:sz w:val="20"/>
        </w:rPr>
        <w:t>five</w:t>
      </w:r>
      <w:r>
        <w:rPr>
          <w:rFonts w:ascii="Georgia"/>
          <w:spacing w:val="-8"/>
          <w:sz w:val="20"/>
        </w:rPr>
        <w:t> </w:t>
      </w:r>
      <w:r>
        <w:rPr>
          <w:rFonts w:ascii="Georgia"/>
          <w:sz w:val="20"/>
        </w:rPr>
        <w:t>tested</w:t>
      </w:r>
      <w:r>
        <w:rPr>
          <w:rFonts w:ascii="Georgia"/>
          <w:spacing w:val="-7"/>
          <w:sz w:val="20"/>
        </w:rPr>
        <w:t> </w:t>
      </w:r>
      <w:r>
        <w:rPr>
          <w:rFonts w:ascii="Georgia"/>
          <w:sz w:val="20"/>
        </w:rPr>
        <w:t>faloak</w:t>
      </w:r>
      <w:r>
        <w:rPr>
          <w:rFonts w:ascii="Georgia"/>
          <w:spacing w:val="-8"/>
          <w:sz w:val="20"/>
        </w:rPr>
        <w:t> </w:t>
      </w:r>
      <w:r>
        <w:rPr>
          <w:rFonts w:ascii="Georgia"/>
          <w:sz w:val="20"/>
        </w:rPr>
        <w:t>ex-</w:t>
      </w:r>
      <w:r>
        <w:rPr>
          <w:rFonts w:ascii="Georgia"/>
          <w:spacing w:val="-46"/>
          <w:sz w:val="20"/>
        </w:rPr>
        <w:t> </w:t>
      </w:r>
      <w:r>
        <w:rPr>
          <w:rFonts w:ascii="Georgia"/>
          <w:spacing w:val="-2"/>
          <w:sz w:val="20"/>
        </w:rPr>
        <w:t>tracts</w:t>
      </w:r>
      <w:r>
        <w:rPr>
          <w:rFonts w:ascii="Georgia"/>
          <w:spacing w:val="7"/>
          <w:sz w:val="20"/>
        </w:rPr>
        <w:t> </w:t>
      </w:r>
      <w:r>
        <w:rPr>
          <w:rFonts w:ascii="Georgia"/>
          <w:spacing w:val="-2"/>
          <w:sz w:val="20"/>
        </w:rPr>
        <w:t>(roots,</w:t>
      </w:r>
      <w:r>
        <w:rPr>
          <w:rFonts w:ascii="Georgia"/>
          <w:spacing w:val="7"/>
          <w:sz w:val="20"/>
        </w:rPr>
        <w:t> </w:t>
      </w:r>
      <w:r>
        <w:rPr>
          <w:rFonts w:ascii="Georgia"/>
          <w:spacing w:val="-1"/>
          <w:sz w:val="20"/>
        </w:rPr>
        <w:t>bark,</w:t>
      </w:r>
      <w:r>
        <w:rPr>
          <w:rFonts w:ascii="Georgia"/>
          <w:spacing w:val="7"/>
          <w:sz w:val="20"/>
        </w:rPr>
        <w:t> </w:t>
      </w:r>
      <w:r>
        <w:rPr>
          <w:rFonts w:ascii="Georgia"/>
          <w:spacing w:val="-1"/>
          <w:sz w:val="20"/>
        </w:rPr>
        <w:t>leaves,</w:t>
      </w:r>
      <w:r>
        <w:rPr>
          <w:rFonts w:ascii="Georgia"/>
          <w:spacing w:val="7"/>
          <w:sz w:val="20"/>
        </w:rPr>
        <w:t> </w:t>
      </w:r>
      <w:r>
        <w:rPr>
          <w:rFonts w:ascii="Georgia"/>
          <w:spacing w:val="-1"/>
          <w:sz w:val="20"/>
        </w:rPr>
        <w:t>fruit,</w:t>
      </w:r>
      <w:r>
        <w:rPr>
          <w:rFonts w:ascii="Georgia"/>
          <w:spacing w:val="7"/>
          <w:sz w:val="20"/>
        </w:rPr>
        <w:t> </w:t>
      </w:r>
      <w:r>
        <w:rPr>
          <w:rFonts w:ascii="Georgia"/>
          <w:spacing w:val="-1"/>
          <w:sz w:val="20"/>
        </w:rPr>
        <w:t>and</w:t>
      </w:r>
      <w:r>
        <w:rPr>
          <w:rFonts w:ascii="Georgia"/>
          <w:spacing w:val="7"/>
          <w:sz w:val="20"/>
        </w:rPr>
        <w:t> </w:t>
      </w:r>
      <w:r>
        <w:rPr>
          <w:rFonts w:ascii="Georgia"/>
          <w:spacing w:val="-1"/>
          <w:sz w:val="20"/>
        </w:rPr>
        <w:t>seeds)</w:t>
      </w:r>
      <w:r>
        <w:rPr>
          <w:rFonts w:ascii="Georgia"/>
          <w:spacing w:val="7"/>
          <w:sz w:val="20"/>
        </w:rPr>
        <w:t> </w:t>
      </w:r>
      <w:r>
        <w:rPr>
          <w:rFonts w:ascii="Georgia"/>
          <w:spacing w:val="-1"/>
          <w:sz w:val="20"/>
        </w:rPr>
        <w:t>was</w:t>
      </w:r>
    </w:p>
    <w:p>
      <w:pPr>
        <w:spacing w:line="254" w:lineRule="auto" w:before="20"/>
        <w:ind w:left="100" w:right="117" w:firstLine="0"/>
        <w:jc w:val="both"/>
        <w:rPr>
          <w:rFonts w:ascii="Georgia" w:hAnsi="Georgia"/>
          <w:sz w:val="20"/>
        </w:rPr>
      </w:pPr>
      <w:r>
        <w:rPr>
          <w:rFonts w:ascii="Georgia" w:hAnsi="Georgia"/>
          <w:w w:val="95"/>
          <w:sz w:val="20"/>
        </w:rPr>
        <w:t>lower than the IC</w:t>
      </w:r>
      <w:r>
        <w:rPr>
          <w:rFonts w:ascii="Georgia" w:hAnsi="Georgia"/>
          <w:w w:val="95"/>
          <w:sz w:val="20"/>
          <w:vertAlign w:val="subscript"/>
        </w:rPr>
        <w:t>50</w:t>
      </w:r>
      <w:r>
        <w:rPr>
          <w:rFonts w:ascii="Georgia" w:hAnsi="Georgia"/>
          <w:w w:val="95"/>
          <w:sz w:val="20"/>
          <w:vertAlign w:val="baseline"/>
        </w:rPr>
        <w:t> value of ascorbic acid of 6.60</w:t>
      </w:r>
      <w:r>
        <w:rPr>
          <w:rFonts w:ascii="Georgia" w:hAnsi="Georgia"/>
          <w:spacing w:val="1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µg / ml, which was also determined in this study.</w:t>
      </w:r>
      <w:r>
        <w:rPr>
          <w:rFonts w:ascii="Georgia" w:hAnsi="Georgia"/>
          <w:spacing w:val="-43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These results indicate that pure ascorbic acid has</w:t>
      </w:r>
      <w:r>
        <w:rPr>
          <w:rFonts w:ascii="Georgia" w:hAnsi="Georgia"/>
          <w:spacing w:val="-43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higher antioxidant activity than the five extracts</w:t>
      </w:r>
      <w:r>
        <w:rPr>
          <w:rFonts w:ascii="Georgia" w:hAnsi="Georgia"/>
          <w:spacing w:val="1"/>
          <w:w w:val="95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of faloak. The higher antioxidant activity of as-</w:t>
      </w:r>
      <w:r>
        <w:rPr>
          <w:rFonts w:ascii="Georgia" w:hAnsi="Georgia"/>
          <w:spacing w:val="-46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corbic acid compared to faloak extract was due</w:t>
      </w:r>
      <w:r>
        <w:rPr>
          <w:rFonts w:ascii="Georgia" w:hAnsi="Georgia"/>
          <w:spacing w:val="-46"/>
          <w:sz w:val="20"/>
          <w:vertAlign w:val="baseline"/>
        </w:rPr>
        <w:t> </w:t>
      </w:r>
      <w:r>
        <w:rPr>
          <w:rFonts w:ascii="Georgia" w:hAnsi="Georgia"/>
          <w:spacing w:val="-1"/>
          <w:sz w:val="20"/>
          <w:vertAlign w:val="baseline"/>
        </w:rPr>
        <w:t>to the </w:t>
      </w:r>
      <w:r>
        <w:rPr>
          <w:rFonts w:ascii="Georgia" w:hAnsi="Georgia"/>
          <w:sz w:val="20"/>
          <w:vertAlign w:val="baseline"/>
        </w:rPr>
        <w:t>higher purity of ascorbic acid compound</w:t>
      </w:r>
      <w:r>
        <w:rPr>
          <w:rFonts w:ascii="Georgia" w:hAnsi="Georgia"/>
          <w:spacing w:val="-46"/>
          <w:sz w:val="20"/>
          <w:vertAlign w:val="baseline"/>
        </w:rPr>
        <w:t> </w:t>
      </w:r>
      <w:r>
        <w:rPr>
          <w:rFonts w:ascii="Georgia" w:hAnsi="Georgia"/>
          <w:spacing w:val="-1"/>
          <w:sz w:val="20"/>
          <w:vertAlign w:val="baseline"/>
        </w:rPr>
        <w:t>compared</w:t>
      </w:r>
      <w:r>
        <w:rPr>
          <w:rFonts w:ascii="Georgia" w:hAnsi="Georgia"/>
          <w:spacing w:val="-7"/>
          <w:sz w:val="20"/>
          <w:vertAlign w:val="baseline"/>
        </w:rPr>
        <w:t> </w:t>
      </w:r>
      <w:r>
        <w:rPr>
          <w:rFonts w:ascii="Georgia" w:hAnsi="Georgia"/>
          <w:spacing w:val="-1"/>
          <w:sz w:val="20"/>
          <w:vertAlign w:val="baseline"/>
        </w:rPr>
        <w:t>to</w:t>
      </w:r>
      <w:r>
        <w:rPr>
          <w:rFonts w:ascii="Georgia" w:hAnsi="Georgia"/>
          <w:spacing w:val="-7"/>
          <w:sz w:val="20"/>
          <w:vertAlign w:val="baseline"/>
        </w:rPr>
        <w:t> </w:t>
      </w:r>
      <w:r>
        <w:rPr>
          <w:rFonts w:ascii="Georgia" w:hAnsi="Georgia"/>
          <w:spacing w:val="-1"/>
          <w:sz w:val="20"/>
          <w:vertAlign w:val="baseline"/>
        </w:rPr>
        <w:t>the</w:t>
      </w:r>
      <w:r>
        <w:rPr>
          <w:rFonts w:ascii="Georgia" w:hAnsi="Georgia"/>
          <w:spacing w:val="-7"/>
          <w:sz w:val="20"/>
          <w:vertAlign w:val="baseline"/>
        </w:rPr>
        <w:t> </w:t>
      </w:r>
      <w:r>
        <w:rPr>
          <w:rFonts w:ascii="Georgia" w:hAnsi="Georgia"/>
          <w:spacing w:val="-1"/>
          <w:sz w:val="20"/>
          <w:vertAlign w:val="baseline"/>
        </w:rPr>
        <w:t>five</w:t>
      </w:r>
      <w:r>
        <w:rPr>
          <w:rFonts w:ascii="Georgia" w:hAnsi="Georgia"/>
          <w:spacing w:val="-7"/>
          <w:sz w:val="20"/>
          <w:vertAlign w:val="baseline"/>
        </w:rPr>
        <w:t> </w:t>
      </w:r>
      <w:r>
        <w:rPr>
          <w:rFonts w:ascii="Georgia" w:hAnsi="Georgia"/>
          <w:spacing w:val="-1"/>
          <w:sz w:val="20"/>
          <w:vertAlign w:val="baseline"/>
        </w:rPr>
        <w:t>crude</w:t>
      </w:r>
      <w:r>
        <w:rPr>
          <w:rFonts w:ascii="Georgia" w:hAnsi="Georgia"/>
          <w:spacing w:val="-7"/>
          <w:sz w:val="20"/>
          <w:vertAlign w:val="baseline"/>
        </w:rPr>
        <w:t> </w:t>
      </w:r>
      <w:r>
        <w:rPr>
          <w:rFonts w:ascii="Georgia" w:hAnsi="Georgia"/>
          <w:spacing w:val="-1"/>
          <w:sz w:val="20"/>
          <w:vertAlign w:val="baseline"/>
        </w:rPr>
        <w:t>extracts</w:t>
      </w:r>
      <w:r>
        <w:rPr>
          <w:rFonts w:ascii="Georgia" w:hAnsi="Georgia"/>
          <w:spacing w:val="-7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of</w:t>
      </w:r>
      <w:r>
        <w:rPr>
          <w:rFonts w:ascii="Georgia" w:hAnsi="Georgia"/>
          <w:spacing w:val="7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faloak</w:t>
      </w:r>
      <w:r>
        <w:rPr>
          <w:rFonts w:ascii="Georgia" w:hAnsi="Georgia"/>
          <w:spacing w:val="-7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te-</w:t>
      </w:r>
      <w:r>
        <w:rPr>
          <w:rFonts w:ascii="Georgia" w:hAnsi="Georgia"/>
          <w:spacing w:val="-46"/>
          <w:sz w:val="20"/>
          <w:vertAlign w:val="baseline"/>
        </w:rPr>
        <w:t> </w:t>
      </w:r>
      <w:r>
        <w:rPr>
          <w:rFonts w:ascii="Georgia" w:hAnsi="Georgia"/>
          <w:spacing w:val="-1"/>
          <w:sz w:val="20"/>
          <w:vertAlign w:val="baseline"/>
        </w:rPr>
        <w:t>sted. To increase </w:t>
      </w:r>
      <w:r>
        <w:rPr>
          <w:rFonts w:ascii="Georgia" w:hAnsi="Georgia"/>
          <w:sz w:val="20"/>
          <w:vertAlign w:val="baseline"/>
        </w:rPr>
        <w:t>the antioxidant activity of the</w:t>
      </w:r>
      <w:r>
        <w:rPr>
          <w:rFonts w:ascii="Georgia" w:hAnsi="Georgia"/>
          <w:spacing w:val="-46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five faloak extracts, it is necessary to purify ac-</w:t>
      </w:r>
      <w:r>
        <w:rPr>
          <w:rFonts w:ascii="Georgia" w:hAnsi="Georgia"/>
          <w:spacing w:val="-46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tive compounds that play an important role as</w:t>
      </w:r>
      <w:r>
        <w:rPr>
          <w:rFonts w:ascii="Georgia" w:hAnsi="Georgia"/>
          <w:spacing w:val="1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antioxidants such as flavonoids, phenolics, and</w:t>
      </w:r>
      <w:r>
        <w:rPr>
          <w:rFonts w:ascii="Georgia" w:hAnsi="Georgia"/>
          <w:spacing w:val="1"/>
          <w:w w:val="95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tannins.</w:t>
      </w:r>
    </w:p>
    <w:p>
      <w:pPr>
        <w:spacing w:line="254" w:lineRule="auto" w:before="0"/>
        <w:ind w:left="100" w:right="118" w:firstLine="547"/>
        <w:jc w:val="both"/>
        <w:rPr>
          <w:rFonts w:ascii="Georgia"/>
          <w:sz w:val="20"/>
        </w:rPr>
      </w:pPr>
      <w:r>
        <w:rPr>
          <w:rFonts w:ascii="Georgia"/>
          <w:sz w:val="20"/>
        </w:rPr>
        <w:t>The result in Tables 2 and 3 showed that</w:t>
      </w:r>
      <w:r>
        <w:rPr>
          <w:rFonts w:ascii="Georgia"/>
          <w:spacing w:val="-46"/>
          <w:sz w:val="20"/>
        </w:rPr>
        <w:t> </w:t>
      </w:r>
      <w:r>
        <w:rPr>
          <w:rFonts w:ascii="Georgia"/>
          <w:w w:val="95"/>
          <w:sz w:val="20"/>
        </w:rPr>
        <w:t>there is a relationship between flavonoid, pheno-</w:t>
      </w:r>
      <w:r>
        <w:rPr>
          <w:rFonts w:ascii="Georgia"/>
          <w:spacing w:val="-43"/>
          <w:w w:val="95"/>
          <w:sz w:val="20"/>
        </w:rPr>
        <w:t> </w:t>
      </w:r>
      <w:r>
        <w:rPr>
          <w:rFonts w:ascii="Georgia"/>
          <w:spacing w:val="-2"/>
          <w:w w:val="95"/>
          <w:sz w:val="20"/>
        </w:rPr>
        <w:t>lic</w:t>
      </w:r>
      <w:r>
        <w:rPr>
          <w:rFonts w:ascii="Georgia"/>
          <w:spacing w:val="-7"/>
          <w:w w:val="95"/>
          <w:sz w:val="20"/>
        </w:rPr>
        <w:t> </w:t>
      </w:r>
      <w:r>
        <w:rPr>
          <w:rFonts w:ascii="Georgia"/>
          <w:spacing w:val="-2"/>
          <w:w w:val="95"/>
          <w:sz w:val="20"/>
        </w:rPr>
        <w:t>and</w:t>
      </w:r>
      <w:r>
        <w:rPr>
          <w:rFonts w:ascii="Georgia"/>
          <w:spacing w:val="-7"/>
          <w:w w:val="95"/>
          <w:sz w:val="20"/>
        </w:rPr>
        <w:t> </w:t>
      </w:r>
      <w:r>
        <w:rPr>
          <w:rFonts w:ascii="Georgia"/>
          <w:spacing w:val="-2"/>
          <w:w w:val="95"/>
          <w:sz w:val="20"/>
        </w:rPr>
        <w:t>tannin</w:t>
      </w:r>
      <w:r>
        <w:rPr>
          <w:rFonts w:ascii="Georgia"/>
          <w:spacing w:val="-7"/>
          <w:w w:val="95"/>
          <w:sz w:val="20"/>
        </w:rPr>
        <w:t> </w:t>
      </w:r>
      <w:r>
        <w:rPr>
          <w:rFonts w:ascii="Georgia"/>
          <w:spacing w:val="-2"/>
          <w:w w:val="95"/>
          <w:sz w:val="20"/>
        </w:rPr>
        <w:t>levels</w:t>
      </w:r>
      <w:r>
        <w:rPr>
          <w:rFonts w:ascii="Georgia"/>
          <w:spacing w:val="-7"/>
          <w:w w:val="95"/>
          <w:sz w:val="20"/>
        </w:rPr>
        <w:t> </w:t>
      </w:r>
      <w:r>
        <w:rPr>
          <w:rFonts w:ascii="Georgia"/>
          <w:spacing w:val="-1"/>
          <w:w w:val="95"/>
          <w:sz w:val="20"/>
        </w:rPr>
        <w:t>with</w:t>
      </w:r>
      <w:r>
        <w:rPr>
          <w:rFonts w:ascii="Georgia"/>
          <w:spacing w:val="-7"/>
          <w:w w:val="95"/>
          <w:sz w:val="20"/>
        </w:rPr>
        <w:t> </w:t>
      </w:r>
      <w:r>
        <w:rPr>
          <w:rFonts w:ascii="Georgia"/>
          <w:spacing w:val="-1"/>
          <w:w w:val="95"/>
          <w:sz w:val="20"/>
        </w:rPr>
        <w:t>antioxidant</w:t>
      </w:r>
      <w:r>
        <w:rPr>
          <w:rFonts w:ascii="Georgia"/>
          <w:spacing w:val="-7"/>
          <w:w w:val="95"/>
          <w:sz w:val="20"/>
        </w:rPr>
        <w:t> </w:t>
      </w:r>
      <w:r>
        <w:rPr>
          <w:rFonts w:ascii="Georgia"/>
          <w:spacing w:val="-1"/>
          <w:w w:val="95"/>
          <w:sz w:val="20"/>
        </w:rPr>
        <w:t>ability.</w:t>
      </w:r>
      <w:r>
        <w:rPr>
          <w:rFonts w:ascii="Georgia"/>
          <w:spacing w:val="-7"/>
          <w:w w:val="95"/>
          <w:sz w:val="20"/>
        </w:rPr>
        <w:t> </w:t>
      </w:r>
      <w:r>
        <w:rPr>
          <w:rFonts w:ascii="Georgia"/>
          <w:spacing w:val="-1"/>
          <w:w w:val="95"/>
          <w:sz w:val="20"/>
        </w:rPr>
        <w:t>It</w:t>
      </w:r>
      <w:r>
        <w:rPr>
          <w:rFonts w:ascii="Georgia"/>
          <w:spacing w:val="-7"/>
          <w:w w:val="95"/>
          <w:sz w:val="20"/>
        </w:rPr>
        <w:t> </w:t>
      </w:r>
      <w:r>
        <w:rPr>
          <w:rFonts w:ascii="Georgia"/>
          <w:spacing w:val="-1"/>
          <w:w w:val="95"/>
          <w:sz w:val="20"/>
        </w:rPr>
        <w:t>ap-</w:t>
      </w:r>
      <w:r>
        <w:rPr>
          <w:rFonts w:ascii="Georgia"/>
          <w:spacing w:val="-44"/>
          <w:w w:val="95"/>
          <w:sz w:val="20"/>
        </w:rPr>
        <w:t> </w:t>
      </w:r>
      <w:r>
        <w:rPr>
          <w:rFonts w:ascii="Georgia"/>
          <w:w w:val="95"/>
          <w:sz w:val="20"/>
        </w:rPr>
        <w:t>pears that the three compounds play a role in the</w:t>
      </w:r>
      <w:r>
        <w:rPr>
          <w:rFonts w:ascii="Georgia"/>
          <w:spacing w:val="-43"/>
          <w:w w:val="95"/>
          <w:sz w:val="20"/>
        </w:rPr>
        <w:t> </w:t>
      </w:r>
      <w:r>
        <w:rPr>
          <w:rFonts w:ascii="Georgia"/>
          <w:spacing w:val="-1"/>
          <w:w w:val="95"/>
          <w:sz w:val="20"/>
        </w:rPr>
        <w:t>antioxidant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spacing w:val="-1"/>
          <w:w w:val="95"/>
          <w:sz w:val="20"/>
        </w:rPr>
        <w:t>activity</w:t>
      </w:r>
      <w:r>
        <w:rPr>
          <w:rFonts w:ascii="Georgia"/>
          <w:spacing w:val="-8"/>
          <w:w w:val="95"/>
          <w:sz w:val="20"/>
        </w:rPr>
        <w:t> </w:t>
      </w:r>
      <w:r>
        <w:rPr>
          <w:rFonts w:ascii="Georgia"/>
          <w:w w:val="95"/>
          <w:sz w:val="20"/>
        </w:rPr>
        <w:t>of</w:t>
      </w:r>
      <w:r>
        <w:rPr>
          <w:rFonts w:ascii="Georgia"/>
          <w:spacing w:val="12"/>
          <w:w w:val="95"/>
          <w:sz w:val="20"/>
        </w:rPr>
        <w:t> </w:t>
      </w:r>
      <w:r>
        <w:rPr>
          <w:rFonts w:ascii="Georgia"/>
          <w:w w:val="95"/>
          <w:sz w:val="20"/>
        </w:rPr>
        <w:t>a</w:t>
      </w:r>
      <w:r>
        <w:rPr>
          <w:rFonts w:ascii="Georgia"/>
          <w:spacing w:val="-8"/>
          <w:w w:val="95"/>
          <w:sz w:val="20"/>
        </w:rPr>
        <w:t> </w:t>
      </w:r>
      <w:r>
        <w:rPr>
          <w:rFonts w:ascii="Georgia"/>
          <w:w w:val="95"/>
          <w:sz w:val="20"/>
        </w:rPr>
        <w:t>substance.</w:t>
      </w:r>
      <w:r>
        <w:rPr>
          <w:rFonts w:ascii="Georgia"/>
          <w:spacing w:val="-8"/>
          <w:w w:val="95"/>
          <w:sz w:val="20"/>
        </w:rPr>
        <w:t> </w:t>
      </w:r>
      <w:r>
        <w:rPr>
          <w:rFonts w:ascii="Georgia"/>
          <w:w w:val="95"/>
          <w:sz w:val="20"/>
        </w:rPr>
        <w:t>It</w:t>
      </w:r>
      <w:r>
        <w:rPr>
          <w:rFonts w:ascii="Georgia"/>
          <w:spacing w:val="-8"/>
          <w:w w:val="95"/>
          <w:sz w:val="20"/>
        </w:rPr>
        <w:t> </w:t>
      </w:r>
      <w:r>
        <w:rPr>
          <w:rFonts w:ascii="Georgia"/>
          <w:w w:val="95"/>
          <w:sz w:val="20"/>
        </w:rPr>
        <w:t>is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w w:val="95"/>
          <w:sz w:val="20"/>
        </w:rPr>
        <w:t>supported</w:t>
      </w:r>
    </w:p>
    <w:p>
      <w:pPr>
        <w:spacing w:after="0" w:line="254" w:lineRule="auto"/>
        <w:jc w:val="both"/>
        <w:rPr>
          <w:rFonts w:ascii="Georgia"/>
          <w:sz w:val="20"/>
        </w:rPr>
        <w:sectPr>
          <w:pgSz w:w="11910" w:h="16840"/>
          <w:pgMar w:header="1216" w:footer="1253" w:top="1560" w:bottom="1440" w:left="1600" w:right="1580"/>
          <w:cols w:num="2" w:equalWidth="0">
            <w:col w:w="4276" w:space="96"/>
            <w:col w:w="4358"/>
          </w:cols>
        </w:sectPr>
      </w:pPr>
    </w:p>
    <w:p>
      <w:pPr>
        <w:tabs>
          <w:tab w:pos="1314" w:val="left" w:leader="none"/>
        </w:tabs>
        <w:spacing w:before="15"/>
        <w:ind w:left="180" w:right="0" w:firstLine="0"/>
        <w:jc w:val="left"/>
        <w:rPr>
          <w:rFonts w:ascii="Georgia"/>
          <w:sz w:val="20"/>
        </w:rPr>
      </w:pPr>
      <w:r>
        <w:rPr>
          <w:rFonts w:ascii="Georgia"/>
          <w:sz w:val="20"/>
        </w:rPr>
        <w:t>Extracts</w:t>
        <w:tab/>
      </w:r>
      <w:r>
        <w:rPr>
          <w:rFonts w:ascii="Georgia"/>
          <w:spacing w:val="-7"/>
          <w:sz w:val="20"/>
        </w:rPr>
        <w:t>IC</w:t>
      </w:r>
      <w:r>
        <w:rPr>
          <w:rFonts w:ascii="Georgia"/>
          <w:spacing w:val="-7"/>
          <w:sz w:val="20"/>
          <w:vertAlign w:val="subscript"/>
        </w:rPr>
        <w:t>50</w:t>
      </w:r>
    </w:p>
    <w:p>
      <w:pPr>
        <w:spacing w:before="15"/>
        <w:ind w:left="10" w:right="0" w:firstLine="0"/>
        <w:jc w:val="left"/>
        <w:rPr>
          <w:rFonts w:ascii="Georgia" w:hAnsi="Georgia"/>
          <w:sz w:val="20"/>
        </w:rPr>
      </w:pPr>
      <w:r>
        <w:rPr/>
        <w:br w:type="column"/>
      </w:r>
      <w:r>
        <w:rPr>
          <w:rFonts w:ascii="Georgia" w:hAnsi="Georgia"/>
          <w:spacing w:val="-4"/>
          <w:sz w:val="20"/>
        </w:rPr>
        <w:t>Value</w:t>
      </w:r>
      <w:r>
        <w:rPr>
          <w:rFonts w:ascii="Georgia" w:hAnsi="Georgia"/>
          <w:spacing w:val="13"/>
          <w:sz w:val="20"/>
        </w:rPr>
        <w:t> </w:t>
      </w:r>
      <w:r>
        <w:rPr>
          <w:rFonts w:ascii="Georgia" w:hAnsi="Georgia"/>
          <w:spacing w:val="-3"/>
          <w:sz w:val="20"/>
        </w:rPr>
        <w:t>(µg/</w:t>
      </w:r>
    </w:p>
    <w:p>
      <w:pPr>
        <w:spacing w:before="15"/>
        <w:ind w:left="168" w:right="0" w:firstLine="0"/>
        <w:jc w:val="left"/>
        <w:rPr>
          <w:rFonts w:ascii="Georgia"/>
          <w:sz w:val="20"/>
        </w:rPr>
      </w:pPr>
      <w:r>
        <w:rPr/>
        <w:br w:type="column"/>
      </w:r>
      <w:r>
        <w:rPr>
          <w:rFonts w:ascii="Georgia"/>
          <w:sz w:val="20"/>
        </w:rPr>
        <w:t>Antioxidant</w:t>
      </w:r>
    </w:p>
    <w:p>
      <w:pPr>
        <w:spacing w:line="17" w:lineRule="exact" w:before="8"/>
        <w:ind w:left="0" w:right="38" w:firstLine="0"/>
        <w:jc w:val="right"/>
        <w:rPr>
          <w:rFonts w:ascii="Georgia"/>
          <w:sz w:val="11"/>
        </w:rPr>
      </w:pPr>
      <w:r>
        <w:rPr>
          <w:rFonts w:ascii="Georgia"/>
          <w:sz w:val="11"/>
        </w:rPr>
        <w:t>*)</w:t>
      </w:r>
    </w:p>
    <w:p>
      <w:pPr>
        <w:spacing w:line="173" w:lineRule="exact" w:before="0"/>
        <w:ind w:left="180" w:right="0" w:firstLine="0"/>
        <w:jc w:val="left"/>
        <w:rPr>
          <w:rFonts w:ascii="Georgia"/>
          <w:sz w:val="20"/>
        </w:rPr>
      </w:pPr>
      <w:r>
        <w:rPr/>
        <w:br w:type="column"/>
      </w:r>
      <w:r>
        <w:rPr>
          <w:rFonts w:ascii="Georgia"/>
          <w:sz w:val="20"/>
        </w:rPr>
        <w:t>by</w:t>
      </w:r>
      <w:r>
        <w:rPr>
          <w:rFonts w:ascii="Georgia"/>
          <w:spacing w:val="-5"/>
          <w:sz w:val="20"/>
        </w:rPr>
        <w:t> </w:t>
      </w:r>
      <w:r>
        <w:rPr>
          <w:rFonts w:ascii="Georgia"/>
          <w:sz w:val="20"/>
        </w:rPr>
        <w:t>Costa-</w:t>
      </w:r>
      <w:r>
        <w:rPr>
          <w:rFonts w:ascii="Georgia"/>
          <w:spacing w:val="-4"/>
          <w:sz w:val="20"/>
        </w:rPr>
        <w:t> </w:t>
      </w:r>
      <w:r>
        <w:rPr>
          <w:rFonts w:ascii="Georgia"/>
          <w:sz w:val="20"/>
        </w:rPr>
        <w:t>A</w:t>
      </w:r>
      <w:r>
        <w:rPr>
          <w:rFonts w:ascii="Georgia"/>
          <w:spacing w:val="-4"/>
          <w:sz w:val="20"/>
        </w:rPr>
        <w:t> </w:t>
      </w:r>
      <w:r>
        <w:rPr>
          <w:rFonts w:ascii="Georgia"/>
          <w:sz w:val="20"/>
        </w:rPr>
        <w:t>et</w:t>
      </w:r>
      <w:r>
        <w:rPr>
          <w:rFonts w:ascii="Georgia"/>
          <w:spacing w:val="-4"/>
          <w:sz w:val="20"/>
        </w:rPr>
        <w:t> </w:t>
      </w:r>
      <w:r>
        <w:rPr>
          <w:rFonts w:ascii="Georgia"/>
          <w:sz w:val="20"/>
        </w:rPr>
        <w:t>al.,</w:t>
      </w:r>
      <w:r>
        <w:rPr>
          <w:rFonts w:ascii="Georgia"/>
          <w:spacing w:val="-4"/>
          <w:sz w:val="20"/>
        </w:rPr>
        <w:t> </w:t>
      </w:r>
      <w:r>
        <w:rPr>
          <w:rFonts w:ascii="Georgia"/>
          <w:sz w:val="20"/>
        </w:rPr>
        <w:t>(2014),</w:t>
      </w:r>
      <w:r>
        <w:rPr>
          <w:rFonts w:ascii="Georgia"/>
          <w:spacing w:val="-5"/>
          <w:sz w:val="20"/>
        </w:rPr>
        <w:t> </w:t>
      </w:r>
      <w:r>
        <w:rPr>
          <w:rFonts w:ascii="Georgia"/>
          <w:sz w:val="20"/>
        </w:rPr>
        <w:t>Baba</w:t>
      </w:r>
      <w:r>
        <w:rPr>
          <w:rFonts w:ascii="Georgia"/>
          <w:spacing w:val="-4"/>
          <w:sz w:val="20"/>
        </w:rPr>
        <w:t> </w:t>
      </w:r>
      <w:r>
        <w:rPr>
          <w:rFonts w:ascii="Georgia"/>
          <w:sz w:val="20"/>
        </w:rPr>
        <w:t>&amp;</w:t>
      </w:r>
      <w:r>
        <w:rPr>
          <w:rFonts w:ascii="Georgia"/>
          <w:spacing w:val="-4"/>
          <w:sz w:val="20"/>
        </w:rPr>
        <w:t> </w:t>
      </w:r>
      <w:r>
        <w:rPr>
          <w:rFonts w:ascii="Georgia"/>
          <w:sz w:val="20"/>
        </w:rPr>
        <w:t>Malik</w:t>
      </w:r>
      <w:r>
        <w:rPr>
          <w:rFonts w:ascii="Georgia"/>
          <w:spacing w:val="-4"/>
          <w:sz w:val="20"/>
        </w:rPr>
        <w:t> </w:t>
      </w:r>
      <w:r>
        <w:rPr>
          <w:rFonts w:ascii="Georgia"/>
          <w:sz w:val="20"/>
        </w:rPr>
        <w:t>(2015),</w:t>
      </w:r>
    </w:p>
    <w:p>
      <w:pPr>
        <w:spacing w:line="68" w:lineRule="exact" w:before="12"/>
        <w:ind w:left="180" w:right="0" w:firstLine="0"/>
        <w:jc w:val="left"/>
        <w:rPr>
          <w:rFonts w:ascii="Georgia"/>
          <w:sz w:val="20"/>
        </w:rPr>
      </w:pPr>
      <w:r>
        <w:rPr>
          <w:rFonts w:ascii="Georgia"/>
          <w:sz w:val="20"/>
        </w:rPr>
        <w:t>and</w:t>
      </w:r>
      <w:r>
        <w:rPr>
          <w:rFonts w:ascii="Georgia"/>
          <w:spacing w:val="8"/>
          <w:sz w:val="20"/>
        </w:rPr>
        <w:t> </w:t>
      </w:r>
      <w:r>
        <w:rPr>
          <w:rFonts w:ascii="Georgia"/>
          <w:sz w:val="20"/>
        </w:rPr>
        <w:t>Ahmed</w:t>
      </w:r>
      <w:r>
        <w:rPr>
          <w:rFonts w:ascii="Georgia"/>
          <w:spacing w:val="9"/>
          <w:sz w:val="20"/>
        </w:rPr>
        <w:t> </w:t>
      </w:r>
      <w:r>
        <w:rPr>
          <w:rFonts w:ascii="Georgia"/>
          <w:sz w:val="20"/>
        </w:rPr>
        <w:t>et</w:t>
      </w:r>
      <w:r>
        <w:rPr>
          <w:rFonts w:ascii="Georgia"/>
          <w:spacing w:val="8"/>
          <w:sz w:val="20"/>
        </w:rPr>
        <w:t> </w:t>
      </w:r>
      <w:r>
        <w:rPr>
          <w:rFonts w:ascii="Georgia"/>
          <w:sz w:val="20"/>
        </w:rPr>
        <w:t>al.,</w:t>
      </w:r>
      <w:r>
        <w:rPr>
          <w:rFonts w:ascii="Georgia"/>
          <w:spacing w:val="9"/>
          <w:sz w:val="20"/>
        </w:rPr>
        <w:t> </w:t>
      </w:r>
      <w:r>
        <w:rPr>
          <w:rFonts w:ascii="Georgia"/>
          <w:sz w:val="20"/>
        </w:rPr>
        <w:t>(2017)</w:t>
      </w:r>
      <w:r>
        <w:rPr>
          <w:rFonts w:ascii="Georgia"/>
          <w:spacing w:val="9"/>
          <w:sz w:val="20"/>
        </w:rPr>
        <w:t> </w:t>
      </w:r>
      <w:r>
        <w:rPr>
          <w:rFonts w:ascii="Georgia"/>
          <w:sz w:val="20"/>
        </w:rPr>
        <w:t>statement</w:t>
      </w:r>
      <w:r>
        <w:rPr>
          <w:rFonts w:ascii="Georgia"/>
          <w:spacing w:val="9"/>
          <w:sz w:val="20"/>
        </w:rPr>
        <w:t> </w:t>
      </w:r>
      <w:r>
        <w:rPr>
          <w:rFonts w:ascii="Georgia"/>
          <w:sz w:val="20"/>
        </w:rPr>
        <w:t>that</w:t>
      </w:r>
      <w:r>
        <w:rPr>
          <w:rFonts w:ascii="Georgia"/>
          <w:spacing w:val="9"/>
          <w:sz w:val="20"/>
        </w:rPr>
        <w:t> </w:t>
      </w:r>
      <w:r>
        <w:rPr>
          <w:rFonts w:ascii="Georgia"/>
          <w:sz w:val="20"/>
        </w:rPr>
        <w:t>flavo-</w:t>
      </w:r>
    </w:p>
    <w:p>
      <w:pPr>
        <w:spacing w:after="0" w:line="68" w:lineRule="exact"/>
        <w:jc w:val="left"/>
        <w:rPr>
          <w:rFonts w:ascii="Georgia"/>
          <w:sz w:val="20"/>
        </w:rPr>
        <w:sectPr>
          <w:type w:val="continuous"/>
          <w:pgSz w:w="11910" w:h="16840"/>
          <w:pgMar w:top="1580" w:bottom="280" w:left="1600" w:right="1580"/>
          <w:cols w:num="4" w:equalWidth="0">
            <w:col w:w="1651" w:space="40"/>
            <w:col w:w="947" w:space="39"/>
            <w:col w:w="1474" w:space="141"/>
            <w:col w:w="4438"/>
          </w:cols>
        </w:sectPr>
      </w:pPr>
    </w:p>
    <w:p>
      <w:pPr>
        <w:tabs>
          <w:tab w:pos="2845" w:val="left" w:leader="none"/>
        </w:tabs>
        <w:spacing w:line="156" w:lineRule="exact" w:before="0"/>
        <w:ind w:left="1314" w:right="0" w:firstLine="0"/>
        <w:jc w:val="left"/>
        <w:rPr>
          <w:rFonts w:ascii="Georgia"/>
          <w:sz w:val="20"/>
        </w:rPr>
      </w:pPr>
      <w:r>
        <w:rPr>
          <w:rFonts w:ascii="Georgia"/>
          <w:sz w:val="20"/>
        </w:rPr>
        <w:t>ml)</w:t>
        <w:tab/>
        <w:t>Characteristic</w:t>
      </w:r>
    </w:p>
    <w:p>
      <w:pPr>
        <w:spacing w:after="0" w:line="156" w:lineRule="exact"/>
        <w:jc w:val="left"/>
        <w:rPr>
          <w:rFonts w:ascii="Georgia"/>
          <w:sz w:val="20"/>
        </w:rPr>
        <w:sectPr>
          <w:type w:val="continuous"/>
          <w:pgSz w:w="11910" w:h="16840"/>
          <w:pgMar w:top="1580" w:bottom="280" w:left="1600" w:right="1580"/>
        </w:sectPr>
      </w:pPr>
    </w:p>
    <w:p>
      <w:pPr>
        <w:pStyle w:val="BodyText"/>
        <w:spacing w:before="7"/>
        <w:rPr>
          <w:rFonts w:ascii="Georgia"/>
          <w:sz w:val="7"/>
        </w:rPr>
      </w:pPr>
    </w:p>
    <w:p>
      <w:pPr>
        <w:pStyle w:val="BodyText"/>
        <w:spacing w:line="20" w:lineRule="exact"/>
        <w:ind w:left="92" w:right="-29"/>
        <w:rPr>
          <w:rFonts w:ascii="Georgia"/>
          <w:sz w:val="2"/>
        </w:rPr>
      </w:pPr>
      <w:r>
        <w:rPr>
          <w:rFonts w:ascii="Georgia"/>
          <w:sz w:val="2"/>
        </w:rPr>
        <w:pict>
          <v:group style="width:206.6pt;height:.75pt;mso-position-horizontal-relative:char;mso-position-vertical-relative:line" coordorigin="0,0" coordsize="4132,15">
            <v:line style="position:absolute" from="0,8" to="1134,8" stroked="true" strokeweight=".75pt" strokecolor="#231f20">
              <v:stroke dashstyle="solid"/>
            </v:line>
            <v:line style="position:absolute" from="1134,8" to="2665,8" stroked="true" strokeweight=".75pt" strokecolor="#231f20">
              <v:stroke dashstyle="solid"/>
            </v:line>
            <v:line style="position:absolute" from="2665,8" to="4132,8" stroked="true" strokeweight=".75pt" strokecolor="#231f20">
              <v:stroke dashstyle="solid"/>
            </v:line>
          </v:group>
        </w:pict>
      </w:r>
      <w:r>
        <w:rPr>
          <w:rFonts w:ascii="Georgia"/>
          <w:sz w:val="2"/>
        </w:rPr>
      </w:r>
    </w:p>
    <w:p>
      <w:pPr>
        <w:tabs>
          <w:tab w:pos="1314" w:val="left" w:leader="none"/>
        </w:tabs>
        <w:spacing w:line="319" w:lineRule="auto" w:before="27"/>
        <w:ind w:left="180" w:right="371" w:firstLine="0"/>
        <w:jc w:val="both"/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>Roots</w:t>
        <w:tab/>
        <w:t>20.55 ± 0.42</w:t>
      </w:r>
      <w:r>
        <w:rPr>
          <w:rFonts w:ascii="Georgia" w:hAnsi="Georgia"/>
          <w:spacing w:val="1"/>
          <w:sz w:val="20"/>
        </w:rPr>
        <w:t> </w:t>
      </w:r>
      <w:r>
        <w:rPr>
          <w:rFonts w:ascii="Georgia" w:hAnsi="Georgia"/>
          <w:sz w:val="20"/>
        </w:rPr>
        <w:t>Very Strong</w:t>
      </w:r>
      <w:r>
        <w:rPr>
          <w:rFonts w:ascii="Georgia" w:hAnsi="Georgia"/>
          <w:spacing w:val="1"/>
          <w:sz w:val="20"/>
        </w:rPr>
        <w:t> </w:t>
      </w:r>
      <w:r>
        <w:rPr>
          <w:rFonts w:ascii="Georgia" w:hAnsi="Georgia"/>
          <w:sz w:val="20"/>
        </w:rPr>
        <w:t>Stem barks</w:t>
      </w:r>
      <w:r>
        <w:rPr>
          <w:rFonts w:ascii="Georgia" w:hAnsi="Georgia"/>
          <w:spacing w:val="1"/>
          <w:sz w:val="20"/>
        </w:rPr>
        <w:t> </w:t>
      </w:r>
      <w:r>
        <w:rPr>
          <w:rFonts w:ascii="Georgia" w:hAnsi="Georgia"/>
          <w:sz w:val="20"/>
        </w:rPr>
        <w:t>14.17 ± 0.55</w:t>
      </w:r>
      <w:r>
        <w:rPr>
          <w:rFonts w:ascii="Georgia" w:hAnsi="Georgia"/>
          <w:spacing w:val="1"/>
          <w:sz w:val="20"/>
        </w:rPr>
        <w:t> </w:t>
      </w:r>
      <w:r>
        <w:rPr>
          <w:rFonts w:ascii="Georgia" w:hAnsi="Georgia"/>
          <w:sz w:val="20"/>
        </w:rPr>
        <w:t>Very Strong</w:t>
      </w:r>
      <w:r>
        <w:rPr>
          <w:rFonts w:ascii="Georgia" w:hAnsi="Georgia"/>
          <w:spacing w:val="1"/>
          <w:sz w:val="20"/>
        </w:rPr>
        <w:t> </w:t>
      </w:r>
      <w:r>
        <w:rPr>
          <w:rFonts w:ascii="Georgia" w:hAnsi="Georgia"/>
          <w:sz w:val="20"/>
        </w:rPr>
        <w:t>Leaves</w:t>
        <w:tab/>
        <w:t>52.59</w:t>
      </w:r>
      <w:r>
        <w:rPr>
          <w:rFonts w:ascii="Georgia" w:hAnsi="Georgia"/>
          <w:spacing w:val="-2"/>
          <w:sz w:val="20"/>
        </w:rPr>
        <w:t> </w:t>
      </w:r>
      <w:r>
        <w:rPr>
          <w:rFonts w:ascii="Georgia" w:hAnsi="Georgia"/>
          <w:sz w:val="20"/>
        </w:rPr>
        <w:t>±</w:t>
      </w:r>
      <w:r>
        <w:rPr>
          <w:rFonts w:ascii="Georgia" w:hAnsi="Georgia"/>
          <w:spacing w:val="-2"/>
          <w:sz w:val="20"/>
        </w:rPr>
        <w:t> </w:t>
      </w:r>
      <w:r>
        <w:rPr>
          <w:rFonts w:ascii="Georgia" w:hAnsi="Georgia"/>
          <w:sz w:val="20"/>
        </w:rPr>
        <w:t>0.75</w:t>
      </w:r>
      <w:r>
        <w:rPr>
          <w:rFonts w:ascii="Georgia" w:hAnsi="Georgia"/>
          <w:spacing w:val="3"/>
          <w:sz w:val="20"/>
        </w:rPr>
        <w:t> </w:t>
      </w:r>
      <w:r>
        <w:rPr>
          <w:rFonts w:ascii="Georgia" w:hAnsi="Georgia"/>
          <w:sz w:val="20"/>
        </w:rPr>
        <w:t>Strong</w:t>
      </w:r>
    </w:p>
    <w:p>
      <w:pPr>
        <w:tabs>
          <w:tab w:pos="1314" w:val="left" w:leader="none"/>
        </w:tabs>
        <w:spacing w:line="265" w:lineRule="exact" w:before="0"/>
        <w:ind w:left="180" w:right="0" w:firstLine="0"/>
        <w:jc w:val="both"/>
        <w:rPr>
          <w:rFonts w:ascii="Georgia" w:hAnsi="Georgia"/>
          <w:sz w:val="24"/>
        </w:rPr>
      </w:pPr>
      <w:r>
        <w:rPr>
          <w:rFonts w:ascii="Georgia" w:hAnsi="Georgia"/>
          <w:position w:val="3"/>
          <w:sz w:val="20"/>
        </w:rPr>
        <w:t>Fruits</w:t>
        <w:tab/>
      </w:r>
      <w:r>
        <w:rPr>
          <w:rFonts w:ascii="Georgia" w:hAnsi="Georgia"/>
          <w:sz w:val="24"/>
        </w:rPr>
        <w:t>61.36</w:t>
      </w:r>
      <w:r>
        <w:rPr>
          <w:rFonts w:ascii="Georgia" w:hAnsi="Georgia"/>
          <w:spacing w:val="-11"/>
          <w:sz w:val="24"/>
        </w:rPr>
        <w:t> </w:t>
      </w:r>
      <w:r>
        <w:rPr>
          <w:rFonts w:ascii="Georgia" w:hAnsi="Georgia"/>
          <w:sz w:val="24"/>
        </w:rPr>
        <w:t>±</w:t>
      </w:r>
      <w:r>
        <w:rPr>
          <w:rFonts w:ascii="Georgia" w:hAnsi="Georgia"/>
          <w:spacing w:val="-10"/>
          <w:sz w:val="24"/>
        </w:rPr>
        <w:t> </w:t>
      </w:r>
      <w:r>
        <w:rPr>
          <w:rFonts w:ascii="Georgia" w:hAnsi="Georgia"/>
          <w:sz w:val="24"/>
        </w:rPr>
        <w:t>0.37  </w:t>
      </w:r>
      <w:r>
        <w:rPr>
          <w:rFonts w:ascii="Georgia" w:hAnsi="Georgia"/>
          <w:spacing w:val="29"/>
          <w:sz w:val="24"/>
        </w:rPr>
        <w:t> </w:t>
      </w:r>
      <w:r>
        <w:rPr>
          <w:rFonts w:ascii="Georgia" w:hAnsi="Georgia"/>
          <w:sz w:val="24"/>
        </w:rPr>
        <w:t>Strong</w:t>
      </w:r>
    </w:p>
    <w:p>
      <w:pPr>
        <w:spacing w:before="58"/>
        <w:ind w:left="180" w:right="0" w:firstLine="0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Seeds       </w:t>
      </w:r>
      <w:r>
        <w:rPr>
          <w:rFonts w:ascii="Georgia" w:hAnsi="Georgia"/>
          <w:spacing w:val="9"/>
          <w:sz w:val="24"/>
        </w:rPr>
        <w:t> </w:t>
      </w:r>
      <w:r>
        <w:rPr>
          <w:rFonts w:ascii="Georgia" w:hAnsi="Georgia"/>
          <w:sz w:val="24"/>
        </w:rPr>
        <w:t>76.62</w:t>
      </w:r>
      <w:r>
        <w:rPr>
          <w:rFonts w:ascii="Georgia" w:hAnsi="Georgia"/>
          <w:spacing w:val="-8"/>
          <w:sz w:val="24"/>
        </w:rPr>
        <w:t> </w:t>
      </w:r>
      <w:r>
        <w:rPr>
          <w:rFonts w:ascii="Georgia" w:hAnsi="Georgia"/>
          <w:sz w:val="24"/>
        </w:rPr>
        <w:t>±</w:t>
      </w:r>
      <w:r>
        <w:rPr>
          <w:rFonts w:ascii="Georgia" w:hAnsi="Georgia"/>
          <w:spacing w:val="-6"/>
          <w:sz w:val="24"/>
        </w:rPr>
        <w:t> </w:t>
      </w:r>
      <w:r>
        <w:rPr>
          <w:rFonts w:ascii="Georgia" w:hAnsi="Georgia"/>
          <w:sz w:val="24"/>
        </w:rPr>
        <w:t>0.32  </w:t>
      </w:r>
      <w:r>
        <w:rPr>
          <w:rFonts w:ascii="Georgia" w:hAnsi="Georgia"/>
          <w:spacing w:val="43"/>
          <w:sz w:val="24"/>
        </w:rPr>
        <w:t> </w:t>
      </w:r>
      <w:r>
        <w:rPr>
          <w:rFonts w:ascii="Georgia" w:hAnsi="Georgia"/>
          <w:sz w:val="24"/>
        </w:rPr>
        <w:t>Strong</w:t>
      </w:r>
    </w:p>
    <w:p>
      <w:pPr>
        <w:pStyle w:val="BodyText"/>
        <w:spacing w:line="20" w:lineRule="exact"/>
        <w:ind w:left="92" w:right="-29"/>
        <w:rPr>
          <w:rFonts w:ascii="Georgia"/>
          <w:sz w:val="2"/>
        </w:rPr>
      </w:pPr>
      <w:r>
        <w:rPr>
          <w:rFonts w:ascii="Georgia"/>
          <w:sz w:val="2"/>
        </w:rPr>
        <w:pict>
          <v:group style="width:206.6pt;height:.75pt;mso-position-horizontal-relative:char;mso-position-vertical-relative:line" coordorigin="0,0" coordsize="4132,15">
            <v:line style="position:absolute" from="0,8" to="1134,8" stroked="true" strokeweight=".75pt" strokecolor="#231f20">
              <v:stroke dashstyle="solid"/>
            </v:line>
            <v:line style="position:absolute" from="1134,8" to="2665,8" stroked="true" strokeweight=".75pt" strokecolor="#231f20">
              <v:stroke dashstyle="solid"/>
            </v:line>
            <v:line style="position:absolute" from="2665,8" to="4132,8" stroked="true" strokeweight=".75pt" strokecolor="#231f20">
              <v:stroke dashstyle="solid"/>
            </v:line>
          </v:group>
        </w:pict>
      </w:r>
      <w:r>
        <w:rPr>
          <w:rFonts w:ascii="Georgia"/>
          <w:sz w:val="2"/>
        </w:rPr>
      </w:r>
    </w:p>
    <w:p>
      <w:pPr>
        <w:spacing w:line="228" w:lineRule="auto" w:before="0"/>
        <w:ind w:left="100" w:right="40" w:firstLine="0"/>
        <w:jc w:val="both"/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>Note: *) Very strong if IC</w:t>
      </w:r>
      <w:r>
        <w:rPr>
          <w:rFonts w:ascii="Georgia" w:hAnsi="Georgia"/>
          <w:position w:val="-6"/>
          <w:sz w:val="11"/>
        </w:rPr>
        <w:t>50 </w:t>
      </w:r>
      <w:r>
        <w:rPr>
          <w:rFonts w:ascii="Georgia" w:hAnsi="Georgia"/>
          <w:sz w:val="20"/>
        </w:rPr>
        <w:t>value is &lt; 50 µg/ml,</w:t>
      </w:r>
      <w:r>
        <w:rPr>
          <w:rFonts w:ascii="Georgia" w:hAnsi="Georgia"/>
          <w:spacing w:val="-46"/>
          <w:sz w:val="20"/>
        </w:rPr>
        <w:t> </w:t>
      </w:r>
      <w:r>
        <w:rPr>
          <w:rFonts w:ascii="Georgia" w:hAnsi="Georgia"/>
          <w:w w:val="95"/>
          <w:sz w:val="20"/>
        </w:rPr>
        <w:t>Strong if IC</w:t>
      </w:r>
      <w:r>
        <w:rPr>
          <w:rFonts w:ascii="Georgia" w:hAnsi="Georgia"/>
          <w:w w:val="95"/>
          <w:sz w:val="20"/>
          <w:vertAlign w:val="subscript"/>
        </w:rPr>
        <w:t>50</w:t>
      </w:r>
      <w:r>
        <w:rPr>
          <w:rFonts w:ascii="Georgia" w:hAnsi="Georgia"/>
          <w:w w:val="95"/>
          <w:sz w:val="20"/>
          <w:vertAlign w:val="baseline"/>
        </w:rPr>
        <w:t> value is 51-100 µg/ml, Moderate if</w:t>
      </w:r>
      <w:r>
        <w:rPr>
          <w:rFonts w:ascii="Georgia" w:hAnsi="Georgia"/>
          <w:spacing w:val="1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IC</w:t>
      </w:r>
      <w:r>
        <w:rPr>
          <w:rFonts w:ascii="Georgia" w:hAnsi="Georgia"/>
          <w:w w:val="95"/>
          <w:position w:val="-6"/>
          <w:sz w:val="11"/>
          <w:vertAlign w:val="baseline"/>
        </w:rPr>
        <w:t>50</w:t>
      </w:r>
      <w:r>
        <w:rPr>
          <w:rFonts w:ascii="Georgia" w:hAnsi="Georgia"/>
          <w:spacing w:val="5"/>
          <w:w w:val="95"/>
          <w:position w:val="-6"/>
          <w:sz w:val="11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value</w:t>
      </w:r>
      <w:r>
        <w:rPr>
          <w:rFonts w:ascii="Georgia" w:hAnsi="Georgia"/>
          <w:spacing w:val="7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is</w:t>
      </w:r>
      <w:r>
        <w:rPr>
          <w:rFonts w:ascii="Georgia" w:hAnsi="Georgia"/>
          <w:spacing w:val="8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101-150</w:t>
      </w:r>
      <w:r>
        <w:rPr>
          <w:rFonts w:ascii="Georgia" w:hAnsi="Georgia"/>
          <w:spacing w:val="7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µg/ml,</w:t>
      </w:r>
      <w:r>
        <w:rPr>
          <w:rFonts w:ascii="Georgia" w:hAnsi="Georgia"/>
          <w:spacing w:val="8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Weak</w:t>
      </w:r>
      <w:r>
        <w:rPr>
          <w:rFonts w:ascii="Georgia" w:hAnsi="Georgia"/>
          <w:spacing w:val="7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if</w:t>
      </w:r>
      <w:r>
        <w:rPr>
          <w:rFonts w:ascii="Georgia" w:hAnsi="Georgia"/>
          <w:spacing w:val="33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IC</w:t>
      </w:r>
      <w:r>
        <w:rPr>
          <w:rFonts w:ascii="Georgia" w:hAnsi="Georgia"/>
          <w:w w:val="95"/>
          <w:position w:val="-6"/>
          <w:sz w:val="11"/>
          <w:vertAlign w:val="baseline"/>
        </w:rPr>
        <w:t>50</w:t>
      </w:r>
      <w:r>
        <w:rPr>
          <w:rFonts w:ascii="Georgia" w:hAnsi="Georgia"/>
          <w:spacing w:val="4"/>
          <w:w w:val="95"/>
          <w:position w:val="-6"/>
          <w:sz w:val="11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value</w:t>
      </w:r>
      <w:r>
        <w:rPr>
          <w:rFonts w:ascii="Georgia" w:hAnsi="Georgia"/>
          <w:spacing w:val="7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is</w:t>
      </w:r>
    </w:p>
    <w:p>
      <w:pPr>
        <w:spacing w:line="192" w:lineRule="exact" w:before="0"/>
        <w:ind w:left="100" w:right="0" w:firstLine="0"/>
        <w:jc w:val="both"/>
        <w:rPr>
          <w:rFonts w:ascii="Georgia" w:hAnsi="Georgia"/>
          <w:sz w:val="20"/>
        </w:rPr>
      </w:pPr>
      <w:r>
        <w:rPr>
          <w:rFonts w:ascii="Georgia" w:hAnsi="Georgia"/>
          <w:w w:val="95"/>
          <w:sz w:val="20"/>
        </w:rPr>
        <w:t>&gt;</w:t>
      </w:r>
      <w:r>
        <w:rPr>
          <w:rFonts w:ascii="Georgia" w:hAnsi="Georgia"/>
          <w:spacing w:val="5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150</w:t>
      </w:r>
      <w:r>
        <w:rPr>
          <w:rFonts w:ascii="Georgia" w:hAnsi="Georgia"/>
          <w:spacing w:val="5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µg/ml</w:t>
      </w:r>
      <w:r>
        <w:rPr>
          <w:rFonts w:ascii="Georgia" w:hAnsi="Georgia"/>
          <w:spacing w:val="5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(Armala,</w:t>
      </w:r>
      <w:r>
        <w:rPr>
          <w:rFonts w:ascii="Georgia" w:hAnsi="Georgia"/>
          <w:spacing w:val="6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2009)</w:t>
      </w:r>
    </w:p>
    <w:p>
      <w:pPr>
        <w:pStyle w:val="BodyText"/>
        <w:rPr>
          <w:rFonts w:ascii="Georgia"/>
        </w:rPr>
      </w:pPr>
    </w:p>
    <w:p>
      <w:pPr>
        <w:spacing w:line="254" w:lineRule="auto" w:before="0"/>
        <w:ind w:left="100" w:right="38" w:firstLine="547"/>
        <w:jc w:val="both"/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>The</w:t>
      </w:r>
      <w:r>
        <w:rPr>
          <w:rFonts w:ascii="Georgia" w:hAnsi="Georgia"/>
          <w:spacing w:val="-7"/>
          <w:sz w:val="20"/>
        </w:rPr>
        <w:t> </w:t>
      </w:r>
      <w:r>
        <w:rPr>
          <w:rFonts w:ascii="Georgia" w:hAnsi="Georgia"/>
          <w:sz w:val="20"/>
        </w:rPr>
        <w:t>result</w:t>
      </w:r>
      <w:r>
        <w:rPr>
          <w:rFonts w:ascii="Georgia" w:hAnsi="Georgia"/>
          <w:spacing w:val="-7"/>
          <w:sz w:val="20"/>
        </w:rPr>
        <w:t> </w:t>
      </w:r>
      <w:r>
        <w:rPr>
          <w:rFonts w:ascii="Georgia" w:hAnsi="Georgia"/>
          <w:sz w:val="20"/>
        </w:rPr>
        <w:t>in</w:t>
      </w:r>
      <w:r>
        <w:rPr>
          <w:rFonts w:ascii="Georgia" w:hAnsi="Georgia"/>
          <w:spacing w:val="-6"/>
          <w:sz w:val="20"/>
        </w:rPr>
        <w:t> </w:t>
      </w:r>
      <w:r>
        <w:rPr>
          <w:rFonts w:ascii="Georgia" w:hAnsi="Georgia"/>
          <w:sz w:val="20"/>
        </w:rPr>
        <w:t>Table</w:t>
      </w:r>
      <w:r>
        <w:rPr>
          <w:rFonts w:ascii="Georgia" w:hAnsi="Georgia"/>
          <w:spacing w:val="-8"/>
          <w:sz w:val="20"/>
        </w:rPr>
        <w:t> </w:t>
      </w:r>
      <w:r>
        <w:rPr>
          <w:rFonts w:ascii="Georgia" w:hAnsi="Georgia"/>
          <w:sz w:val="20"/>
        </w:rPr>
        <w:t>3</w:t>
      </w:r>
      <w:r>
        <w:rPr>
          <w:rFonts w:ascii="Georgia" w:hAnsi="Georgia"/>
          <w:spacing w:val="-6"/>
          <w:sz w:val="20"/>
        </w:rPr>
        <w:t> </w:t>
      </w:r>
      <w:r>
        <w:rPr>
          <w:rFonts w:ascii="Georgia" w:hAnsi="Georgia"/>
          <w:sz w:val="20"/>
        </w:rPr>
        <w:t>shows</w:t>
      </w:r>
      <w:r>
        <w:rPr>
          <w:rFonts w:ascii="Georgia" w:hAnsi="Georgia"/>
          <w:spacing w:val="-7"/>
          <w:sz w:val="20"/>
        </w:rPr>
        <w:t> </w:t>
      </w:r>
      <w:r>
        <w:rPr>
          <w:rFonts w:ascii="Georgia" w:hAnsi="Georgia"/>
          <w:sz w:val="20"/>
        </w:rPr>
        <w:t>that</w:t>
      </w:r>
      <w:r>
        <w:rPr>
          <w:rFonts w:ascii="Georgia" w:hAnsi="Georgia"/>
          <w:spacing w:val="-7"/>
          <w:sz w:val="20"/>
        </w:rPr>
        <w:t> </w:t>
      </w:r>
      <w:r>
        <w:rPr>
          <w:rFonts w:ascii="Georgia" w:hAnsi="Georgia"/>
          <w:sz w:val="20"/>
        </w:rPr>
        <w:t>all</w:t>
      </w:r>
      <w:r>
        <w:rPr>
          <w:rFonts w:ascii="Georgia" w:hAnsi="Georgia"/>
          <w:spacing w:val="-7"/>
          <w:sz w:val="20"/>
        </w:rPr>
        <w:t> </w:t>
      </w:r>
      <w:r>
        <w:rPr>
          <w:rFonts w:ascii="Georgia" w:hAnsi="Georgia"/>
          <w:sz w:val="20"/>
        </w:rPr>
        <w:t>of</w:t>
      </w:r>
      <w:r>
        <w:rPr>
          <w:rFonts w:ascii="Georgia" w:hAnsi="Georgia"/>
          <w:spacing w:val="8"/>
          <w:sz w:val="20"/>
        </w:rPr>
        <w:t> </w:t>
      </w:r>
      <w:r>
        <w:rPr>
          <w:rFonts w:ascii="Georgia" w:hAnsi="Georgia"/>
          <w:sz w:val="20"/>
        </w:rPr>
        <w:t>the</w:t>
      </w:r>
      <w:r>
        <w:rPr>
          <w:rFonts w:ascii="Georgia" w:hAnsi="Georgia"/>
          <w:spacing w:val="-45"/>
          <w:sz w:val="20"/>
        </w:rPr>
        <w:t> </w:t>
      </w:r>
      <w:r>
        <w:rPr>
          <w:rFonts w:ascii="Georgia" w:hAnsi="Georgia"/>
          <w:sz w:val="20"/>
        </w:rPr>
        <w:t>organs of faloak have the potential to be used</w:t>
      </w:r>
      <w:r>
        <w:rPr>
          <w:rFonts w:ascii="Georgia" w:hAnsi="Georgia"/>
          <w:spacing w:val="1"/>
          <w:sz w:val="20"/>
        </w:rPr>
        <w:t> </w:t>
      </w:r>
      <w:r>
        <w:rPr>
          <w:rFonts w:ascii="Georgia" w:hAnsi="Georgia"/>
          <w:spacing w:val="-1"/>
          <w:sz w:val="20"/>
        </w:rPr>
        <w:t>as antioxidant agents. The extracts </w:t>
      </w:r>
      <w:r>
        <w:rPr>
          <w:rFonts w:ascii="Georgia" w:hAnsi="Georgia"/>
          <w:sz w:val="20"/>
        </w:rPr>
        <w:t>of roots and</w:t>
      </w:r>
      <w:r>
        <w:rPr>
          <w:rFonts w:ascii="Georgia" w:hAnsi="Georgia"/>
          <w:spacing w:val="-46"/>
          <w:sz w:val="20"/>
        </w:rPr>
        <w:t> </w:t>
      </w:r>
      <w:r>
        <w:rPr>
          <w:rFonts w:ascii="Georgia" w:hAnsi="Georgia"/>
          <w:w w:val="95"/>
          <w:sz w:val="20"/>
        </w:rPr>
        <w:t>barks have high antioxidant content because IC</w:t>
      </w:r>
      <w:r>
        <w:rPr>
          <w:rFonts w:ascii="Georgia" w:hAnsi="Georgia"/>
          <w:w w:val="95"/>
          <w:sz w:val="20"/>
          <w:vertAlign w:val="subscript"/>
        </w:rPr>
        <w:t>50</w:t>
      </w:r>
      <w:r>
        <w:rPr>
          <w:rFonts w:ascii="Georgia" w:hAnsi="Georgia"/>
          <w:spacing w:val="-43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values were</w:t>
      </w:r>
      <w:r>
        <w:rPr>
          <w:rFonts w:ascii="Georgia" w:hAnsi="Georgia"/>
          <w:spacing w:val="1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20.55 ±</w:t>
      </w:r>
      <w:r>
        <w:rPr>
          <w:rFonts w:ascii="Georgia" w:hAnsi="Georgia"/>
          <w:spacing w:val="1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0.42</w:t>
      </w:r>
      <w:r>
        <w:rPr>
          <w:rFonts w:ascii="Georgia" w:hAnsi="Georgia"/>
          <w:spacing w:val="1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and 14.17</w:t>
      </w:r>
      <w:r>
        <w:rPr>
          <w:rFonts w:ascii="Georgia" w:hAnsi="Georgia"/>
          <w:spacing w:val="1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±</w:t>
      </w:r>
      <w:r>
        <w:rPr>
          <w:rFonts w:ascii="Georgia" w:hAnsi="Georgia"/>
          <w:spacing w:val="1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0.55 µg/ml,</w:t>
      </w:r>
    </w:p>
    <w:p>
      <w:pPr>
        <w:spacing w:line="254" w:lineRule="auto" w:before="1"/>
        <w:ind w:left="100" w:right="117" w:firstLine="0"/>
        <w:jc w:val="both"/>
        <w:rPr>
          <w:rFonts w:ascii="Georgia"/>
          <w:sz w:val="20"/>
        </w:rPr>
      </w:pPr>
      <w:r>
        <w:rPr/>
        <w:br w:type="column"/>
      </w:r>
      <w:r>
        <w:rPr>
          <w:rFonts w:ascii="Georgia"/>
          <w:w w:val="95"/>
          <w:sz w:val="20"/>
        </w:rPr>
        <w:t>noids,</w:t>
      </w:r>
      <w:r>
        <w:rPr>
          <w:rFonts w:ascii="Georgia"/>
          <w:spacing w:val="-10"/>
          <w:w w:val="95"/>
          <w:sz w:val="20"/>
        </w:rPr>
        <w:t> </w:t>
      </w:r>
      <w:r>
        <w:rPr>
          <w:rFonts w:ascii="Georgia"/>
          <w:w w:val="95"/>
          <w:sz w:val="20"/>
        </w:rPr>
        <w:t>phenols,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w w:val="95"/>
          <w:sz w:val="20"/>
        </w:rPr>
        <w:t>and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w w:val="95"/>
          <w:sz w:val="20"/>
        </w:rPr>
        <w:t>tannins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w w:val="95"/>
          <w:sz w:val="20"/>
        </w:rPr>
        <w:t>were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w w:val="95"/>
          <w:sz w:val="20"/>
        </w:rPr>
        <w:t>compounds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w w:val="95"/>
          <w:sz w:val="20"/>
        </w:rPr>
        <w:t>that</w:t>
      </w:r>
      <w:r>
        <w:rPr>
          <w:rFonts w:ascii="Georgia"/>
          <w:spacing w:val="-44"/>
          <w:w w:val="95"/>
          <w:sz w:val="20"/>
        </w:rPr>
        <w:t> </w:t>
      </w:r>
      <w:r>
        <w:rPr>
          <w:rFonts w:ascii="Georgia"/>
          <w:w w:val="95"/>
          <w:sz w:val="20"/>
        </w:rPr>
        <w:t>are thought to act as an antioxidant. Flavonoid is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the largest group of phenolic compounds possess</w:t>
      </w:r>
      <w:r>
        <w:rPr>
          <w:rFonts w:ascii="Georgia"/>
          <w:spacing w:val="-43"/>
          <w:w w:val="95"/>
          <w:sz w:val="20"/>
        </w:rPr>
        <w:t> </w:t>
      </w:r>
      <w:r>
        <w:rPr>
          <w:rFonts w:ascii="Georgia"/>
          <w:w w:val="95"/>
          <w:sz w:val="20"/>
        </w:rPr>
        <w:t>many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w w:val="95"/>
          <w:sz w:val="20"/>
        </w:rPr>
        <w:t>biological</w:t>
      </w:r>
      <w:r>
        <w:rPr>
          <w:rFonts w:ascii="Georgia"/>
          <w:spacing w:val="-7"/>
          <w:w w:val="95"/>
          <w:sz w:val="20"/>
        </w:rPr>
        <w:t> </w:t>
      </w:r>
      <w:r>
        <w:rPr>
          <w:rFonts w:ascii="Georgia"/>
          <w:w w:val="95"/>
          <w:sz w:val="20"/>
        </w:rPr>
        <w:t>activities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w w:val="95"/>
          <w:sz w:val="20"/>
        </w:rPr>
        <w:t>such</w:t>
      </w:r>
      <w:r>
        <w:rPr>
          <w:rFonts w:ascii="Georgia"/>
          <w:spacing w:val="-8"/>
          <w:w w:val="95"/>
          <w:sz w:val="20"/>
        </w:rPr>
        <w:t> </w:t>
      </w:r>
      <w:r>
        <w:rPr>
          <w:rFonts w:ascii="Georgia"/>
          <w:w w:val="95"/>
          <w:sz w:val="20"/>
        </w:rPr>
        <w:t>as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w w:val="95"/>
          <w:sz w:val="20"/>
        </w:rPr>
        <w:t>antioxidant,</w:t>
      </w:r>
      <w:r>
        <w:rPr>
          <w:rFonts w:ascii="Georgia"/>
          <w:spacing w:val="-8"/>
          <w:w w:val="95"/>
          <w:sz w:val="20"/>
        </w:rPr>
        <w:t> </w:t>
      </w:r>
      <w:r>
        <w:rPr>
          <w:rFonts w:ascii="Georgia"/>
          <w:w w:val="95"/>
          <w:sz w:val="20"/>
        </w:rPr>
        <w:t>an-</w:t>
      </w:r>
      <w:r>
        <w:rPr>
          <w:rFonts w:ascii="Georgia"/>
          <w:spacing w:val="-44"/>
          <w:w w:val="95"/>
          <w:sz w:val="20"/>
        </w:rPr>
        <w:t> </w:t>
      </w:r>
      <w:r>
        <w:rPr>
          <w:rFonts w:ascii="Georgia"/>
          <w:w w:val="95"/>
          <w:sz w:val="20"/>
        </w:rPr>
        <w:t>tiulcer, anti-arthritic, antiangiogenic, anticancer,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anti-mutagenic, etc. Flavonoids are particularly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beneficial, acting as antioxidants and giving pro-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spacing w:val="-1"/>
          <w:w w:val="95"/>
          <w:sz w:val="20"/>
        </w:rPr>
        <w:t>tection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spacing w:val="-1"/>
          <w:w w:val="95"/>
          <w:sz w:val="20"/>
        </w:rPr>
        <w:t>against</w:t>
      </w:r>
      <w:r>
        <w:rPr>
          <w:rFonts w:ascii="Georgia"/>
          <w:spacing w:val="-8"/>
          <w:w w:val="95"/>
          <w:sz w:val="20"/>
        </w:rPr>
        <w:t> </w:t>
      </w:r>
      <w:r>
        <w:rPr>
          <w:rFonts w:ascii="Georgia"/>
          <w:w w:val="95"/>
          <w:sz w:val="20"/>
        </w:rPr>
        <w:t>cardiovascular</w:t>
      </w:r>
      <w:r>
        <w:rPr>
          <w:rFonts w:ascii="Georgia"/>
          <w:spacing w:val="-8"/>
          <w:w w:val="95"/>
          <w:sz w:val="20"/>
        </w:rPr>
        <w:t> </w:t>
      </w:r>
      <w:r>
        <w:rPr>
          <w:rFonts w:ascii="Georgia"/>
          <w:w w:val="95"/>
          <w:sz w:val="20"/>
        </w:rPr>
        <w:t>disease,</w:t>
      </w:r>
      <w:r>
        <w:rPr>
          <w:rFonts w:ascii="Georgia"/>
          <w:spacing w:val="-8"/>
          <w:w w:val="95"/>
          <w:sz w:val="20"/>
        </w:rPr>
        <w:t> </w:t>
      </w:r>
      <w:r>
        <w:rPr>
          <w:rFonts w:ascii="Georgia"/>
          <w:w w:val="95"/>
          <w:sz w:val="20"/>
        </w:rPr>
        <w:t>cancer</w:t>
      </w:r>
      <w:r>
        <w:rPr>
          <w:rFonts w:ascii="Georgia"/>
          <w:spacing w:val="-9"/>
          <w:w w:val="95"/>
          <w:sz w:val="20"/>
        </w:rPr>
        <w:t> </w:t>
      </w:r>
      <w:r>
        <w:rPr>
          <w:rFonts w:ascii="Georgia"/>
          <w:w w:val="95"/>
          <w:sz w:val="20"/>
        </w:rPr>
        <w:t>and</w:t>
      </w:r>
      <w:r>
        <w:rPr>
          <w:rFonts w:ascii="Georgia"/>
          <w:spacing w:val="-43"/>
          <w:w w:val="95"/>
          <w:sz w:val="20"/>
        </w:rPr>
        <w:t> </w:t>
      </w:r>
      <w:r>
        <w:rPr>
          <w:rFonts w:ascii="Georgia"/>
          <w:w w:val="95"/>
          <w:sz w:val="20"/>
        </w:rPr>
        <w:t>degenerative</w:t>
      </w:r>
      <w:r>
        <w:rPr>
          <w:rFonts w:ascii="Georgia"/>
          <w:spacing w:val="-8"/>
          <w:w w:val="95"/>
          <w:sz w:val="20"/>
        </w:rPr>
        <w:t> </w:t>
      </w:r>
      <w:r>
        <w:rPr>
          <w:rFonts w:ascii="Georgia"/>
          <w:w w:val="95"/>
          <w:sz w:val="20"/>
        </w:rPr>
        <w:t>diseases</w:t>
      </w:r>
      <w:r>
        <w:rPr>
          <w:rFonts w:ascii="Georgia"/>
          <w:spacing w:val="-8"/>
          <w:w w:val="95"/>
          <w:sz w:val="20"/>
        </w:rPr>
        <w:t> </w:t>
      </w:r>
      <w:r>
        <w:rPr>
          <w:rFonts w:ascii="Georgia"/>
          <w:w w:val="95"/>
          <w:sz w:val="20"/>
        </w:rPr>
        <w:t>(John</w:t>
      </w:r>
      <w:r>
        <w:rPr>
          <w:rFonts w:ascii="Georgia"/>
          <w:spacing w:val="-8"/>
          <w:w w:val="95"/>
          <w:sz w:val="20"/>
        </w:rPr>
        <w:t> </w:t>
      </w:r>
      <w:r>
        <w:rPr>
          <w:rFonts w:ascii="Georgia"/>
          <w:w w:val="95"/>
          <w:sz w:val="20"/>
        </w:rPr>
        <w:t>et</w:t>
      </w:r>
      <w:r>
        <w:rPr>
          <w:rFonts w:ascii="Georgia"/>
          <w:spacing w:val="-7"/>
          <w:w w:val="95"/>
          <w:sz w:val="20"/>
        </w:rPr>
        <w:t> </w:t>
      </w:r>
      <w:r>
        <w:rPr>
          <w:rFonts w:ascii="Georgia"/>
          <w:w w:val="95"/>
          <w:sz w:val="20"/>
        </w:rPr>
        <w:t>al.,</w:t>
      </w:r>
      <w:r>
        <w:rPr>
          <w:rFonts w:ascii="Georgia"/>
          <w:spacing w:val="-8"/>
          <w:w w:val="95"/>
          <w:sz w:val="20"/>
        </w:rPr>
        <w:t> </w:t>
      </w:r>
      <w:r>
        <w:rPr>
          <w:rFonts w:ascii="Georgia"/>
          <w:w w:val="95"/>
          <w:sz w:val="20"/>
        </w:rPr>
        <w:t>2014).</w:t>
      </w:r>
      <w:r>
        <w:rPr>
          <w:rFonts w:ascii="Georgia"/>
          <w:spacing w:val="-8"/>
          <w:w w:val="95"/>
          <w:sz w:val="20"/>
        </w:rPr>
        <w:t> </w:t>
      </w:r>
      <w:r>
        <w:rPr>
          <w:rFonts w:ascii="Georgia"/>
          <w:w w:val="95"/>
          <w:sz w:val="20"/>
        </w:rPr>
        <w:t>Tannins</w:t>
      </w:r>
      <w:r>
        <w:rPr>
          <w:rFonts w:ascii="Georgia"/>
          <w:spacing w:val="-43"/>
          <w:w w:val="95"/>
          <w:sz w:val="20"/>
        </w:rPr>
        <w:t> </w:t>
      </w:r>
      <w:r>
        <w:rPr>
          <w:rFonts w:ascii="Georgia"/>
          <w:w w:val="95"/>
          <w:sz w:val="20"/>
        </w:rPr>
        <w:t>are active compounds of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secondary metabolites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that</w:t>
      </w:r>
      <w:r>
        <w:rPr>
          <w:rFonts w:ascii="Georgia"/>
          <w:spacing w:val="-7"/>
          <w:w w:val="95"/>
          <w:sz w:val="20"/>
        </w:rPr>
        <w:t> </w:t>
      </w:r>
      <w:r>
        <w:rPr>
          <w:rFonts w:ascii="Georgia"/>
          <w:w w:val="95"/>
          <w:sz w:val="20"/>
        </w:rPr>
        <w:t>are</w:t>
      </w:r>
      <w:r>
        <w:rPr>
          <w:rFonts w:ascii="Georgia"/>
          <w:spacing w:val="-7"/>
          <w:w w:val="95"/>
          <w:sz w:val="20"/>
        </w:rPr>
        <w:t> </w:t>
      </w:r>
      <w:r>
        <w:rPr>
          <w:rFonts w:ascii="Georgia"/>
          <w:w w:val="95"/>
          <w:sz w:val="20"/>
        </w:rPr>
        <w:t>known</w:t>
      </w:r>
      <w:r>
        <w:rPr>
          <w:rFonts w:ascii="Georgia"/>
          <w:spacing w:val="-6"/>
          <w:w w:val="95"/>
          <w:sz w:val="20"/>
        </w:rPr>
        <w:t> </w:t>
      </w:r>
      <w:r>
        <w:rPr>
          <w:rFonts w:ascii="Georgia"/>
          <w:w w:val="95"/>
          <w:sz w:val="20"/>
        </w:rPr>
        <w:t>to</w:t>
      </w:r>
      <w:r>
        <w:rPr>
          <w:rFonts w:ascii="Georgia"/>
          <w:spacing w:val="-7"/>
          <w:w w:val="95"/>
          <w:sz w:val="20"/>
        </w:rPr>
        <w:t> </w:t>
      </w:r>
      <w:r>
        <w:rPr>
          <w:rFonts w:ascii="Georgia"/>
          <w:w w:val="95"/>
          <w:sz w:val="20"/>
        </w:rPr>
        <w:t>have</w:t>
      </w:r>
      <w:r>
        <w:rPr>
          <w:rFonts w:ascii="Georgia"/>
          <w:spacing w:val="-6"/>
          <w:w w:val="95"/>
          <w:sz w:val="20"/>
        </w:rPr>
        <w:t> </w:t>
      </w:r>
      <w:r>
        <w:rPr>
          <w:rFonts w:ascii="Georgia"/>
          <w:w w:val="95"/>
          <w:sz w:val="20"/>
        </w:rPr>
        <w:t>several</w:t>
      </w:r>
      <w:r>
        <w:rPr>
          <w:rFonts w:ascii="Georgia"/>
          <w:spacing w:val="-7"/>
          <w:w w:val="95"/>
          <w:sz w:val="20"/>
        </w:rPr>
        <w:t> </w:t>
      </w:r>
      <w:r>
        <w:rPr>
          <w:rFonts w:ascii="Georgia"/>
          <w:w w:val="95"/>
          <w:sz w:val="20"/>
        </w:rPr>
        <w:t>properties,</w:t>
      </w:r>
      <w:r>
        <w:rPr>
          <w:rFonts w:ascii="Georgia"/>
          <w:spacing w:val="-6"/>
          <w:w w:val="95"/>
          <w:sz w:val="20"/>
        </w:rPr>
        <w:t> </w:t>
      </w:r>
      <w:r>
        <w:rPr>
          <w:rFonts w:ascii="Georgia"/>
          <w:w w:val="95"/>
          <w:sz w:val="20"/>
        </w:rPr>
        <w:t>namely</w:t>
      </w:r>
      <w:r>
        <w:rPr>
          <w:rFonts w:ascii="Georgia"/>
          <w:spacing w:val="-44"/>
          <w:w w:val="95"/>
          <w:sz w:val="20"/>
        </w:rPr>
        <w:t> </w:t>
      </w:r>
      <w:r>
        <w:rPr>
          <w:rFonts w:ascii="Georgia"/>
          <w:w w:val="95"/>
          <w:sz w:val="20"/>
        </w:rPr>
        <w:t>as astringent, antibacterial, antioxidant and anti-</w:t>
      </w:r>
      <w:r>
        <w:rPr>
          <w:rFonts w:ascii="Georgia"/>
          <w:spacing w:val="-43"/>
          <w:w w:val="95"/>
          <w:sz w:val="20"/>
        </w:rPr>
        <w:t> </w:t>
      </w:r>
      <w:r>
        <w:rPr>
          <w:rFonts w:ascii="Georgia"/>
          <w:w w:val="95"/>
          <w:sz w:val="20"/>
        </w:rPr>
        <w:t>diarrhea (Kumari &amp; Jain 2012; Sangi et al., 2012;</w:t>
      </w:r>
      <w:r>
        <w:rPr>
          <w:rFonts w:ascii="Georgia"/>
          <w:spacing w:val="-43"/>
          <w:w w:val="95"/>
          <w:sz w:val="20"/>
        </w:rPr>
        <w:t> </w:t>
      </w:r>
      <w:r>
        <w:rPr>
          <w:rFonts w:ascii="Georgia"/>
          <w:sz w:val="20"/>
        </w:rPr>
        <w:t>Maisetta et al., 2019).</w:t>
      </w:r>
    </w:p>
    <w:p>
      <w:pPr>
        <w:spacing w:line="254" w:lineRule="auto" w:before="0"/>
        <w:ind w:left="100" w:right="118" w:firstLine="547"/>
        <w:jc w:val="both"/>
        <w:rPr>
          <w:rFonts w:ascii="Georgia"/>
          <w:sz w:val="20"/>
        </w:rPr>
      </w:pPr>
      <w:r>
        <w:rPr>
          <w:rFonts w:ascii="Georgia"/>
          <w:sz w:val="20"/>
        </w:rPr>
        <w:t>The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antioxidant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activity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of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flavonoids,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w w:val="95"/>
          <w:sz w:val="20"/>
        </w:rPr>
        <w:t>phenols and tannins contained in the sample is</w:t>
      </w:r>
      <w:r>
        <w:rPr>
          <w:rFonts w:ascii="Georgia"/>
          <w:spacing w:val="1"/>
          <w:w w:val="95"/>
          <w:sz w:val="20"/>
        </w:rPr>
        <w:t> </w:t>
      </w:r>
      <w:r>
        <w:rPr>
          <w:rFonts w:ascii="Georgia"/>
          <w:sz w:val="20"/>
        </w:rPr>
        <w:t>caused</w:t>
      </w:r>
      <w:r>
        <w:rPr>
          <w:rFonts w:ascii="Georgia"/>
          <w:spacing w:val="26"/>
          <w:sz w:val="20"/>
        </w:rPr>
        <w:t> </w:t>
      </w:r>
      <w:r>
        <w:rPr>
          <w:rFonts w:ascii="Georgia"/>
          <w:sz w:val="20"/>
        </w:rPr>
        <w:t>by</w:t>
      </w:r>
      <w:r>
        <w:rPr>
          <w:rFonts w:ascii="Georgia"/>
          <w:spacing w:val="27"/>
          <w:sz w:val="20"/>
        </w:rPr>
        <w:t> </w:t>
      </w:r>
      <w:r>
        <w:rPr>
          <w:rFonts w:ascii="Georgia"/>
          <w:sz w:val="20"/>
        </w:rPr>
        <w:t>the</w:t>
      </w:r>
      <w:r>
        <w:rPr>
          <w:rFonts w:ascii="Georgia"/>
          <w:spacing w:val="27"/>
          <w:sz w:val="20"/>
        </w:rPr>
        <w:t> </w:t>
      </w:r>
      <w:r>
        <w:rPr>
          <w:rFonts w:ascii="Georgia"/>
          <w:sz w:val="20"/>
        </w:rPr>
        <w:t>ability</w:t>
      </w:r>
      <w:r>
        <w:rPr>
          <w:rFonts w:ascii="Georgia"/>
          <w:spacing w:val="27"/>
          <w:sz w:val="20"/>
        </w:rPr>
        <w:t> </w:t>
      </w:r>
      <w:r>
        <w:rPr>
          <w:rFonts w:ascii="Georgia"/>
          <w:sz w:val="20"/>
        </w:rPr>
        <w:t>of</w:t>
      </w:r>
      <w:r>
        <w:rPr>
          <w:rFonts w:ascii="Georgia"/>
          <w:spacing w:val="42"/>
          <w:sz w:val="20"/>
        </w:rPr>
        <w:t> </w:t>
      </w:r>
      <w:r>
        <w:rPr>
          <w:rFonts w:ascii="Georgia"/>
          <w:sz w:val="20"/>
        </w:rPr>
        <w:t>bioactive</w:t>
      </w:r>
      <w:r>
        <w:rPr>
          <w:rFonts w:ascii="Georgia"/>
          <w:spacing w:val="27"/>
          <w:sz w:val="20"/>
        </w:rPr>
        <w:t> </w:t>
      </w:r>
      <w:r>
        <w:rPr>
          <w:rFonts w:ascii="Georgia"/>
          <w:sz w:val="20"/>
        </w:rPr>
        <w:t>compounds</w:t>
      </w:r>
    </w:p>
    <w:p>
      <w:pPr>
        <w:spacing w:after="0" w:line="254" w:lineRule="auto"/>
        <w:jc w:val="both"/>
        <w:rPr>
          <w:rFonts w:ascii="Georgia"/>
          <w:sz w:val="20"/>
        </w:rPr>
        <w:sectPr>
          <w:type w:val="continuous"/>
          <w:pgSz w:w="11910" w:h="16840"/>
          <w:pgMar w:top="1580" w:bottom="280" w:left="1600" w:right="1580"/>
          <w:cols w:num="2" w:equalWidth="0">
            <w:col w:w="4276" w:space="96"/>
            <w:col w:w="4358"/>
          </w:cols>
        </w:sectPr>
      </w:pPr>
    </w:p>
    <w:p>
      <w:pPr>
        <w:spacing w:line="254" w:lineRule="auto" w:before="91"/>
        <w:ind w:left="100" w:right="39" w:firstLine="0"/>
        <w:jc w:val="both"/>
        <w:rPr>
          <w:rFonts w:ascii="Georgia" w:hAnsi="Georgia"/>
          <w:sz w:val="20"/>
        </w:rPr>
      </w:pPr>
      <w:r>
        <w:rPr>
          <w:rFonts w:ascii="Georgia" w:hAnsi="Georgia"/>
          <w:w w:val="95"/>
          <w:sz w:val="20"/>
        </w:rPr>
        <w:t>from these three compounds in contribute hyd-</w:t>
      </w:r>
      <w:r>
        <w:rPr>
          <w:rFonts w:ascii="Georgia" w:hAnsi="Georgia"/>
          <w:spacing w:val="1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rogen atoms to DPPH so that the free radicals of</w:t>
      </w:r>
      <w:r>
        <w:rPr>
          <w:rFonts w:ascii="Georgia" w:hAnsi="Georgia"/>
          <w:spacing w:val="1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DPPH are reduced and their form becomes more</w:t>
      </w:r>
      <w:r>
        <w:rPr>
          <w:rFonts w:ascii="Georgia" w:hAnsi="Georgia"/>
          <w:spacing w:val="1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stable (Behera et al., 2009; Santoso et al., 2017;</w:t>
      </w:r>
      <w:r>
        <w:rPr>
          <w:rFonts w:ascii="Georgia" w:hAnsi="Georgia"/>
          <w:spacing w:val="1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Priska et al., 2019). In this study, the total of the</w:t>
      </w:r>
      <w:r>
        <w:rPr>
          <w:rFonts w:ascii="Georgia" w:hAnsi="Georgia"/>
          <w:spacing w:val="1"/>
          <w:w w:val="95"/>
          <w:sz w:val="20"/>
        </w:rPr>
        <w:t> </w:t>
      </w:r>
      <w:r>
        <w:rPr>
          <w:rFonts w:ascii="Georgia" w:hAnsi="Georgia"/>
          <w:spacing w:val="-1"/>
          <w:sz w:val="20"/>
        </w:rPr>
        <w:t>three compounds </w:t>
      </w:r>
      <w:r>
        <w:rPr>
          <w:rFonts w:ascii="Georgia" w:hAnsi="Georgia"/>
          <w:sz w:val="20"/>
        </w:rPr>
        <w:t>found in the roots was about</w:t>
      </w:r>
      <w:r>
        <w:rPr>
          <w:rFonts w:ascii="Georgia" w:hAnsi="Georgia"/>
          <w:spacing w:val="1"/>
          <w:sz w:val="20"/>
        </w:rPr>
        <w:t> </w:t>
      </w:r>
      <w:r>
        <w:rPr>
          <w:rFonts w:ascii="Georgia" w:hAnsi="Georgia"/>
          <w:w w:val="95"/>
          <w:sz w:val="20"/>
        </w:rPr>
        <w:t>200</w:t>
      </w:r>
      <w:r>
        <w:rPr>
          <w:rFonts w:ascii="Georgia" w:hAnsi="Georgia"/>
          <w:spacing w:val="-7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µg/ml</w:t>
      </w:r>
      <w:r>
        <w:rPr>
          <w:rFonts w:ascii="Georgia" w:hAnsi="Georgia"/>
          <w:spacing w:val="-6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while</w:t>
      </w:r>
      <w:r>
        <w:rPr>
          <w:rFonts w:ascii="Georgia" w:hAnsi="Georgia"/>
          <w:spacing w:val="-6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in</w:t>
      </w:r>
      <w:r>
        <w:rPr>
          <w:rFonts w:ascii="Georgia" w:hAnsi="Georgia"/>
          <w:spacing w:val="-7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the</w:t>
      </w:r>
      <w:r>
        <w:rPr>
          <w:rFonts w:ascii="Georgia" w:hAnsi="Georgia"/>
          <w:spacing w:val="-6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stem</w:t>
      </w:r>
      <w:r>
        <w:rPr>
          <w:rFonts w:ascii="Georgia" w:hAnsi="Georgia"/>
          <w:spacing w:val="-6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was</w:t>
      </w:r>
      <w:r>
        <w:rPr>
          <w:rFonts w:ascii="Georgia" w:hAnsi="Georgia"/>
          <w:spacing w:val="-7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about</w:t>
      </w:r>
      <w:r>
        <w:rPr>
          <w:rFonts w:ascii="Georgia" w:hAnsi="Georgia"/>
          <w:spacing w:val="-6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160</w:t>
      </w:r>
      <w:r>
        <w:rPr>
          <w:rFonts w:ascii="Georgia" w:hAnsi="Georgia"/>
          <w:spacing w:val="-6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µg/ml</w:t>
      </w:r>
      <w:r>
        <w:rPr>
          <w:rFonts w:ascii="Georgia" w:hAnsi="Georgia"/>
          <w:spacing w:val="-44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but</w:t>
      </w:r>
      <w:r>
        <w:rPr>
          <w:rFonts w:ascii="Georgia" w:hAnsi="Georgia"/>
          <w:spacing w:val="-8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the</w:t>
      </w:r>
      <w:r>
        <w:rPr>
          <w:rFonts w:ascii="Georgia" w:hAnsi="Georgia"/>
          <w:spacing w:val="-8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antioxidant</w:t>
      </w:r>
      <w:r>
        <w:rPr>
          <w:rFonts w:ascii="Georgia" w:hAnsi="Georgia"/>
          <w:spacing w:val="-9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ability</w:t>
      </w:r>
      <w:r>
        <w:rPr>
          <w:rFonts w:ascii="Georgia" w:hAnsi="Georgia"/>
          <w:spacing w:val="-8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of</w:t>
      </w:r>
      <w:r>
        <w:rPr>
          <w:rFonts w:ascii="Georgia" w:hAnsi="Georgia"/>
          <w:spacing w:val="10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the</w:t>
      </w:r>
      <w:r>
        <w:rPr>
          <w:rFonts w:ascii="Georgia" w:hAnsi="Georgia"/>
          <w:spacing w:val="-8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stem</w:t>
      </w:r>
      <w:r>
        <w:rPr>
          <w:rFonts w:ascii="Georgia" w:hAnsi="Georgia"/>
          <w:spacing w:val="-8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was</w:t>
      </w:r>
      <w:r>
        <w:rPr>
          <w:rFonts w:ascii="Georgia" w:hAnsi="Georgia"/>
          <w:spacing w:val="-9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greater</w:t>
      </w:r>
      <w:r>
        <w:rPr>
          <w:rFonts w:ascii="Georgia" w:hAnsi="Georgia"/>
          <w:spacing w:val="-43"/>
          <w:w w:val="95"/>
          <w:sz w:val="20"/>
        </w:rPr>
        <w:t> </w:t>
      </w:r>
      <w:r>
        <w:rPr>
          <w:rFonts w:ascii="Georgia" w:hAnsi="Georgia"/>
          <w:sz w:val="20"/>
        </w:rPr>
        <w:t>than the root. This is due to the flavonoid com-</w:t>
      </w:r>
      <w:r>
        <w:rPr>
          <w:rFonts w:ascii="Georgia" w:hAnsi="Georgia"/>
          <w:spacing w:val="-47"/>
          <w:sz w:val="20"/>
        </w:rPr>
        <w:t> </w:t>
      </w:r>
      <w:r>
        <w:rPr>
          <w:rFonts w:ascii="Georgia" w:hAnsi="Georgia"/>
          <w:sz w:val="20"/>
        </w:rPr>
        <w:t>pounds generally have more -OH groups than</w:t>
      </w:r>
      <w:r>
        <w:rPr>
          <w:rFonts w:ascii="Georgia" w:hAnsi="Georgia"/>
          <w:spacing w:val="1"/>
          <w:sz w:val="20"/>
        </w:rPr>
        <w:t> </w:t>
      </w:r>
      <w:r>
        <w:rPr>
          <w:rFonts w:ascii="Georgia" w:hAnsi="Georgia"/>
          <w:w w:val="95"/>
          <w:sz w:val="20"/>
        </w:rPr>
        <w:t>phenolic compounds. The activity of antioxidant</w:t>
      </w:r>
      <w:r>
        <w:rPr>
          <w:rFonts w:ascii="Georgia" w:hAnsi="Georgia"/>
          <w:spacing w:val="1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agents in reducing free radicals of oxidant com-</w:t>
      </w:r>
      <w:r>
        <w:rPr>
          <w:rFonts w:ascii="Georgia" w:hAnsi="Georgia"/>
          <w:spacing w:val="1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pounds is influenced by the amount and position</w:t>
      </w:r>
      <w:r>
        <w:rPr>
          <w:rFonts w:ascii="Georgia" w:hAnsi="Georgia"/>
          <w:spacing w:val="1"/>
          <w:w w:val="95"/>
          <w:sz w:val="20"/>
        </w:rPr>
        <w:t> </w:t>
      </w:r>
      <w:r>
        <w:rPr>
          <w:rFonts w:ascii="Georgia" w:hAnsi="Georgia"/>
          <w:spacing w:val="-1"/>
          <w:sz w:val="20"/>
        </w:rPr>
        <w:t>of</w:t>
      </w:r>
      <w:r>
        <w:rPr>
          <w:rFonts w:ascii="Georgia" w:hAnsi="Georgia"/>
          <w:spacing w:val="6"/>
          <w:sz w:val="20"/>
        </w:rPr>
        <w:t> </w:t>
      </w:r>
      <w:r>
        <w:rPr>
          <w:rFonts w:ascii="Georgia" w:hAnsi="Georgia"/>
          <w:spacing w:val="-1"/>
          <w:sz w:val="20"/>
        </w:rPr>
        <w:t>hydrogen</w:t>
      </w:r>
      <w:r>
        <w:rPr>
          <w:rFonts w:ascii="Georgia" w:hAnsi="Georgia"/>
          <w:spacing w:val="-7"/>
          <w:sz w:val="20"/>
        </w:rPr>
        <w:t> </w:t>
      </w:r>
      <w:r>
        <w:rPr>
          <w:rFonts w:ascii="Georgia" w:hAnsi="Georgia"/>
          <w:spacing w:val="-1"/>
          <w:sz w:val="20"/>
        </w:rPr>
        <w:t>in</w:t>
      </w:r>
      <w:r>
        <w:rPr>
          <w:rFonts w:ascii="Georgia" w:hAnsi="Georgia"/>
          <w:spacing w:val="-7"/>
          <w:sz w:val="20"/>
        </w:rPr>
        <w:t> </w:t>
      </w:r>
      <w:r>
        <w:rPr>
          <w:rFonts w:ascii="Georgia" w:hAnsi="Georgia"/>
          <w:spacing w:val="-1"/>
          <w:sz w:val="20"/>
        </w:rPr>
        <w:t>molecules</w:t>
      </w:r>
      <w:r>
        <w:rPr>
          <w:rFonts w:ascii="Georgia" w:hAnsi="Georgia"/>
          <w:spacing w:val="-8"/>
          <w:sz w:val="20"/>
        </w:rPr>
        <w:t> </w:t>
      </w:r>
      <w:r>
        <w:rPr>
          <w:rFonts w:ascii="Georgia" w:hAnsi="Georgia"/>
          <w:spacing w:val="-1"/>
          <w:sz w:val="20"/>
        </w:rPr>
        <w:t>(Prasonto</w:t>
      </w:r>
      <w:r>
        <w:rPr>
          <w:rFonts w:ascii="Georgia" w:hAnsi="Georgia"/>
          <w:spacing w:val="-8"/>
          <w:sz w:val="20"/>
        </w:rPr>
        <w:t> </w:t>
      </w:r>
      <w:r>
        <w:rPr>
          <w:rFonts w:ascii="Georgia" w:hAnsi="Georgia"/>
          <w:spacing w:val="-1"/>
          <w:sz w:val="20"/>
        </w:rPr>
        <w:t>et</w:t>
      </w:r>
      <w:r>
        <w:rPr>
          <w:rFonts w:ascii="Georgia" w:hAnsi="Georgia"/>
          <w:spacing w:val="-7"/>
          <w:sz w:val="20"/>
        </w:rPr>
        <w:t> </w:t>
      </w:r>
      <w:r>
        <w:rPr>
          <w:rFonts w:ascii="Georgia" w:hAnsi="Georgia"/>
          <w:spacing w:val="-1"/>
          <w:sz w:val="20"/>
        </w:rPr>
        <w:t>al.,</w:t>
      </w:r>
      <w:r>
        <w:rPr>
          <w:rFonts w:ascii="Georgia" w:hAnsi="Georgia"/>
          <w:spacing w:val="-8"/>
          <w:sz w:val="20"/>
        </w:rPr>
        <w:t> </w:t>
      </w:r>
      <w:r>
        <w:rPr>
          <w:rFonts w:ascii="Georgia" w:hAnsi="Georgia"/>
          <w:sz w:val="20"/>
        </w:rPr>
        <w:t>2017;</w:t>
      </w:r>
      <w:r>
        <w:rPr>
          <w:rFonts w:ascii="Georgia" w:hAnsi="Georgia"/>
          <w:spacing w:val="-46"/>
          <w:sz w:val="20"/>
        </w:rPr>
        <w:t> </w:t>
      </w:r>
      <w:r>
        <w:rPr>
          <w:rFonts w:ascii="Georgia" w:hAnsi="Georgia"/>
          <w:w w:val="95"/>
          <w:sz w:val="20"/>
        </w:rPr>
        <w:t>Sulistyaningtyas &amp; Wilson, 2018). The results of</w:t>
      </w:r>
      <w:r>
        <w:rPr>
          <w:rFonts w:ascii="Georgia" w:hAnsi="Georgia"/>
          <w:spacing w:val="1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this study as scientific evidence about the habits</w:t>
      </w:r>
      <w:r>
        <w:rPr>
          <w:rFonts w:ascii="Georgia" w:hAnsi="Georgia"/>
          <w:spacing w:val="1"/>
          <w:w w:val="95"/>
          <w:sz w:val="20"/>
        </w:rPr>
        <w:t> </w:t>
      </w:r>
      <w:r>
        <w:rPr>
          <w:rFonts w:ascii="Georgia" w:hAnsi="Georgia"/>
          <w:sz w:val="20"/>
        </w:rPr>
        <w:t>of the people of NTT to consume faloak stem</w:t>
      </w:r>
      <w:r>
        <w:rPr>
          <w:rFonts w:ascii="Georgia" w:hAnsi="Georgia"/>
          <w:spacing w:val="1"/>
          <w:sz w:val="20"/>
        </w:rPr>
        <w:t> </w:t>
      </w:r>
      <w:r>
        <w:rPr>
          <w:rFonts w:ascii="Georgia" w:hAnsi="Georgia"/>
          <w:w w:val="95"/>
          <w:sz w:val="20"/>
        </w:rPr>
        <w:t>bark to cure hepatitis. It also gives scientific evi-</w:t>
      </w:r>
      <w:r>
        <w:rPr>
          <w:rFonts w:ascii="Georgia" w:hAnsi="Georgia"/>
          <w:spacing w:val="1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dence that bioactive compounds from the extract</w:t>
      </w:r>
      <w:r>
        <w:rPr>
          <w:rFonts w:ascii="Georgia" w:hAnsi="Georgia"/>
          <w:spacing w:val="-43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of</w:t>
      </w:r>
      <w:r>
        <w:rPr>
          <w:rFonts w:ascii="Georgia" w:hAnsi="Georgia"/>
          <w:spacing w:val="14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roots,</w:t>
      </w:r>
      <w:r>
        <w:rPr>
          <w:rFonts w:ascii="Georgia" w:hAnsi="Georgia"/>
          <w:spacing w:val="-7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stem</w:t>
      </w:r>
      <w:r>
        <w:rPr>
          <w:rFonts w:ascii="Georgia" w:hAnsi="Georgia"/>
          <w:spacing w:val="-6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bark,</w:t>
      </w:r>
      <w:r>
        <w:rPr>
          <w:rFonts w:ascii="Georgia" w:hAnsi="Georgia"/>
          <w:spacing w:val="-6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leaves,</w:t>
      </w:r>
      <w:r>
        <w:rPr>
          <w:rFonts w:ascii="Georgia" w:hAnsi="Georgia"/>
          <w:spacing w:val="-6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and</w:t>
      </w:r>
      <w:r>
        <w:rPr>
          <w:rFonts w:ascii="Georgia" w:hAnsi="Georgia"/>
          <w:spacing w:val="-6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seed</w:t>
      </w:r>
      <w:r>
        <w:rPr>
          <w:rFonts w:ascii="Georgia" w:hAnsi="Georgia"/>
          <w:spacing w:val="-6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faloak</w:t>
      </w:r>
      <w:r>
        <w:rPr>
          <w:rFonts w:ascii="Georgia" w:hAnsi="Georgia"/>
          <w:spacing w:val="-7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can</w:t>
      </w:r>
      <w:r>
        <w:rPr>
          <w:rFonts w:ascii="Georgia" w:hAnsi="Georgia"/>
          <w:spacing w:val="-6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be</w:t>
      </w:r>
      <w:r>
        <w:rPr>
          <w:rFonts w:ascii="Georgia" w:hAnsi="Georgia"/>
          <w:spacing w:val="-43"/>
          <w:w w:val="95"/>
          <w:sz w:val="20"/>
        </w:rPr>
        <w:t> </w:t>
      </w:r>
      <w:r>
        <w:rPr>
          <w:rFonts w:ascii="Georgia" w:hAnsi="Georgia"/>
          <w:sz w:val="20"/>
        </w:rPr>
        <w:t>used</w:t>
      </w:r>
      <w:r>
        <w:rPr>
          <w:rFonts w:ascii="Georgia" w:hAnsi="Georgia"/>
          <w:spacing w:val="-2"/>
          <w:sz w:val="20"/>
        </w:rPr>
        <w:t> </w:t>
      </w:r>
      <w:r>
        <w:rPr>
          <w:rFonts w:ascii="Georgia" w:hAnsi="Georgia"/>
          <w:sz w:val="20"/>
        </w:rPr>
        <w:t>as</w:t>
      </w:r>
      <w:r>
        <w:rPr>
          <w:rFonts w:ascii="Georgia" w:hAnsi="Georgia"/>
          <w:spacing w:val="-1"/>
          <w:sz w:val="20"/>
        </w:rPr>
        <w:t> </w:t>
      </w:r>
      <w:r>
        <w:rPr>
          <w:rFonts w:ascii="Georgia" w:hAnsi="Georgia"/>
          <w:sz w:val="20"/>
        </w:rPr>
        <w:t>antioxidant</w:t>
      </w:r>
      <w:r>
        <w:rPr>
          <w:rFonts w:ascii="Georgia" w:hAnsi="Georgia"/>
          <w:spacing w:val="-2"/>
          <w:sz w:val="20"/>
        </w:rPr>
        <w:t> </w:t>
      </w:r>
      <w:r>
        <w:rPr>
          <w:rFonts w:ascii="Georgia" w:hAnsi="Georgia"/>
          <w:sz w:val="20"/>
        </w:rPr>
        <w:t>agents.</w:t>
      </w:r>
    </w:p>
    <w:p>
      <w:pPr>
        <w:pStyle w:val="BodyText"/>
        <w:spacing w:before="4"/>
        <w:rPr>
          <w:rFonts w:ascii="Georgia"/>
          <w:sz w:val="19"/>
        </w:rPr>
      </w:pPr>
    </w:p>
    <w:p>
      <w:pPr>
        <w:pStyle w:val="Heading3"/>
        <w:ind w:left="100"/>
        <w:rPr>
          <w:rFonts w:ascii="Calibri"/>
        </w:rPr>
      </w:pPr>
      <w:r>
        <w:rPr>
          <w:rFonts w:ascii="Calibri"/>
          <w:w w:val="130"/>
        </w:rPr>
        <w:t>CONCLUSION</w:t>
      </w:r>
    </w:p>
    <w:p>
      <w:pPr>
        <w:pStyle w:val="BodyText"/>
        <w:spacing w:before="5"/>
        <w:rPr>
          <w:rFonts w:ascii="Calibri"/>
          <w:b/>
          <w:sz w:val="19"/>
        </w:rPr>
      </w:pPr>
    </w:p>
    <w:p>
      <w:pPr>
        <w:spacing w:line="254" w:lineRule="auto" w:before="0"/>
        <w:ind w:left="100" w:right="38" w:firstLine="547"/>
        <w:jc w:val="both"/>
        <w:rPr>
          <w:rFonts w:ascii="Georgia" w:hAnsi="Georgia"/>
          <w:sz w:val="20"/>
        </w:rPr>
      </w:pPr>
      <w:r>
        <w:rPr>
          <w:rFonts w:ascii="Georgia" w:hAnsi="Georgia"/>
          <w:w w:val="95"/>
          <w:sz w:val="20"/>
        </w:rPr>
        <w:t>The extracts of roots, barks, leaves, fruits,</w:t>
      </w:r>
      <w:r>
        <w:rPr>
          <w:rFonts w:ascii="Georgia" w:hAnsi="Georgia"/>
          <w:spacing w:val="1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and</w:t>
      </w:r>
      <w:r>
        <w:rPr>
          <w:rFonts w:ascii="Georgia" w:hAnsi="Georgia"/>
          <w:spacing w:val="-7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seeds</w:t>
      </w:r>
      <w:r>
        <w:rPr>
          <w:rFonts w:ascii="Georgia" w:hAnsi="Georgia"/>
          <w:spacing w:val="-7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of</w:t>
      </w:r>
      <w:r>
        <w:rPr>
          <w:rFonts w:ascii="Georgia" w:hAnsi="Georgia"/>
          <w:spacing w:val="13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faloak</w:t>
      </w:r>
      <w:r>
        <w:rPr>
          <w:rFonts w:ascii="Georgia" w:hAnsi="Georgia"/>
          <w:spacing w:val="-7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were</w:t>
      </w:r>
      <w:r>
        <w:rPr>
          <w:rFonts w:ascii="Georgia" w:hAnsi="Georgia"/>
          <w:spacing w:val="-7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exhibit</w:t>
      </w:r>
      <w:r>
        <w:rPr>
          <w:rFonts w:ascii="Georgia" w:hAnsi="Georgia"/>
          <w:spacing w:val="-7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the</w:t>
      </w:r>
      <w:r>
        <w:rPr>
          <w:rFonts w:ascii="Georgia" w:hAnsi="Georgia"/>
          <w:spacing w:val="-7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phenols</w:t>
      </w:r>
      <w:r>
        <w:rPr>
          <w:rFonts w:ascii="Georgia" w:hAnsi="Georgia"/>
          <w:spacing w:val="-7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com-</w:t>
      </w:r>
      <w:r>
        <w:rPr>
          <w:rFonts w:ascii="Georgia" w:hAnsi="Georgia"/>
          <w:spacing w:val="-43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pounds, but the flavonoids and tannins were only</w:t>
      </w:r>
      <w:r>
        <w:rPr>
          <w:rFonts w:ascii="Georgia" w:hAnsi="Georgia"/>
          <w:spacing w:val="-43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found in roots, barks, leaves, and fruits extracts</w:t>
      </w:r>
      <w:r>
        <w:rPr>
          <w:rFonts w:ascii="Georgia" w:hAnsi="Georgia"/>
          <w:spacing w:val="1"/>
          <w:w w:val="95"/>
          <w:sz w:val="20"/>
        </w:rPr>
        <w:t> </w:t>
      </w:r>
      <w:r>
        <w:rPr>
          <w:rFonts w:ascii="Georgia" w:hAnsi="Georgia"/>
          <w:spacing w:val="-1"/>
          <w:sz w:val="20"/>
        </w:rPr>
        <w:t>on phytochemical </w:t>
      </w:r>
      <w:r>
        <w:rPr>
          <w:rFonts w:ascii="Georgia" w:hAnsi="Georgia"/>
          <w:sz w:val="20"/>
        </w:rPr>
        <w:t>screening. The highest total</w:t>
      </w:r>
      <w:r>
        <w:rPr>
          <w:rFonts w:ascii="Georgia" w:hAnsi="Georgia"/>
          <w:spacing w:val="1"/>
          <w:sz w:val="20"/>
        </w:rPr>
        <w:t> </w:t>
      </w:r>
      <w:r>
        <w:rPr>
          <w:rFonts w:ascii="Georgia" w:hAnsi="Georgia"/>
          <w:w w:val="95"/>
          <w:sz w:val="20"/>
        </w:rPr>
        <w:t>flavonoid</w:t>
      </w:r>
      <w:r>
        <w:rPr>
          <w:rFonts w:ascii="Georgia" w:hAnsi="Georgia"/>
          <w:spacing w:val="-8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content</w:t>
      </w:r>
      <w:r>
        <w:rPr>
          <w:rFonts w:ascii="Georgia" w:hAnsi="Georgia"/>
          <w:spacing w:val="-8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was</w:t>
      </w:r>
      <w:r>
        <w:rPr>
          <w:rFonts w:ascii="Georgia" w:hAnsi="Georgia"/>
          <w:spacing w:val="-8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found</w:t>
      </w:r>
      <w:r>
        <w:rPr>
          <w:rFonts w:ascii="Georgia" w:hAnsi="Georgia"/>
          <w:spacing w:val="-8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in</w:t>
      </w:r>
      <w:r>
        <w:rPr>
          <w:rFonts w:ascii="Georgia" w:hAnsi="Georgia"/>
          <w:spacing w:val="-8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stem</w:t>
      </w:r>
      <w:r>
        <w:rPr>
          <w:rFonts w:ascii="Georgia" w:hAnsi="Georgia"/>
          <w:spacing w:val="-8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barks</w:t>
      </w:r>
      <w:r>
        <w:rPr>
          <w:rFonts w:ascii="Georgia" w:hAnsi="Georgia"/>
          <w:spacing w:val="-8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extract</w:t>
      </w:r>
      <w:r>
        <w:rPr>
          <w:rFonts w:ascii="Georgia" w:hAnsi="Georgia"/>
          <w:spacing w:val="-43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(62.76±</w:t>
      </w:r>
      <w:r>
        <w:rPr>
          <w:rFonts w:ascii="Georgia" w:hAnsi="Georgia"/>
          <w:spacing w:val="-9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4.84</w:t>
      </w:r>
      <w:r>
        <w:rPr>
          <w:rFonts w:ascii="Georgia" w:hAnsi="Georgia"/>
          <w:spacing w:val="-8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mg/g),</w:t>
      </w:r>
      <w:r>
        <w:rPr>
          <w:rFonts w:ascii="Georgia" w:hAnsi="Georgia"/>
          <w:spacing w:val="-8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while</w:t>
      </w:r>
      <w:r>
        <w:rPr>
          <w:rFonts w:ascii="Georgia" w:hAnsi="Georgia"/>
          <w:spacing w:val="-9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the</w:t>
      </w:r>
      <w:r>
        <w:rPr>
          <w:rFonts w:ascii="Georgia" w:hAnsi="Georgia"/>
          <w:spacing w:val="-8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lowest</w:t>
      </w:r>
      <w:r>
        <w:rPr>
          <w:rFonts w:ascii="Georgia" w:hAnsi="Georgia"/>
          <w:spacing w:val="-8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was</w:t>
      </w:r>
      <w:r>
        <w:rPr>
          <w:rFonts w:ascii="Georgia" w:hAnsi="Georgia"/>
          <w:spacing w:val="-9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in</w:t>
      </w:r>
      <w:r>
        <w:rPr>
          <w:rFonts w:ascii="Georgia" w:hAnsi="Georgia"/>
          <w:spacing w:val="-8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seeds</w:t>
      </w:r>
      <w:r>
        <w:rPr>
          <w:rFonts w:ascii="Georgia" w:hAnsi="Georgia"/>
          <w:spacing w:val="-43"/>
          <w:w w:val="95"/>
          <w:sz w:val="20"/>
        </w:rPr>
        <w:t> </w:t>
      </w:r>
      <w:r>
        <w:rPr>
          <w:rFonts w:ascii="Georgia" w:hAnsi="Georgia"/>
          <w:sz w:val="20"/>
        </w:rPr>
        <w:t>extract (1.55± 1.44 mg/g). The highest phenols</w:t>
      </w:r>
      <w:r>
        <w:rPr>
          <w:rFonts w:ascii="Georgia" w:hAnsi="Georgia"/>
          <w:spacing w:val="-46"/>
          <w:sz w:val="20"/>
        </w:rPr>
        <w:t> </w:t>
      </w:r>
      <w:r>
        <w:rPr>
          <w:rFonts w:ascii="Georgia" w:hAnsi="Georgia"/>
          <w:spacing w:val="-1"/>
          <w:sz w:val="20"/>
        </w:rPr>
        <w:t>(82.90±2.50 mg/g) </w:t>
      </w:r>
      <w:r>
        <w:rPr>
          <w:rFonts w:ascii="Georgia" w:hAnsi="Georgia"/>
          <w:sz w:val="20"/>
        </w:rPr>
        <w:t>and tannins (71.26±10.21</w:t>
      </w:r>
      <w:r>
        <w:rPr>
          <w:rFonts w:ascii="Georgia" w:hAnsi="Georgia"/>
          <w:spacing w:val="1"/>
          <w:sz w:val="20"/>
        </w:rPr>
        <w:t> </w:t>
      </w:r>
      <w:r>
        <w:rPr>
          <w:rFonts w:ascii="Georgia" w:hAnsi="Georgia"/>
          <w:sz w:val="20"/>
        </w:rPr>
        <w:t>mg/g) compound content were found in the</w:t>
      </w:r>
      <w:r>
        <w:rPr>
          <w:rFonts w:ascii="Georgia" w:hAnsi="Georgia"/>
          <w:spacing w:val="1"/>
          <w:sz w:val="20"/>
        </w:rPr>
        <w:t> </w:t>
      </w:r>
      <w:r>
        <w:rPr>
          <w:rFonts w:ascii="Georgia" w:hAnsi="Georgia"/>
          <w:w w:val="95"/>
          <w:sz w:val="20"/>
        </w:rPr>
        <w:t>roots</w:t>
      </w:r>
      <w:r>
        <w:rPr>
          <w:rFonts w:ascii="Georgia" w:hAnsi="Georgia"/>
          <w:spacing w:val="-6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while</w:t>
      </w:r>
      <w:r>
        <w:rPr>
          <w:rFonts w:ascii="Georgia" w:hAnsi="Georgia"/>
          <w:spacing w:val="-6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the</w:t>
      </w:r>
      <w:r>
        <w:rPr>
          <w:rFonts w:ascii="Georgia" w:hAnsi="Georgia"/>
          <w:spacing w:val="-7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smallest</w:t>
      </w:r>
      <w:r>
        <w:rPr>
          <w:rFonts w:ascii="Georgia" w:hAnsi="Georgia"/>
          <w:spacing w:val="-6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phenols</w:t>
      </w:r>
      <w:r>
        <w:rPr>
          <w:rFonts w:ascii="Georgia" w:hAnsi="Georgia"/>
          <w:spacing w:val="-6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were</w:t>
      </w:r>
      <w:r>
        <w:rPr>
          <w:rFonts w:ascii="Georgia" w:hAnsi="Georgia"/>
          <w:spacing w:val="-6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in</w:t>
      </w:r>
      <w:r>
        <w:rPr>
          <w:rFonts w:ascii="Georgia" w:hAnsi="Georgia"/>
          <w:spacing w:val="-6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the</w:t>
      </w:r>
      <w:r>
        <w:rPr>
          <w:rFonts w:ascii="Georgia" w:hAnsi="Georgia"/>
          <w:spacing w:val="-6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seeds</w:t>
      </w:r>
      <w:r>
        <w:rPr>
          <w:rFonts w:ascii="Georgia" w:hAnsi="Georgia"/>
          <w:spacing w:val="-43"/>
          <w:w w:val="95"/>
          <w:sz w:val="20"/>
        </w:rPr>
        <w:t> </w:t>
      </w:r>
      <w:r>
        <w:rPr>
          <w:rFonts w:ascii="Georgia" w:hAnsi="Georgia"/>
          <w:sz w:val="20"/>
        </w:rPr>
        <w:t>(2.89 mg/g) and tannins were found in leaves</w:t>
      </w:r>
      <w:r>
        <w:rPr>
          <w:rFonts w:ascii="Georgia" w:hAnsi="Georgia"/>
          <w:spacing w:val="1"/>
          <w:sz w:val="20"/>
        </w:rPr>
        <w:t> </w:t>
      </w:r>
      <w:r>
        <w:rPr>
          <w:rFonts w:ascii="Georgia" w:hAnsi="Georgia"/>
          <w:sz w:val="20"/>
        </w:rPr>
        <w:t>(10.52±3.61 mg/g). Based on IC50 values, the</w:t>
      </w:r>
      <w:r>
        <w:rPr>
          <w:rFonts w:ascii="Georgia" w:hAnsi="Georgia"/>
          <w:spacing w:val="1"/>
          <w:sz w:val="20"/>
        </w:rPr>
        <w:t> </w:t>
      </w:r>
      <w:r>
        <w:rPr>
          <w:rFonts w:ascii="Georgia" w:hAnsi="Georgia"/>
          <w:spacing w:val="-1"/>
          <w:sz w:val="20"/>
        </w:rPr>
        <w:t>antioxidant</w:t>
      </w:r>
      <w:r>
        <w:rPr>
          <w:rFonts w:ascii="Georgia" w:hAnsi="Georgia"/>
          <w:spacing w:val="-6"/>
          <w:sz w:val="20"/>
        </w:rPr>
        <w:t> </w:t>
      </w:r>
      <w:r>
        <w:rPr>
          <w:rFonts w:ascii="Georgia" w:hAnsi="Georgia"/>
          <w:spacing w:val="-1"/>
          <w:sz w:val="20"/>
        </w:rPr>
        <w:t>activity</w:t>
      </w:r>
      <w:r>
        <w:rPr>
          <w:rFonts w:ascii="Georgia" w:hAnsi="Georgia"/>
          <w:spacing w:val="-6"/>
          <w:sz w:val="20"/>
        </w:rPr>
        <w:t> </w:t>
      </w:r>
      <w:r>
        <w:rPr>
          <w:rFonts w:ascii="Georgia" w:hAnsi="Georgia"/>
          <w:sz w:val="20"/>
        </w:rPr>
        <w:t>of</w:t>
      </w:r>
      <w:r>
        <w:rPr>
          <w:rFonts w:ascii="Georgia" w:hAnsi="Georgia"/>
          <w:spacing w:val="8"/>
          <w:sz w:val="20"/>
        </w:rPr>
        <w:t> </w:t>
      </w:r>
      <w:r>
        <w:rPr>
          <w:rFonts w:ascii="Georgia" w:hAnsi="Georgia"/>
          <w:sz w:val="20"/>
        </w:rPr>
        <w:t>root</w:t>
      </w:r>
      <w:r>
        <w:rPr>
          <w:rFonts w:ascii="Georgia" w:hAnsi="Georgia"/>
          <w:spacing w:val="-6"/>
          <w:sz w:val="20"/>
        </w:rPr>
        <w:t> </w:t>
      </w:r>
      <w:r>
        <w:rPr>
          <w:rFonts w:ascii="Georgia" w:hAnsi="Georgia"/>
          <w:sz w:val="20"/>
        </w:rPr>
        <w:t>and</w:t>
      </w:r>
      <w:r>
        <w:rPr>
          <w:rFonts w:ascii="Georgia" w:hAnsi="Georgia"/>
          <w:spacing w:val="-6"/>
          <w:sz w:val="20"/>
        </w:rPr>
        <w:t> </w:t>
      </w:r>
      <w:r>
        <w:rPr>
          <w:rFonts w:ascii="Georgia" w:hAnsi="Georgia"/>
          <w:sz w:val="20"/>
        </w:rPr>
        <w:t>stem</w:t>
      </w:r>
      <w:r>
        <w:rPr>
          <w:rFonts w:ascii="Georgia" w:hAnsi="Georgia"/>
          <w:spacing w:val="-6"/>
          <w:sz w:val="20"/>
        </w:rPr>
        <w:t> </w:t>
      </w:r>
      <w:r>
        <w:rPr>
          <w:rFonts w:ascii="Georgia" w:hAnsi="Georgia"/>
          <w:sz w:val="20"/>
        </w:rPr>
        <w:t>bark</w:t>
      </w:r>
      <w:r>
        <w:rPr>
          <w:rFonts w:ascii="Georgia" w:hAnsi="Georgia"/>
          <w:spacing w:val="-5"/>
          <w:sz w:val="20"/>
        </w:rPr>
        <w:t> </w:t>
      </w:r>
      <w:r>
        <w:rPr>
          <w:rFonts w:ascii="Georgia" w:hAnsi="Georgia"/>
          <w:sz w:val="20"/>
        </w:rPr>
        <w:t>of</w:t>
      </w:r>
      <w:r>
        <w:rPr>
          <w:rFonts w:ascii="Georgia" w:hAnsi="Georgia"/>
          <w:spacing w:val="8"/>
          <w:sz w:val="20"/>
        </w:rPr>
        <w:t> </w:t>
      </w:r>
      <w:r>
        <w:rPr>
          <w:rFonts w:ascii="Georgia" w:hAnsi="Georgia"/>
          <w:sz w:val="20"/>
        </w:rPr>
        <w:t>fa-</w:t>
      </w:r>
      <w:r>
        <w:rPr>
          <w:rFonts w:ascii="Georgia" w:hAnsi="Georgia"/>
          <w:spacing w:val="-46"/>
          <w:sz w:val="20"/>
        </w:rPr>
        <w:t> </w:t>
      </w:r>
      <w:r>
        <w:rPr>
          <w:rFonts w:ascii="Georgia" w:hAnsi="Georgia"/>
          <w:spacing w:val="-1"/>
          <w:sz w:val="20"/>
        </w:rPr>
        <w:t>loak extract </w:t>
      </w:r>
      <w:r>
        <w:rPr>
          <w:rFonts w:ascii="Georgia" w:hAnsi="Georgia"/>
          <w:sz w:val="20"/>
        </w:rPr>
        <w:t>was classified as very strong (IC50</w:t>
      </w:r>
      <w:r>
        <w:rPr>
          <w:rFonts w:ascii="Georgia" w:hAnsi="Georgia"/>
          <w:spacing w:val="-46"/>
          <w:sz w:val="20"/>
        </w:rPr>
        <w:t> </w:t>
      </w:r>
      <w:r>
        <w:rPr>
          <w:rFonts w:ascii="Georgia" w:hAnsi="Georgia"/>
          <w:w w:val="95"/>
          <w:sz w:val="20"/>
        </w:rPr>
        <w:t>value</w:t>
      </w:r>
      <w:r>
        <w:rPr>
          <w:rFonts w:ascii="Georgia" w:hAnsi="Georgia"/>
          <w:spacing w:val="-7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&lt;</w:t>
      </w:r>
      <w:r>
        <w:rPr>
          <w:rFonts w:ascii="Georgia" w:hAnsi="Georgia"/>
          <w:spacing w:val="-6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50</w:t>
      </w:r>
      <w:r>
        <w:rPr>
          <w:rFonts w:ascii="Georgia" w:hAnsi="Georgia"/>
          <w:spacing w:val="-7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µg/ml),</w:t>
      </w:r>
      <w:r>
        <w:rPr>
          <w:rFonts w:ascii="Georgia" w:hAnsi="Georgia"/>
          <w:spacing w:val="-6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while</w:t>
      </w:r>
      <w:r>
        <w:rPr>
          <w:rFonts w:ascii="Georgia" w:hAnsi="Georgia"/>
          <w:spacing w:val="-7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the</w:t>
      </w:r>
      <w:r>
        <w:rPr>
          <w:rFonts w:ascii="Georgia" w:hAnsi="Georgia"/>
          <w:spacing w:val="-6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leaves,</w:t>
      </w:r>
      <w:r>
        <w:rPr>
          <w:rFonts w:ascii="Georgia" w:hAnsi="Georgia"/>
          <w:spacing w:val="-7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fruit</w:t>
      </w:r>
      <w:r>
        <w:rPr>
          <w:rFonts w:ascii="Georgia" w:hAnsi="Georgia"/>
          <w:spacing w:val="-6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and</w:t>
      </w:r>
      <w:r>
        <w:rPr>
          <w:rFonts w:ascii="Georgia" w:hAnsi="Georgia"/>
          <w:spacing w:val="-7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seed</w:t>
      </w:r>
      <w:r>
        <w:rPr>
          <w:rFonts w:ascii="Georgia" w:hAnsi="Georgia"/>
          <w:spacing w:val="-43"/>
          <w:w w:val="95"/>
          <w:sz w:val="20"/>
        </w:rPr>
        <w:t> </w:t>
      </w:r>
      <w:r>
        <w:rPr>
          <w:rFonts w:ascii="Georgia" w:hAnsi="Georgia"/>
          <w:spacing w:val="-2"/>
          <w:sz w:val="20"/>
        </w:rPr>
        <w:t>extract </w:t>
      </w:r>
      <w:r>
        <w:rPr>
          <w:rFonts w:ascii="Georgia" w:hAnsi="Georgia"/>
          <w:spacing w:val="-1"/>
          <w:sz w:val="20"/>
        </w:rPr>
        <w:t>were classified as strong (IC50 value 51-</w:t>
      </w:r>
      <w:r>
        <w:rPr>
          <w:rFonts w:ascii="Georgia" w:hAnsi="Georgia"/>
          <w:spacing w:val="-46"/>
          <w:sz w:val="20"/>
        </w:rPr>
        <w:t> </w:t>
      </w:r>
      <w:r>
        <w:rPr>
          <w:rFonts w:ascii="Georgia" w:hAnsi="Georgia"/>
          <w:w w:val="95"/>
          <w:sz w:val="20"/>
        </w:rPr>
        <w:t>100 µg/ml). Faloak plant has the opportunity to</w:t>
      </w:r>
      <w:r>
        <w:rPr>
          <w:rFonts w:ascii="Georgia" w:hAnsi="Georgia"/>
          <w:spacing w:val="1"/>
          <w:w w:val="95"/>
          <w:sz w:val="20"/>
        </w:rPr>
        <w:t> </w:t>
      </w:r>
      <w:r>
        <w:rPr>
          <w:rFonts w:ascii="Georgia" w:hAnsi="Georgia"/>
          <w:sz w:val="20"/>
        </w:rPr>
        <w:t>be</w:t>
      </w:r>
      <w:r>
        <w:rPr>
          <w:rFonts w:ascii="Georgia" w:hAnsi="Georgia"/>
          <w:spacing w:val="-3"/>
          <w:sz w:val="20"/>
        </w:rPr>
        <w:t> </w:t>
      </w:r>
      <w:r>
        <w:rPr>
          <w:rFonts w:ascii="Georgia" w:hAnsi="Georgia"/>
          <w:sz w:val="20"/>
        </w:rPr>
        <w:t>used</w:t>
      </w:r>
      <w:r>
        <w:rPr>
          <w:rFonts w:ascii="Georgia" w:hAnsi="Georgia"/>
          <w:spacing w:val="-2"/>
          <w:sz w:val="20"/>
        </w:rPr>
        <w:t> </w:t>
      </w:r>
      <w:r>
        <w:rPr>
          <w:rFonts w:ascii="Georgia" w:hAnsi="Georgia"/>
          <w:sz w:val="20"/>
        </w:rPr>
        <w:t>as</w:t>
      </w:r>
      <w:r>
        <w:rPr>
          <w:rFonts w:ascii="Georgia" w:hAnsi="Georgia"/>
          <w:spacing w:val="-3"/>
          <w:sz w:val="20"/>
        </w:rPr>
        <w:t> </w:t>
      </w:r>
      <w:r>
        <w:rPr>
          <w:rFonts w:ascii="Georgia" w:hAnsi="Georgia"/>
          <w:sz w:val="20"/>
        </w:rPr>
        <w:t>an</w:t>
      </w:r>
      <w:r>
        <w:rPr>
          <w:rFonts w:ascii="Georgia" w:hAnsi="Georgia"/>
          <w:spacing w:val="-2"/>
          <w:sz w:val="20"/>
        </w:rPr>
        <w:t> </w:t>
      </w:r>
      <w:r>
        <w:rPr>
          <w:rFonts w:ascii="Georgia" w:hAnsi="Georgia"/>
          <w:sz w:val="20"/>
        </w:rPr>
        <w:t>antioxidant</w:t>
      </w:r>
      <w:r>
        <w:rPr>
          <w:rFonts w:ascii="Georgia" w:hAnsi="Georgia"/>
          <w:spacing w:val="-3"/>
          <w:sz w:val="20"/>
        </w:rPr>
        <w:t> </w:t>
      </w:r>
      <w:r>
        <w:rPr>
          <w:rFonts w:ascii="Georgia" w:hAnsi="Georgia"/>
          <w:sz w:val="20"/>
        </w:rPr>
        <w:t>agent</w:t>
      </w:r>
      <w:r>
        <w:rPr>
          <w:rFonts w:ascii="Georgia" w:hAnsi="Georgia"/>
          <w:color w:val="FF0000"/>
          <w:sz w:val="20"/>
        </w:rPr>
        <w:t>.</w:t>
      </w:r>
    </w:p>
    <w:p>
      <w:pPr>
        <w:pStyle w:val="BodyText"/>
        <w:spacing w:before="6"/>
        <w:rPr>
          <w:rFonts w:ascii="Georgia"/>
          <w:sz w:val="19"/>
        </w:rPr>
      </w:pPr>
    </w:p>
    <w:p>
      <w:pPr>
        <w:pStyle w:val="Heading3"/>
        <w:ind w:left="100"/>
        <w:rPr>
          <w:rFonts w:ascii="Calibri"/>
        </w:rPr>
      </w:pPr>
      <w:r>
        <w:rPr>
          <w:rFonts w:ascii="Calibri"/>
          <w:w w:val="130"/>
        </w:rPr>
        <w:t>REFERENCES</w:t>
      </w:r>
    </w:p>
    <w:p>
      <w:pPr>
        <w:pStyle w:val="BodyText"/>
        <w:spacing w:before="12"/>
        <w:rPr>
          <w:rFonts w:ascii="Calibri"/>
          <w:b/>
          <w:sz w:val="18"/>
        </w:rPr>
      </w:pPr>
    </w:p>
    <w:p>
      <w:pPr>
        <w:tabs>
          <w:tab w:pos="3589" w:val="left" w:leader="none"/>
        </w:tabs>
        <w:spacing w:line="254" w:lineRule="auto" w:before="0"/>
        <w:ind w:left="667" w:right="40" w:hanging="567"/>
        <w:jc w:val="both"/>
        <w:rPr>
          <w:rFonts w:ascii="Georgia"/>
          <w:sz w:val="18"/>
        </w:rPr>
      </w:pPr>
      <w:r>
        <w:rPr>
          <w:rFonts w:ascii="Georgia"/>
          <w:w w:val="95"/>
          <w:sz w:val="18"/>
        </w:rPr>
        <w:t>Ahmed, Z. B., Yousfi, M., Viaene, J., Dejaegher, B., De-</w:t>
      </w:r>
      <w:r>
        <w:rPr>
          <w:rFonts w:ascii="Georgia"/>
          <w:spacing w:val="-39"/>
          <w:w w:val="95"/>
          <w:sz w:val="18"/>
        </w:rPr>
        <w:t> </w:t>
      </w:r>
      <w:r>
        <w:rPr>
          <w:rFonts w:ascii="Georgia"/>
          <w:sz w:val="18"/>
        </w:rPr>
        <w:t>meyer,</w:t>
      </w:r>
      <w:r>
        <w:rPr>
          <w:rFonts w:ascii="Georgia"/>
          <w:spacing w:val="-11"/>
          <w:sz w:val="18"/>
        </w:rPr>
        <w:t> </w:t>
      </w:r>
      <w:r>
        <w:rPr>
          <w:rFonts w:ascii="Georgia"/>
          <w:sz w:val="18"/>
        </w:rPr>
        <w:t>K.,</w:t>
      </w:r>
      <w:r>
        <w:rPr>
          <w:rFonts w:ascii="Georgia"/>
          <w:spacing w:val="-10"/>
          <w:sz w:val="18"/>
        </w:rPr>
        <w:t> </w:t>
      </w:r>
      <w:r>
        <w:rPr>
          <w:rFonts w:ascii="Georgia"/>
          <w:sz w:val="18"/>
        </w:rPr>
        <w:t>Mangelings,</w:t>
      </w:r>
      <w:r>
        <w:rPr>
          <w:rFonts w:ascii="Georgia"/>
          <w:spacing w:val="-11"/>
          <w:sz w:val="18"/>
        </w:rPr>
        <w:t> </w:t>
      </w:r>
      <w:r>
        <w:rPr>
          <w:rFonts w:ascii="Georgia"/>
          <w:sz w:val="18"/>
        </w:rPr>
        <w:t>D.,</w:t>
      </w:r>
      <w:r>
        <w:rPr>
          <w:rFonts w:ascii="Georgia"/>
          <w:spacing w:val="-10"/>
          <w:sz w:val="18"/>
        </w:rPr>
        <w:t> </w:t>
      </w:r>
      <w:r>
        <w:rPr>
          <w:rFonts w:ascii="Georgia"/>
          <w:sz w:val="18"/>
        </w:rPr>
        <w:t>&amp;</w:t>
        <w:tab/>
      </w:r>
      <w:r>
        <w:rPr>
          <w:rFonts w:ascii="Georgia"/>
          <w:spacing w:val="-4"/>
          <w:sz w:val="18"/>
        </w:rPr>
        <w:t>Heyden,</w:t>
      </w:r>
    </w:p>
    <w:p>
      <w:pPr>
        <w:spacing w:line="252" w:lineRule="auto" w:before="0"/>
        <w:ind w:left="667" w:right="39" w:firstLine="0"/>
        <w:jc w:val="both"/>
        <w:rPr>
          <w:rFonts w:ascii="Georgia"/>
          <w:sz w:val="18"/>
        </w:rPr>
      </w:pPr>
      <w:r>
        <w:rPr>
          <w:rFonts w:ascii="Georgia"/>
          <w:w w:val="95"/>
          <w:sz w:val="18"/>
        </w:rPr>
        <w:t>Y.V. (2017). Seasonal, Gender, and Regional in</w:t>
      </w:r>
      <w:r>
        <w:rPr>
          <w:rFonts w:ascii="Georgia"/>
          <w:spacing w:val="1"/>
          <w:w w:val="95"/>
          <w:sz w:val="18"/>
        </w:rPr>
        <w:t> </w:t>
      </w:r>
      <w:r>
        <w:rPr>
          <w:rFonts w:ascii="Georgia"/>
          <w:w w:val="95"/>
          <w:sz w:val="18"/>
        </w:rPr>
        <w:t>Varition Total Phenolic, Flavonoid, Condensed</w:t>
      </w:r>
      <w:r>
        <w:rPr>
          <w:rFonts w:ascii="Georgia"/>
          <w:spacing w:val="1"/>
          <w:w w:val="95"/>
          <w:sz w:val="18"/>
        </w:rPr>
        <w:t> </w:t>
      </w:r>
      <w:r>
        <w:rPr>
          <w:rFonts w:ascii="Georgia"/>
          <w:w w:val="95"/>
          <w:sz w:val="18"/>
        </w:rPr>
        <w:t>Tannins Content and in Antioxidant Properties</w:t>
      </w:r>
      <w:r>
        <w:rPr>
          <w:rFonts w:ascii="Georgia"/>
          <w:spacing w:val="-39"/>
          <w:w w:val="95"/>
          <w:sz w:val="18"/>
        </w:rPr>
        <w:t> </w:t>
      </w:r>
      <w:r>
        <w:rPr>
          <w:rFonts w:ascii="Georgia"/>
          <w:w w:val="90"/>
          <w:sz w:val="18"/>
        </w:rPr>
        <w:t>from </w:t>
      </w:r>
      <w:r>
        <w:rPr>
          <w:i/>
          <w:w w:val="90"/>
          <w:sz w:val="18"/>
        </w:rPr>
        <w:t>Pistacia atlantic </w:t>
      </w:r>
      <w:r>
        <w:rPr>
          <w:rFonts w:ascii="Georgia"/>
          <w:w w:val="90"/>
          <w:sz w:val="18"/>
        </w:rPr>
        <w:t>Ssp</w:t>
      </w:r>
      <w:r>
        <w:rPr>
          <w:i/>
          <w:w w:val="90"/>
          <w:sz w:val="18"/>
        </w:rPr>
        <w:t>. </w:t>
      </w:r>
      <w:r>
        <w:rPr>
          <w:rFonts w:ascii="Georgia"/>
          <w:w w:val="90"/>
          <w:sz w:val="18"/>
        </w:rPr>
        <w:t>Leaves</w:t>
      </w:r>
      <w:r>
        <w:rPr>
          <w:i/>
          <w:w w:val="90"/>
          <w:sz w:val="18"/>
        </w:rPr>
        <w:t>. Pharmaceutical</w:t>
      </w:r>
      <w:r>
        <w:rPr>
          <w:i/>
          <w:spacing w:val="1"/>
          <w:w w:val="90"/>
          <w:sz w:val="18"/>
        </w:rPr>
        <w:t> </w:t>
      </w:r>
      <w:r>
        <w:rPr>
          <w:i/>
          <w:sz w:val="18"/>
        </w:rPr>
        <w:t>Biology,</w:t>
      </w:r>
      <w:r>
        <w:rPr>
          <w:i/>
          <w:spacing w:val="-5"/>
          <w:sz w:val="18"/>
        </w:rPr>
        <w:t> </w:t>
      </w:r>
      <w:r>
        <w:rPr>
          <w:rFonts w:ascii="Georgia"/>
          <w:sz w:val="18"/>
        </w:rPr>
        <w:t>55(1),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1185-1194.</w:t>
      </w:r>
    </w:p>
    <w:p>
      <w:pPr>
        <w:spacing w:line="254" w:lineRule="auto" w:before="0"/>
        <w:ind w:left="667" w:right="39" w:hanging="567"/>
        <w:jc w:val="both"/>
        <w:rPr>
          <w:rFonts w:ascii="Georgia"/>
          <w:sz w:val="18"/>
        </w:rPr>
      </w:pPr>
      <w:r>
        <w:rPr>
          <w:rFonts w:ascii="Georgia"/>
          <w:spacing w:val="-1"/>
          <w:sz w:val="18"/>
        </w:rPr>
        <w:t>Akter,</w:t>
      </w:r>
      <w:r>
        <w:rPr>
          <w:rFonts w:ascii="Georgia"/>
          <w:spacing w:val="-7"/>
          <w:sz w:val="18"/>
        </w:rPr>
        <w:t> </w:t>
      </w:r>
      <w:r>
        <w:rPr>
          <w:rFonts w:ascii="Georgia"/>
          <w:sz w:val="18"/>
        </w:rPr>
        <w:t>K.,</w:t>
      </w:r>
      <w:r>
        <w:rPr>
          <w:rFonts w:ascii="Georgia"/>
          <w:spacing w:val="-6"/>
          <w:sz w:val="18"/>
        </w:rPr>
        <w:t> </w:t>
      </w:r>
      <w:r>
        <w:rPr>
          <w:rFonts w:ascii="Georgia"/>
          <w:sz w:val="18"/>
        </w:rPr>
        <w:t>Barnes,</w:t>
      </w:r>
      <w:r>
        <w:rPr>
          <w:rFonts w:ascii="Georgia"/>
          <w:spacing w:val="-6"/>
          <w:sz w:val="18"/>
        </w:rPr>
        <w:t> </w:t>
      </w:r>
      <w:r>
        <w:rPr>
          <w:rFonts w:ascii="Georgia"/>
          <w:sz w:val="18"/>
        </w:rPr>
        <w:t>E.</w:t>
      </w:r>
      <w:r>
        <w:rPr>
          <w:rFonts w:ascii="Georgia"/>
          <w:spacing w:val="-7"/>
          <w:sz w:val="18"/>
        </w:rPr>
        <w:t> </w:t>
      </w:r>
      <w:r>
        <w:rPr>
          <w:rFonts w:ascii="Georgia"/>
          <w:sz w:val="18"/>
        </w:rPr>
        <w:t>C.,</w:t>
      </w:r>
      <w:r>
        <w:rPr>
          <w:rFonts w:ascii="Georgia"/>
          <w:spacing w:val="-6"/>
          <w:sz w:val="18"/>
        </w:rPr>
        <w:t> </w:t>
      </w:r>
      <w:r>
        <w:rPr>
          <w:rFonts w:ascii="Georgia"/>
          <w:sz w:val="18"/>
        </w:rPr>
        <w:t>Brophy,</w:t>
      </w:r>
      <w:r>
        <w:rPr>
          <w:rFonts w:ascii="Georgia"/>
          <w:spacing w:val="-6"/>
          <w:sz w:val="18"/>
        </w:rPr>
        <w:t> </w:t>
      </w:r>
      <w:r>
        <w:rPr>
          <w:rFonts w:ascii="Georgia"/>
          <w:sz w:val="18"/>
        </w:rPr>
        <w:t>J.J.,</w:t>
      </w:r>
      <w:r>
        <w:rPr>
          <w:rFonts w:ascii="Georgia"/>
          <w:spacing w:val="-7"/>
          <w:sz w:val="18"/>
        </w:rPr>
        <w:t> </w:t>
      </w:r>
      <w:r>
        <w:rPr>
          <w:rFonts w:ascii="Georgia"/>
          <w:sz w:val="18"/>
        </w:rPr>
        <w:t>Harrington,</w:t>
      </w:r>
      <w:r>
        <w:rPr>
          <w:rFonts w:ascii="Georgia"/>
          <w:spacing w:val="-6"/>
          <w:sz w:val="18"/>
        </w:rPr>
        <w:t> </w:t>
      </w:r>
      <w:r>
        <w:rPr>
          <w:rFonts w:ascii="Georgia"/>
          <w:sz w:val="18"/>
        </w:rPr>
        <w:t>D.,</w:t>
      </w:r>
      <w:r>
        <w:rPr>
          <w:rFonts w:ascii="Georgia"/>
          <w:spacing w:val="-41"/>
          <w:sz w:val="18"/>
        </w:rPr>
        <w:t> </w:t>
      </w:r>
      <w:r>
        <w:rPr>
          <w:rFonts w:ascii="Georgia"/>
          <w:sz w:val="18"/>
        </w:rPr>
        <w:t>Elders, C.Y., Vemulpad, S.R., &amp; Jamie, J.F.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w w:val="95"/>
          <w:sz w:val="18"/>
        </w:rPr>
        <w:t>(2016). Phytochemical Profile and Antibacte-</w:t>
      </w:r>
      <w:r>
        <w:rPr>
          <w:rFonts w:ascii="Georgia"/>
          <w:spacing w:val="1"/>
          <w:w w:val="95"/>
          <w:sz w:val="18"/>
        </w:rPr>
        <w:t> </w:t>
      </w:r>
      <w:r>
        <w:rPr>
          <w:rFonts w:ascii="Georgia"/>
          <w:sz w:val="18"/>
        </w:rPr>
        <w:t>rial</w:t>
      </w:r>
      <w:r>
        <w:rPr>
          <w:rFonts w:ascii="Georgia"/>
          <w:spacing w:val="29"/>
          <w:sz w:val="18"/>
        </w:rPr>
        <w:t> </w:t>
      </w:r>
      <w:r>
        <w:rPr>
          <w:rFonts w:ascii="Georgia"/>
          <w:sz w:val="18"/>
        </w:rPr>
        <w:t>and</w:t>
      </w:r>
      <w:r>
        <w:rPr>
          <w:rFonts w:ascii="Georgia"/>
          <w:spacing w:val="30"/>
          <w:sz w:val="18"/>
        </w:rPr>
        <w:t> </w:t>
      </w:r>
      <w:r>
        <w:rPr>
          <w:rFonts w:ascii="Georgia"/>
          <w:sz w:val="18"/>
        </w:rPr>
        <w:t>Antioxidant</w:t>
      </w:r>
      <w:r>
        <w:rPr>
          <w:rFonts w:ascii="Georgia"/>
          <w:spacing w:val="30"/>
          <w:sz w:val="18"/>
        </w:rPr>
        <w:t> </w:t>
      </w:r>
      <w:r>
        <w:rPr>
          <w:rFonts w:ascii="Georgia"/>
          <w:sz w:val="18"/>
        </w:rPr>
        <w:t>activities</w:t>
      </w:r>
      <w:r>
        <w:rPr>
          <w:rFonts w:ascii="Georgia"/>
          <w:spacing w:val="30"/>
          <w:sz w:val="18"/>
        </w:rPr>
        <w:t> </w:t>
      </w:r>
      <w:r>
        <w:rPr>
          <w:rFonts w:ascii="Georgia"/>
          <w:sz w:val="18"/>
        </w:rPr>
        <w:t>of</w:t>
      </w:r>
      <w:r>
        <w:rPr>
          <w:rFonts w:ascii="Georgia"/>
          <w:spacing w:val="2"/>
          <w:sz w:val="18"/>
        </w:rPr>
        <w:t> </w:t>
      </w:r>
      <w:r>
        <w:rPr>
          <w:rFonts w:ascii="Georgia"/>
          <w:sz w:val="18"/>
        </w:rPr>
        <w:t>Medicinal</w:t>
      </w:r>
    </w:p>
    <w:p>
      <w:pPr>
        <w:spacing w:line="252" w:lineRule="auto" w:before="95"/>
        <w:ind w:left="667" w:right="118" w:firstLine="0"/>
        <w:jc w:val="both"/>
        <w:rPr>
          <w:rFonts w:ascii="Georgia"/>
          <w:sz w:val="18"/>
        </w:rPr>
      </w:pPr>
      <w:r>
        <w:rPr/>
        <w:br w:type="column"/>
      </w:r>
      <w:r>
        <w:rPr>
          <w:rFonts w:ascii="Georgia"/>
          <w:w w:val="95"/>
          <w:sz w:val="18"/>
        </w:rPr>
        <w:t>Plant Used By Aboriginal People of New South</w:t>
      </w:r>
      <w:r>
        <w:rPr>
          <w:rFonts w:ascii="Georgia"/>
          <w:spacing w:val="1"/>
          <w:w w:val="95"/>
          <w:sz w:val="18"/>
        </w:rPr>
        <w:t> </w:t>
      </w:r>
      <w:r>
        <w:rPr>
          <w:rFonts w:ascii="Georgia"/>
          <w:spacing w:val="-1"/>
          <w:w w:val="95"/>
          <w:sz w:val="18"/>
        </w:rPr>
        <w:t>Wales,</w:t>
      </w:r>
      <w:r>
        <w:rPr>
          <w:rFonts w:ascii="Georgia"/>
          <w:spacing w:val="-20"/>
          <w:w w:val="95"/>
          <w:sz w:val="18"/>
        </w:rPr>
        <w:t> </w:t>
      </w:r>
      <w:r>
        <w:rPr>
          <w:rFonts w:ascii="Georgia"/>
          <w:spacing w:val="-1"/>
          <w:w w:val="95"/>
          <w:sz w:val="18"/>
        </w:rPr>
        <w:t>Australia.</w:t>
      </w:r>
      <w:r>
        <w:rPr>
          <w:rFonts w:ascii="Georgia"/>
          <w:spacing w:val="-21"/>
          <w:w w:val="95"/>
          <w:sz w:val="18"/>
        </w:rPr>
        <w:t> </w:t>
      </w:r>
      <w:r>
        <w:rPr>
          <w:i/>
          <w:w w:val="95"/>
          <w:sz w:val="18"/>
        </w:rPr>
        <w:t>Hindawi</w:t>
      </w:r>
      <w:r>
        <w:rPr>
          <w:i/>
          <w:spacing w:val="-22"/>
          <w:w w:val="95"/>
          <w:sz w:val="18"/>
        </w:rPr>
        <w:t> </w:t>
      </w:r>
      <w:r>
        <w:rPr>
          <w:i/>
          <w:w w:val="95"/>
          <w:sz w:val="18"/>
        </w:rPr>
        <w:t>Publishing</w:t>
      </w:r>
      <w:r>
        <w:rPr>
          <w:i/>
          <w:spacing w:val="-23"/>
          <w:w w:val="95"/>
          <w:sz w:val="18"/>
        </w:rPr>
        <w:t> </w:t>
      </w:r>
      <w:r>
        <w:rPr>
          <w:i/>
          <w:w w:val="95"/>
          <w:sz w:val="18"/>
        </w:rPr>
        <w:t>Corporation</w:t>
      </w:r>
      <w:r>
        <w:rPr>
          <w:rFonts w:ascii="Georgia"/>
          <w:w w:val="95"/>
          <w:sz w:val="18"/>
        </w:rPr>
        <w:t>.</w:t>
      </w:r>
      <w:r>
        <w:rPr>
          <w:rFonts w:ascii="Georgia"/>
          <w:spacing w:val="-39"/>
          <w:w w:val="95"/>
          <w:sz w:val="18"/>
        </w:rPr>
        <w:t> </w:t>
      </w:r>
      <w:hyperlink r:id="rId27">
        <w:r>
          <w:rPr>
            <w:rFonts w:ascii="Georgia"/>
            <w:sz w:val="18"/>
          </w:rPr>
          <w:t>http://dx.doi.org/10.1155/2016/4683059.</w:t>
        </w:r>
      </w:hyperlink>
    </w:p>
    <w:p>
      <w:pPr>
        <w:spacing w:line="252" w:lineRule="auto" w:before="1"/>
        <w:ind w:left="667" w:right="117" w:hanging="567"/>
        <w:jc w:val="both"/>
        <w:rPr>
          <w:rFonts w:ascii="Georgia"/>
          <w:sz w:val="18"/>
        </w:rPr>
      </w:pPr>
      <w:r>
        <w:rPr>
          <w:rFonts w:ascii="Georgia"/>
          <w:sz w:val="18"/>
        </w:rPr>
        <w:t>Alamgir,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A.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N.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M.,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Rahman,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A.,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&amp;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Rahman,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M.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pacing w:val="-1"/>
          <w:sz w:val="18"/>
        </w:rPr>
        <w:t>(2014). </w:t>
      </w:r>
      <w:r>
        <w:rPr>
          <w:rFonts w:ascii="Georgia"/>
          <w:sz w:val="18"/>
        </w:rPr>
        <w:t>Secondary Metabolites and Antioxi-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dant Activity of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the Crude Leaf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Extract of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Bacopa monniera (L.) Pennel. and Coccinia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w w:val="95"/>
          <w:sz w:val="18"/>
        </w:rPr>
        <w:t>grandis (L.) J. Voigt. </w:t>
      </w:r>
      <w:r>
        <w:rPr>
          <w:i/>
          <w:w w:val="95"/>
          <w:sz w:val="18"/>
        </w:rPr>
        <w:t>Journal of Pharmacognosy</w:t>
      </w:r>
      <w:r>
        <w:rPr>
          <w:i/>
          <w:spacing w:val="1"/>
          <w:w w:val="95"/>
          <w:sz w:val="18"/>
        </w:rPr>
        <w:t> </w:t>
      </w:r>
      <w:r>
        <w:rPr>
          <w:i/>
          <w:sz w:val="18"/>
        </w:rPr>
        <w:t>and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Phytochemistry,</w:t>
      </w:r>
      <w:r>
        <w:rPr>
          <w:rFonts w:ascii="Georgia"/>
          <w:sz w:val="18"/>
        </w:rPr>
        <w:t>39(1),</w:t>
      </w:r>
      <w:r>
        <w:rPr>
          <w:rFonts w:ascii="Georgia"/>
          <w:spacing w:val="-5"/>
          <w:sz w:val="18"/>
        </w:rPr>
        <w:t> </w:t>
      </w:r>
      <w:r>
        <w:rPr>
          <w:rFonts w:ascii="Georgia"/>
          <w:sz w:val="18"/>
        </w:rPr>
        <w:t>226-230.</w:t>
      </w:r>
    </w:p>
    <w:p>
      <w:pPr>
        <w:spacing w:line="252" w:lineRule="auto" w:before="1"/>
        <w:ind w:left="667" w:right="118" w:hanging="567"/>
        <w:jc w:val="both"/>
        <w:rPr>
          <w:rFonts w:ascii="Georgia"/>
          <w:sz w:val="18"/>
        </w:rPr>
      </w:pPr>
      <w:r>
        <w:rPr>
          <w:rFonts w:ascii="Georgia"/>
          <w:sz w:val="18"/>
        </w:rPr>
        <w:t>Andriani, Y., Ramli, N.M., Syamsumir, D.F., Kaas-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sim,</w:t>
      </w:r>
      <w:r>
        <w:rPr>
          <w:rFonts w:ascii="Georgia"/>
          <w:spacing w:val="-10"/>
          <w:sz w:val="18"/>
        </w:rPr>
        <w:t> </w:t>
      </w:r>
      <w:r>
        <w:rPr>
          <w:rFonts w:ascii="Georgia"/>
          <w:sz w:val="18"/>
        </w:rPr>
        <w:t>M.N.I.,</w:t>
      </w:r>
      <w:r>
        <w:rPr>
          <w:rFonts w:ascii="Georgia"/>
          <w:spacing w:val="-10"/>
          <w:sz w:val="18"/>
        </w:rPr>
        <w:t> </w:t>
      </w:r>
      <w:r>
        <w:rPr>
          <w:rFonts w:ascii="Georgia"/>
          <w:sz w:val="18"/>
        </w:rPr>
        <w:t>Jaafar,</w:t>
      </w:r>
      <w:r>
        <w:rPr>
          <w:rFonts w:ascii="Georgia"/>
          <w:spacing w:val="-10"/>
          <w:sz w:val="18"/>
        </w:rPr>
        <w:t> </w:t>
      </w:r>
      <w:r>
        <w:rPr>
          <w:rFonts w:ascii="Georgia"/>
          <w:sz w:val="18"/>
        </w:rPr>
        <w:t>J.,</w:t>
      </w:r>
      <w:r>
        <w:rPr>
          <w:rFonts w:ascii="Georgia"/>
          <w:spacing w:val="-10"/>
          <w:sz w:val="18"/>
        </w:rPr>
        <w:t> </w:t>
      </w:r>
      <w:r>
        <w:rPr>
          <w:rFonts w:ascii="Georgia"/>
          <w:sz w:val="18"/>
        </w:rPr>
        <w:t>Aziz,</w:t>
      </w:r>
      <w:r>
        <w:rPr>
          <w:rFonts w:ascii="Georgia"/>
          <w:spacing w:val="-10"/>
          <w:sz w:val="18"/>
        </w:rPr>
        <w:t> </w:t>
      </w:r>
      <w:r>
        <w:rPr>
          <w:rFonts w:ascii="Georgia"/>
          <w:sz w:val="18"/>
        </w:rPr>
        <w:t>N.A.,</w:t>
      </w:r>
      <w:r>
        <w:rPr>
          <w:rFonts w:ascii="Georgia"/>
          <w:spacing w:val="-10"/>
          <w:sz w:val="18"/>
        </w:rPr>
        <w:t> </w:t>
      </w:r>
      <w:r>
        <w:rPr>
          <w:rFonts w:ascii="Georgia"/>
          <w:sz w:val="18"/>
        </w:rPr>
        <w:t>Marlina,</w:t>
      </w:r>
      <w:r>
        <w:rPr>
          <w:rFonts w:ascii="Georgia"/>
          <w:spacing w:val="-10"/>
          <w:sz w:val="18"/>
        </w:rPr>
        <w:t> </w:t>
      </w:r>
      <w:r>
        <w:rPr>
          <w:rFonts w:ascii="Georgia"/>
          <w:sz w:val="18"/>
        </w:rPr>
        <w:t>L.,</w:t>
      </w:r>
      <w:r>
        <w:rPr>
          <w:rFonts w:ascii="Georgia"/>
          <w:spacing w:val="-41"/>
          <w:sz w:val="18"/>
        </w:rPr>
        <w:t> </w:t>
      </w:r>
      <w:r>
        <w:rPr>
          <w:rFonts w:ascii="Georgia"/>
          <w:sz w:val="18"/>
        </w:rPr>
        <w:t>Musa, N.S., &amp; Mohamad, H. (2015). Phyto-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pacing w:val="-1"/>
          <w:sz w:val="18"/>
        </w:rPr>
        <w:t>chemical Analysis, Antioxidant, Antibacterial</w:t>
      </w:r>
      <w:r>
        <w:rPr>
          <w:rFonts w:ascii="Georgia"/>
          <w:spacing w:val="-41"/>
          <w:sz w:val="18"/>
        </w:rPr>
        <w:t> </w:t>
      </w:r>
      <w:r>
        <w:rPr>
          <w:rFonts w:ascii="Georgia"/>
          <w:sz w:val="18"/>
        </w:rPr>
        <w:t>and Cytoxicity Properties of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Keys and Kores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w w:val="95"/>
          <w:sz w:val="18"/>
        </w:rPr>
        <w:t>Part of </w:t>
      </w:r>
      <w:r>
        <w:rPr>
          <w:i/>
          <w:w w:val="95"/>
          <w:sz w:val="18"/>
        </w:rPr>
        <w:t>Pandanus Tectorius </w:t>
      </w:r>
      <w:r>
        <w:rPr>
          <w:rFonts w:ascii="Georgia"/>
          <w:w w:val="95"/>
          <w:sz w:val="18"/>
        </w:rPr>
        <w:t>Fruits. </w:t>
      </w:r>
      <w:r>
        <w:rPr>
          <w:i/>
          <w:w w:val="95"/>
          <w:sz w:val="18"/>
        </w:rPr>
        <w:t>Arabian Jour-</w:t>
      </w:r>
      <w:r>
        <w:rPr>
          <w:i/>
          <w:spacing w:val="1"/>
          <w:w w:val="95"/>
          <w:sz w:val="18"/>
        </w:rPr>
        <w:t> </w:t>
      </w:r>
      <w:r>
        <w:rPr>
          <w:i/>
          <w:sz w:val="18"/>
        </w:rPr>
        <w:t>nal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Chemistry,</w:t>
      </w:r>
      <w:r>
        <w:rPr>
          <w:i/>
          <w:spacing w:val="-1"/>
          <w:sz w:val="18"/>
        </w:rPr>
        <w:t> </w:t>
      </w:r>
      <w:r>
        <w:rPr>
          <w:rFonts w:ascii="Georgia"/>
          <w:sz w:val="18"/>
        </w:rPr>
        <w:t>11,1-9.</w:t>
      </w:r>
    </w:p>
    <w:p>
      <w:pPr>
        <w:spacing w:line="252" w:lineRule="auto" w:before="3"/>
        <w:ind w:left="667" w:right="118" w:hanging="567"/>
        <w:jc w:val="both"/>
        <w:rPr>
          <w:rFonts w:ascii="Georgia"/>
          <w:sz w:val="18"/>
        </w:rPr>
      </w:pPr>
      <w:r>
        <w:rPr>
          <w:rFonts w:ascii="Georgia"/>
          <w:sz w:val="18"/>
        </w:rPr>
        <w:t>Armala, M. (2009). Antioxidant Power of the Water</w:t>
      </w:r>
      <w:r>
        <w:rPr>
          <w:rFonts w:ascii="Georgia"/>
          <w:spacing w:val="-41"/>
          <w:sz w:val="18"/>
        </w:rPr>
        <w:t> </w:t>
      </w:r>
      <w:r>
        <w:rPr>
          <w:rFonts w:ascii="Georgia"/>
          <w:w w:val="95"/>
          <w:sz w:val="18"/>
        </w:rPr>
        <w:t>Extract from Kenikir Herbal Extract (</w:t>
      </w:r>
      <w:r>
        <w:rPr>
          <w:i/>
          <w:w w:val="95"/>
          <w:sz w:val="18"/>
        </w:rPr>
        <w:t>Cosmos</w:t>
      </w:r>
      <w:r>
        <w:rPr>
          <w:i/>
          <w:spacing w:val="1"/>
          <w:w w:val="95"/>
          <w:sz w:val="18"/>
        </w:rPr>
        <w:t> </w:t>
      </w:r>
      <w:r>
        <w:rPr>
          <w:i/>
          <w:sz w:val="18"/>
        </w:rPr>
        <w:t>caudalus</w:t>
      </w:r>
      <w:r>
        <w:rPr>
          <w:i/>
          <w:spacing w:val="-8"/>
          <w:sz w:val="18"/>
        </w:rPr>
        <w:t> </w:t>
      </w:r>
      <w:r>
        <w:rPr>
          <w:rFonts w:ascii="Georgia"/>
          <w:sz w:val="18"/>
        </w:rPr>
        <w:t>H.B.K)</w:t>
      </w:r>
      <w:r>
        <w:rPr>
          <w:rFonts w:ascii="Georgia"/>
          <w:spacing w:val="-6"/>
          <w:sz w:val="18"/>
        </w:rPr>
        <w:t> </w:t>
      </w:r>
      <w:r>
        <w:rPr>
          <w:rFonts w:ascii="Georgia"/>
          <w:sz w:val="18"/>
        </w:rPr>
        <w:t>and</w:t>
      </w:r>
      <w:r>
        <w:rPr>
          <w:rFonts w:ascii="Georgia"/>
          <w:spacing w:val="-7"/>
          <w:sz w:val="18"/>
        </w:rPr>
        <w:t> </w:t>
      </w:r>
      <w:r>
        <w:rPr>
          <w:rFonts w:ascii="Georgia"/>
          <w:sz w:val="18"/>
        </w:rPr>
        <w:t>TLC</w:t>
      </w:r>
      <w:r>
        <w:rPr>
          <w:rFonts w:ascii="Georgia"/>
          <w:spacing w:val="-6"/>
          <w:sz w:val="18"/>
        </w:rPr>
        <w:t> </w:t>
      </w:r>
      <w:r>
        <w:rPr>
          <w:rFonts w:ascii="Georgia"/>
          <w:sz w:val="18"/>
        </w:rPr>
        <w:t>Profile.</w:t>
      </w:r>
      <w:r>
        <w:rPr>
          <w:rFonts w:ascii="Georgia"/>
          <w:spacing w:val="-7"/>
          <w:sz w:val="18"/>
        </w:rPr>
        <w:t> </w:t>
      </w:r>
      <w:r>
        <w:rPr>
          <w:rFonts w:ascii="Georgia"/>
          <w:sz w:val="18"/>
        </w:rPr>
        <w:t>Thesis:</w:t>
      </w:r>
      <w:r>
        <w:rPr>
          <w:rFonts w:ascii="Georgia"/>
          <w:spacing w:val="-6"/>
          <w:sz w:val="18"/>
        </w:rPr>
        <w:t> </w:t>
      </w:r>
      <w:r>
        <w:rPr>
          <w:rFonts w:ascii="Georgia"/>
          <w:sz w:val="18"/>
        </w:rPr>
        <w:t>Fac-</w:t>
      </w:r>
      <w:r>
        <w:rPr>
          <w:rFonts w:ascii="Georgia"/>
          <w:spacing w:val="-41"/>
          <w:sz w:val="18"/>
        </w:rPr>
        <w:t> </w:t>
      </w:r>
      <w:r>
        <w:rPr>
          <w:rFonts w:ascii="Georgia"/>
          <w:w w:val="95"/>
          <w:sz w:val="18"/>
        </w:rPr>
        <w:t>ulty of Pharmacy, Indonesian Islamic Univer-</w:t>
      </w:r>
      <w:r>
        <w:rPr>
          <w:rFonts w:ascii="Georgia"/>
          <w:spacing w:val="1"/>
          <w:w w:val="95"/>
          <w:sz w:val="18"/>
        </w:rPr>
        <w:t> </w:t>
      </w:r>
      <w:r>
        <w:rPr>
          <w:rFonts w:ascii="Georgia"/>
          <w:sz w:val="18"/>
        </w:rPr>
        <w:t>sity. Yogyakarta.</w:t>
      </w:r>
    </w:p>
    <w:p>
      <w:pPr>
        <w:spacing w:line="252" w:lineRule="auto" w:before="0"/>
        <w:ind w:left="667" w:right="117" w:hanging="567"/>
        <w:jc w:val="both"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Baba, S. A., &amp; Malik, S. A. (2015). Determination of</w:t>
      </w:r>
      <w:r>
        <w:rPr>
          <w:rFonts w:ascii="Georgia" w:hAnsi="Georgia"/>
          <w:spacing w:val="1"/>
          <w:sz w:val="18"/>
        </w:rPr>
        <w:t> </w:t>
      </w:r>
      <w:r>
        <w:rPr>
          <w:rFonts w:ascii="Georgia" w:hAnsi="Georgia"/>
          <w:w w:val="95"/>
          <w:sz w:val="18"/>
        </w:rPr>
        <w:t>total phenolic and flavonoid content, antimi-</w:t>
      </w:r>
      <w:r>
        <w:rPr>
          <w:rFonts w:ascii="Georgia" w:hAnsi="Georgia"/>
          <w:spacing w:val="1"/>
          <w:w w:val="95"/>
          <w:sz w:val="18"/>
        </w:rPr>
        <w:t> </w:t>
      </w:r>
      <w:r>
        <w:rPr>
          <w:rFonts w:ascii="Georgia" w:hAnsi="Georgia"/>
          <w:sz w:val="18"/>
        </w:rPr>
        <w:t>crobial and antioxidant activity of a root ex-</w:t>
      </w:r>
      <w:r>
        <w:rPr>
          <w:rFonts w:ascii="Georgia" w:hAnsi="Georgia"/>
          <w:spacing w:val="1"/>
          <w:sz w:val="18"/>
        </w:rPr>
        <w:t> </w:t>
      </w:r>
      <w:r>
        <w:rPr>
          <w:rFonts w:ascii="Georgia" w:hAnsi="Georgia"/>
          <w:spacing w:val="-1"/>
          <w:sz w:val="18"/>
        </w:rPr>
        <w:t>tract of </w:t>
      </w:r>
      <w:r>
        <w:rPr>
          <w:i/>
          <w:spacing w:val="-1"/>
          <w:sz w:val="18"/>
        </w:rPr>
        <w:t>Arisaema jacquemontii </w:t>
      </w:r>
      <w:r>
        <w:rPr>
          <w:rFonts w:ascii="Georgia" w:hAnsi="Georgia"/>
          <w:sz w:val="18"/>
        </w:rPr>
        <w:t>Blume. </w:t>
      </w:r>
      <w:r>
        <w:rPr>
          <w:i/>
          <w:sz w:val="18"/>
        </w:rPr>
        <w:t>Journal</w:t>
      </w:r>
      <w:r>
        <w:rPr>
          <w:i/>
          <w:spacing w:val="1"/>
          <w:sz w:val="18"/>
        </w:rPr>
        <w:t> </w:t>
      </w:r>
      <w:r>
        <w:rPr>
          <w:i/>
          <w:w w:val="95"/>
          <w:sz w:val="18"/>
        </w:rPr>
        <w:t>of Taibah University for Science</w:t>
      </w:r>
      <w:r>
        <w:rPr>
          <w:rFonts w:ascii="Georgia" w:hAnsi="Georgia"/>
          <w:w w:val="95"/>
          <w:sz w:val="18"/>
        </w:rPr>
        <w:t>, 9(4), 449–454.</w:t>
      </w:r>
      <w:r>
        <w:rPr>
          <w:rFonts w:ascii="Georgia" w:hAnsi="Georgia"/>
          <w:spacing w:val="1"/>
          <w:w w:val="95"/>
          <w:sz w:val="18"/>
        </w:rPr>
        <w:t> </w:t>
      </w:r>
      <w:r>
        <w:rPr>
          <w:rFonts w:ascii="Georgia" w:hAnsi="Georgia"/>
          <w:sz w:val="18"/>
        </w:rPr>
        <w:t>https://doi.org/10.1016/j.jtusci.2014.11.001</w:t>
      </w:r>
    </w:p>
    <w:p>
      <w:pPr>
        <w:spacing w:line="252" w:lineRule="auto" w:before="1"/>
        <w:ind w:left="667" w:right="118" w:hanging="567"/>
        <w:jc w:val="both"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Behera, B.C., Verma. N., Sonone. A., &amp; Makhija, U.</w:t>
      </w:r>
      <w:r>
        <w:rPr>
          <w:rFonts w:ascii="Georgia" w:hAnsi="Georgia"/>
          <w:spacing w:val="1"/>
          <w:sz w:val="18"/>
        </w:rPr>
        <w:t> </w:t>
      </w:r>
      <w:r>
        <w:rPr>
          <w:rFonts w:ascii="Georgia" w:hAnsi="Georgia"/>
          <w:w w:val="95"/>
          <w:sz w:val="18"/>
        </w:rPr>
        <w:t>(2009). Optimization of Culture Conditions for</w:t>
      </w:r>
      <w:r>
        <w:rPr>
          <w:rFonts w:ascii="Georgia" w:hAnsi="Georgia"/>
          <w:spacing w:val="-39"/>
          <w:w w:val="95"/>
          <w:sz w:val="18"/>
        </w:rPr>
        <w:t> </w:t>
      </w:r>
      <w:r>
        <w:rPr>
          <w:rFonts w:ascii="Georgia" w:hAnsi="Georgia"/>
          <w:w w:val="95"/>
          <w:sz w:val="18"/>
        </w:rPr>
        <w:t>Lichen </w:t>
      </w:r>
      <w:r>
        <w:rPr>
          <w:i/>
          <w:w w:val="95"/>
          <w:sz w:val="18"/>
        </w:rPr>
        <w:t>Usnea ghattensis </w:t>
      </w:r>
      <w:r>
        <w:rPr>
          <w:rFonts w:ascii="Georgia" w:hAnsi="Georgia"/>
          <w:w w:val="95"/>
          <w:sz w:val="18"/>
        </w:rPr>
        <w:t>G. Awasthi to Increase</w:t>
      </w:r>
      <w:r>
        <w:rPr>
          <w:rFonts w:ascii="Georgia" w:hAnsi="Georgia"/>
          <w:spacing w:val="1"/>
          <w:w w:val="95"/>
          <w:sz w:val="18"/>
        </w:rPr>
        <w:t> </w:t>
      </w:r>
      <w:r>
        <w:rPr>
          <w:rFonts w:ascii="Georgia" w:hAnsi="Georgia"/>
          <w:w w:val="95"/>
          <w:sz w:val="18"/>
        </w:rPr>
        <w:t>Biomass and Antioxidant Metabolite Produc-</w:t>
      </w:r>
      <w:r>
        <w:rPr>
          <w:rFonts w:ascii="Georgia" w:hAnsi="Georgia"/>
          <w:spacing w:val="1"/>
          <w:w w:val="95"/>
          <w:sz w:val="18"/>
        </w:rPr>
        <w:t> </w:t>
      </w:r>
      <w:r>
        <w:rPr>
          <w:rFonts w:ascii="Georgia" w:hAnsi="Georgia"/>
          <w:spacing w:val="-1"/>
          <w:w w:val="95"/>
          <w:sz w:val="18"/>
        </w:rPr>
        <w:t>tion.</w:t>
      </w:r>
      <w:r>
        <w:rPr>
          <w:rFonts w:ascii="Georgia" w:hAnsi="Georgia"/>
          <w:spacing w:val="4"/>
          <w:w w:val="95"/>
          <w:sz w:val="18"/>
        </w:rPr>
        <w:t> </w:t>
      </w:r>
      <w:r>
        <w:rPr>
          <w:i/>
          <w:spacing w:val="-1"/>
          <w:w w:val="95"/>
          <w:sz w:val="18"/>
        </w:rPr>
        <w:t>Food</w:t>
      </w:r>
      <w:r>
        <w:rPr>
          <w:i/>
          <w:spacing w:val="-10"/>
          <w:w w:val="95"/>
          <w:sz w:val="18"/>
        </w:rPr>
        <w:t> </w:t>
      </w:r>
      <w:r>
        <w:rPr>
          <w:i/>
          <w:spacing w:val="-1"/>
          <w:w w:val="95"/>
          <w:sz w:val="18"/>
        </w:rPr>
        <w:t>Technol. Biotechnol</w:t>
      </w:r>
      <w:r>
        <w:rPr>
          <w:rFonts w:ascii="Georgia" w:hAnsi="Georgia"/>
          <w:spacing w:val="-1"/>
          <w:w w:val="95"/>
          <w:sz w:val="18"/>
        </w:rPr>
        <w:t>.</w:t>
      </w:r>
      <w:r>
        <w:rPr>
          <w:rFonts w:ascii="Georgia" w:hAnsi="Georgia"/>
          <w:spacing w:val="4"/>
          <w:w w:val="95"/>
          <w:sz w:val="18"/>
        </w:rPr>
        <w:t> </w:t>
      </w:r>
      <w:r>
        <w:rPr>
          <w:rFonts w:ascii="Georgia" w:hAnsi="Georgia"/>
          <w:w w:val="95"/>
          <w:sz w:val="18"/>
        </w:rPr>
        <w:t>47 (1),</w:t>
      </w:r>
      <w:r>
        <w:rPr>
          <w:rFonts w:ascii="Georgia" w:hAnsi="Georgia"/>
          <w:spacing w:val="5"/>
          <w:w w:val="95"/>
          <w:sz w:val="18"/>
        </w:rPr>
        <w:t> </w:t>
      </w:r>
      <w:r>
        <w:rPr>
          <w:rFonts w:ascii="Georgia" w:hAnsi="Georgia"/>
          <w:w w:val="95"/>
          <w:sz w:val="18"/>
        </w:rPr>
        <w:t>7–12.</w:t>
      </w:r>
    </w:p>
    <w:p>
      <w:pPr>
        <w:spacing w:before="0"/>
        <w:ind w:left="100" w:right="0" w:firstLine="0"/>
        <w:jc w:val="both"/>
        <w:rPr>
          <w:rFonts w:ascii="Georgia"/>
          <w:sz w:val="18"/>
        </w:rPr>
      </w:pPr>
      <w:r>
        <w:rPr>
          <w:rFonts w:ascii="Georgia"/>
          <w:sz w:val="18"/>
        </w:rPr>
        <w:t>Costa-A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d.S..,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Teodoro,</w:t>
      </w:r>
      <w:r>
        <w:rPr>
          <w:rFonts w:ascii="Georgia"/>
          <w:spacing w:val="2"/>
          <w:sz w:val="18"/>
        </w:rPr>
        <w:t> </w:t>
      </w:r>
      <w:r>
        <w:rPr>
          <w:rFonts w:ascii="Georgia"/>
          <w:sz w:val="18"/>
        </w:rPr>
        <w:t>A.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F.</w:t>
      </w:r>
      <w:r>
        <w:rPr>
          <w:rFonts w:ascii="Georgia"/>
          <w:spacing w:val="2"/>
          <w:sz w:val="18"/>
        </w:rPr>
        <w:t> </w:t>
      </w:r>
      <w:r>
        <w:rPr>
          <w:rFonts w:ascii="Georgia"/>
          <w:sz w:val="18"/>
        </w:rPr>
        <w:t>P.,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Alves,</w:t>
      </w:r>
      <w:r>
        <w:rPr>
          <w:rFonts w:ascii="Georgia"/>
          <w:spacing w:val="2"/>
          <w:sz w:val="18"/>
        </w:rPr>
        <w:t> </w:t>
      </w:r>
      <w:r>
        <w:rPr>
          <w:rFonts w:ascii="Georgia"/>
          <w:sz w:val="18"/>
        </w:rPr>
        <w:t>R.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d.</w:t>
      </w:r>
      <w:r>
        <w:rPr>
          <w:rFonts w:ascii="Georgia"/>
          <w:spacing w:val="2"/>
          <w:sz w:val="18"/>
        </w:rPr>
        <w:t> </w:t>
      </w:r>
      <w:r>
        <w:rPr>
          <w:rFonts w:ascii="Georgia"/>
          <w:sz w:val="18"/>
        </w:rPr>
        <w:t>B.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d,</w:t>
      </w:r>
      <w:r>
        <w:rPr>
          <w:rFonts w:ascii="Georgia"/>
          <w:spacing w:val="2"/>
          <w:sz w:val="18"/>
        </w:rPr>
        <w:t> </w:t>
      </w:r>
      <w:r>
        <w:rPr>
          <w:rFonts w:ascii="Georgia"/>
          <w:sz w:val="18"/>
        </w:rPr>
        <w:t>N.,</w:t>
      </w:r>
    </w:p>
    <w:p>
      <w:pPr>
        <w:spacing w:line="252" w:lineRule="auto" w:before="12"/>
        <w:ind w:left="667" w:right="118" w:firstLine="0"/>
        <w:jc w:val="both"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Braga, L. R., Ribeiro, I. F., Silva, J. P., Quin-</w:t>
      </w:r>
      <w:r>
        <w:rPr>
          <w:rFonts w:ascii="Georgia" w:hAnsi="Georgia"/>
          <w:spacing w:val="1"/>
          <w:sz w:val="18"/>
        </w:rPr>
        <w:t> </w:t>
      </w:r>
      <w:r>
        <w:rPr>
          <w:rFonts w:ascii="Georgia" w:hAnsi="Georgia"/>
          <w:spacing w:val="-1"/>
          <w:sz w:val="18"/>
        </w:rPr>
        <w:t>tana,</w:t>
      </w:r>
      <w:r>
        <w:rPr>
          <w:rFonts w:ascii="Georgia" w:hAnsi="Georgia"/>
          <w:spacing w:val="-10"/>
          <w:sz w:val="18"/>
        </w:rPr>
        <w:t> </w:t>
      </w:r>
      <w:r>
        <w:rPr>
          <w:rFonts w:ascii="Georgia" w:hAnsi="Georgia"/>
          <w:spacing w:val="-1"/>
          <w:sz w:val="18"/>
        </w:rPr>
        <w:t>L.G.,</w:t>
      </w:r>
      <w:r>
        <w:rPr>
          <w:rFonts w:ascii="Georgia" w:hAnsi="Georgia"/>
          <w:spacing w:val="-10"/>
          <w:sz w:val="18"/>
        </w:rPr>
        <w:t> </w:t>
      </w:r>
      <w:r>
        <w:rPr>
          <w:rFonts w:ascii="Georgia" w:hAnsi="Georgia"/>
          <w:spacing w:val="-1"/>
          <w:sz w:val="18"/>
        </w:rPr>
        <w:t>&amp;</w:t>
      </w:r>
      <w:r>
        <w:rPr>
          <w:rFonts w:ascii="Georgia" w:hAnsi="Georgia"/>
          <w:spacing w:val="-9"/>
          <w:sz w:val="18"/>
        </w:rPr>
        <w:t> </w:t>
      </w:r>
      <w:r>
        <w:rPr>
          <w:rFonts w:ascii="Georgia" w:hAnsi="Georgia"/>
          <w:spacing w:val="-1"/>
          <w:sz w:val="18"/>
        </w:rPr>
        <w:t>Burle,</w:t>
      </w:r>
      <w:r>
        <w:rPr>
          <w:rFonts w:ascii="Georgia" w:hAnsi="Georgia"/>
          <w:spacing w:val="-10"/>
          <w:sz w:val="18"/>
        </w:rPr>
        <w:t> </w:t>
      </w:r>
      <w:r>
        <w:rPr>
          <w:rFonts w:ascii="Georgia" w:hAnsi="Georgia"/>
          <w:spacing w:val="-1"/>
          <w:sz w:val="18"/>
        </w:rPr>
        <w:t>M.</w:t>
      </w:r>
      <w:r>
        <w:rPr>
          <w:rFonts w:ascii="Georgia" w:hAnsi="Georgia"/>
          <w:spacing w:val="-9"/>
          <w:sz w:val="18"/>
        </w:rPr>
        <w:t> </w:t>
      </w:r>
      <w:r>
        <w:rPr>
          <w:rFonts w:ascii="Georgia" w:hAnsi="Georgia"/>
          <w:spacing w:val="-1"/>
          <w:sz w:val="18"/>
        </w:rPr>
        <w:t>L.</w:t>
      </w:r>
      <w:r>
        <w:rPr>
          <w:rFonts w:ascii="Georgia" w:hAnsi="Georgia"/>
          <w:spacing w:val="-10"/>
          <w:sz w:val="18"/>
        </w:rPr>
        <w:t> </w:t>
      </w:r>
      <w:r>
        <w:rPr>
          <w:rFonts w:ascii="Georgia" w:hAnsi="Georgia"/>
          <w:spacing w:val="-1"/>
          <w:sz w:val="18"/>
        </w:rPr>
        <w:t>(2014).</w:t>
      </w:r>
      <w:r>
        <w:rPr>
          <w:rFonts w:ascii="Georgia" w:hAnsi="Georgia"/>
          <w:spacing w:val="-10"/>
          <w:sz w:val="18"/>
        </w:rPr>
        <w:t> </w:t>
      </w:r>
      <w:r>
        <w:rPr>
          <w:rFonts w:ascii="Georgia" w:hAnsi="Georgia"/>
          <w:spacing w:val="-1"/>
          <w:sz w:val="18"/>
        </w:rPr>
        <w:t>Total</w:t>
      </w:r>
      <w:r>
        <w:rPr>
          <w:rFonts w:ascii="Georgia" w:hAnsi="Georgia"/>
          <w:spacing w:val="-9"/>
          <w:sz w:val="18"/>
        </w:rPr>
        <w:t> </w:t>
      </w:r>
      <w:r>
        <w:rPr>
          <w:rFonts w:ascii="Georgia" w:hAnsi="Georgia"/>
          <w:sz w:val="18"/>
        </w:rPr>
        <w:t>pheno-</w:t>
      </w:r>
      <w:r>
        <w:rPr>
          <w:rFonts w:ascii="Georgia" w:hAnsi="Georgia"/>
          <w:spacing w:val="-41"/>
          <w:sz w:val="18"/>
        </w:rPr>
        <w:t> </w:t>
      </w:r>
      <w:r>
        <w:rPr>
          <w:rFonts w:ascii="Georgia" w:hAnsi="Georgia"/>
          <w:spacing w:val="-1"/>
          <w:w w:val="95"/>
          <w:sz w:val="18"/>
        </w:rPr>
        <w:t>lics,</w:t>
      </w:r>
      <w:r>
        <w:rPr>
          <w:rFonts w:ascii="Georgia" w:hAnsi="Georgia"/>
          <w:spacing w:val="-7"/>
          <w:w w:val="95"/>
          <w:sz w:val="18"/>
        </w:rPr>
        <w:t> </w:t>
      </w:r>
      <w:r>
        <w:rPr>
          <w:rFonts w:ascii="Georgia" w:hAnsi="Georgia"/>
          <w:spacing w:val="-1"/>
          <w:w w:val="95"/>
          <w:sz w:val="18"/>
        </w:rPr>
        <w:t>flavonoids,</w:t>
      </w:r>
      <w:r>
        <w:rPr>
          <w:rFonts w:ascii="Georgia" w:hAnsi="Georgia"/>
          <w:spacing w:val="-6"/>
          <w:w w:val="95"/>
          <w:sz w:val="18"/>
        </w:rPr>
        <w:t> </w:t>
      </w:r>
      <w:r>
        <w:rPr>
          <w:rFonts w:ascii="Georgia" w:hAnsi="Georgia"/>
          <w:spacing w:val="-1"/>
          <w:w w:val="95"/>
          <w:sz w:val="18"/>
        </w:rPr>
        <w:t>tannins</w:t>
      </w:r>
      <w:r>
        <w:rPr>
          <w:rFonts w:ascii="Georgia" w:hAnsi="Georgia"/>
          <w:spacing w:val="-8"/>
          <w:w w:val="95"/>
          <w:sz w:val="18"/>
        </w:rPr>
        <w:t> </w:t>
      </w:r>
      <w:r>
        <w:rPr>
          <w:rFonts w:ascii="Georgia" w:hAnsi="Georgia"/>
          <w:spacing w:val="-1"/>
          <w:w w:val="95"/>
          <w:sz w:val="18"/>
        </w:rPr>
        <w:t>and</w:t>
      </w:r>
      <w:r>
        <w:rPr>
          <w:rFonts w:ascii="Georgia" w:hAnsi="Georgia"/>
          <w:spacing w:val="-6"/>
          <w:w w:val="95"/>
          <w:sz w:val="18"/>
        </w:rPr>
        <w:t> </w:t>
      </w:r>
      <w:r>
        <w:rPr>
          <w:rFonts w:ascii="Georgia" w:hAnsi="Georgia"/>
          <w:w w:val="95"/>
          <w:sz w:val="18"/>
        </w:rPr>
        <w:t>antioxidant</w:t>
      </w:r>
      <w:r>
        <w:rPr>
          <w:rFonts w:ascii="Georgia" w:hAnsi="Georgia"/>
          <w:spacing w:val="-7"/>
          <w:w w:val="95"/>
          <w:sz w:val="18"/>
        </w:rPr>
        <w:t> </w:t>
      </w:r>
      <w:r>
        <w:rPr>
          <w:rFonts w:ascii="Georgia" w:hAnsi="Georgia"/>
          <w:w w:val="95"/>
          <w:sz w:val="18"/>
        </w:rPr>
        <w:t>activity</w:t>
      </w:r>
      <w:r>
        <w:rPr>
          <w:rFonts w:ascii="Georgia" w:hAnsi="Georgia"/>
          <w:spacing w:val="-39"/>
          <w:w w:val="95"/>
          <w:sz w:val="18"/>
        </w:rPr>
        <w:t> </w:t>
      </w:r>
      <w:r>
        <w:rPr>
          <w:rFonts w:ascii="Georgia" w:hAnsi="Georgia"/>
          <w:sz w:val="18"/>
        </w:rPr>
        <w:t>of lima beans conserved in a Brazilian Gene-</w:t>
      </w:r>
      <w:r>
        <w:rPr>
          <w:rFonts w:ascii="Georgia" w:hAnsi="Georgia"/>
          <w:spacing w:val="1"/>
          <w:sz w:val="18"/>
        </w:rPr>
        <w:t> </w:t>
      </w:r>
      <w:r>
        <w:rPr>
          <w:rFonts w:ascii="Georgia" w:hAnsi="Georgia"/>
          <w:w w:val="95"/>
          <w:sz w:val="18"/>
        </w:rPr>
        <w:t>bank.</w:t>
      </w:r>
      <w:r>
        <w:rPr>
          <w:rFonts w:ascii="Georgia" w:hAnsi="Georgia"/>
          <w:spacing w:val="1"/>
          <w:w w:val="95"/>
          <w:sz w:val="18"/>
        </w:rPr>
        <w:t> </w:t>
      </w:r>
      <w:r>
        <w:rPr>
          <w:i/>
          <w:w w:val="95"/>
          <w:sz w:val="18"/>
        </w:rPr>
        <w:t>Ciência Rural,</w:t>
      </w:r>
      <w:r>
        <w:rPr>
          <w:i/>
          <w:spacing w:val="1"/>
          <w:w w:val="95"/>
          <w:sz w:val="18"/>
        </w:rPr>
        <w:t> </w:t>
      </w:r>
      <w:r>
        <w:rPr>
          <w:rFonts w:ascii="Georgia" w:hAnsi="Georgia"/>
          <w:w w:val="95"/>
          <w:sz w:val="18"/>
        </w:rPr>
        <w:t>45(2),</w:t>
      </w:r>
      <w:r>
        <w:rPr>
          <w:rFonts w:ascii="Georgia" w:hAnsi="Georgia"/>
          <w:spacing w:val="1"/>
          <w:w w:val="95"/>
          <w:sz w:val="18"/>
        </w:rPr>
        <w:t> </w:t>
      </w:r>
      <w:r>
        <w:rPr>
          <w:rFonts w:ascii="Georgia" w:hAnsi="Georgia"/>
          <w:w w:val="95"/>
          <w:sz w:val="18"/>
        </w:rPr>
        <w:t>335–341.</w:t>
      </w:r>
      <w:r>
        <w:rPr>
          <w:rFonts w:ascii="Georgia" w:hAnsi="Georgia"/>
          <w:spacing w:val="1"/>
          <w:w w:val="95"/>
          <w:sz w:val="18"/>
        </w:rPr>
        <w:t> </w:t>
      </w:r>
      <w:r>
        <w:rPr>
          <w:rFonts w:ascii="Georgia" w:hAnsi="Georgia"/>
          <w:w w:val="95"/>
          <w:sz w:val="18"/>
          <w:u w:val="single"/>
        </w:rPr>
        <w:t>https://</w:t>
      </w:r>
      <w:r>
        <w:rPr>
          <w:rFonts w:ascii="Georgia" w:hAnsi="Georgia"/>
          <w:spacing w:val="1"/>
          <w:w w:val="95"/>
          <w:sz w:val="18"/>
        </w:rPr>
        <w:t> </w:t>
      </w:r>
      <w:r>
        <w:rPr>
          <w:rFonts w:ascii="Georgia" w:hAnsi="Georgia"/>
          <w:sz w:val="18"/>
          <w:u w:val="single"/>
        </w:rPr>
        <w:t>doi.org/10.1590/0103-8478cr20140030</w:t>
      </w:r>
    </w:p>
    <w:p>
      <w:pPr>
        <w:spacing w:line="249" w:lineRule="auto" w:before="4"/>
        <w:ind w:left="667" w:right="117" w:hanging="567"/>
        <w:jc w:val="both"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Dean,</w:t>
      </w:r>
      <w:r>
        <w:rPr>
          <w:rFonts w:ascii="Georgia" w:hAnsi="Georgia"/>
          <w:spacing w:val="-6"/>
          <w:sz w:val="18"/>
        </w:rPr>
        <w:t> </w:t>
      </w:r>
      <w:r>
        <w:rPr>
          <w:rFonts w:ascii="Georgia" w:hAnsi="Georgia"/>
          <w:sz w:val="18"/>
        </w:rPr>
        <w:t>M.,</w:t>
      </w:r>
      <w:r>
        <w:rPr>
          <w:rFonts w:ascii="Georgia" w:hAnsi="Georgia"/>
          <w:spacing w:val="-5"/>
          <w:sz w:val="18"/>
        </w:rPr>
        <w:t> </w:t>
      </w:r>
      <w:r>
        <w:rPr>
          <w:rFonts w:ascii="Georgia" w:hAnsi="Georgia"/>
          <w:sz w:val="18"/>
        </w:rPr>
        <w:t>Handajani,</w:t>
      </w:r>
      <w:r>
        <w:rPr>
          <w:rFonts w:ascii="Georgia" w:hAnsi="Georgia"/>
          <w:spacing w:val="-5"/>
          <w:sz w:val="18"/>
        </w:rPr>
        <w:t> </w:t>
      </w:r>
      <w:r>
        <w:rPr>
          <w:rFonts w:ascii="Georgia" w:hAnsi="Georgia"/>
          <w:sz w:val="18"/>
        </w:rPr>
        <w:t>R.,</w:t>
      </w:r>
      <w:r>
        <w:rPr>
          <w:rFonts w:ascii="Georgia" w:hAnsi="Georgia"/>
          <w:spacing w:val="-5"/>
          <w:sz w:val="18"/>
        </w:rPr>
        <w:t> </w:t>
      </w:r>
      <w:r>
        <w:rPr>
          <w:rFonts w:ascii="Georgia" w:hAnsi="Georgia"/>
          <w:sz w:val="18"/>
        </w:rPr>
        <w:t>&amp;</w:t>
      </w:r>
      <w:r>
        <w:rPr>
          <w:rFonts w:ascii="Georgia" w:hAnsi="Georgia"/>
          <w:spacing w:val="-5"/>
          <w:sz w:val="18"/>
        </w:rPr>
        <w:t> </w:t>
      </w:r>
      <w:r>
        <w:rPr>
          <w:rFonts w:ascii="Georgia" w:hAnsi="Georgia"/>
          <w:sz w:val="18"/>
        </w:rPr>
        <w:t>Khotib,</w:t>
      </w:r>
      <w:r>
        <w:rPr>
          <w:rFonts w:ascii="Georgia" w:hAnsi="Georgia"/>
          <w:spacing w:val="-5"/>
          <w:sz w:val="18"/>
        </w:rPr>
        <w:t> </w:t>
      </w:r>
      <w:r>
        <w:rPr>
          <w:rFonts w:ascii="Georgia" w:hAnsi="Georgia"/>
          <w:sz w:val="18"/>
        </w:rPr>
        <w:t>J.</w:t>
      </w:r>
      <w:r>
        <w:rPr>
          <w:rFonts w:ascii="Georgia" w:hAnsi="Georgia"/>
          <w:spacing w:val="-5"/>
          <w:sz w:val="18"/>
        </w:rPr>
        <w:t> </w:t>
      </w:r>
      <w:r>
        <w:rPr>
          <w:rFonts w:ascii="Georgia" w:hAnsi="Georgia"/>
          <w:sz w:val="18"/>
        </w:rPr>
        <w:t>(2019).</w:t>
      </w:r>
      <w:r>
        <w:rPr>
          <w:rFonts w:ascii="Georgia" w:hAnsi="Georgia"/>
          <w:spacing w:val="-5"/>
          <w:sz w:val="18"/>
        </w:rPr>
        <w:t> </w:t>
      </w:r>
      <w:r>
        <w:rPr>
          <w:rFonts w:ascii="Georgia" w:hAnsi="Georgia"/>
          <w:sz w:val="18"/>
        </w:rPr>
        <w:t>Faloak</w:t>
      </w:r>
      <w:r>
        <w:rPr>
          <w:rFonts w:ascii="Georgia" w:hAnsi="Georgia"/>
          <w:spacing w:val="-41"/>
          <w:sz w:val="18"/>
        </w:rPr>
        <w:t> </w:t>
      </w:r>
      <w:r>
        <w:rPr>
          <w:rFonts w:ascii="Georgia" w:hAnsi="Georgia"/>
          <w:w w:val="95"/>
          <w:sz w:val="18"/>
        </w:rPr>
        <w:t>(</w:t>
      </w:r>
      <w:r>
        <w:rPr>
          <w:i/>
          <w:w w:val="95"/>
          <w:sz w:val="18"/>
        </w:rPr>
        <w:t>Sterculia</w:t>
      </w:r>
      <w:r>
        <w:rPr>
          <w:i/>
          <w:spacing w:val="1"/>
          <w:w w:val="95"/>
          <w:sz w:val="18"/>
        </w:rPr>
        <w:t> </w:t>
      </w:r>
      <w:r>
        <w:rPr>
          <w:i/>
          <w:w w:val="95"/>
          <w:sz w:val="18"/>
        </w:rPr>
        <w:t>quadrifida</w:t>
      </w:r>
      <w:r>
        <w:rPr>
          <w:i/>
          <w:spacing w:val="1"/>
          <w:w w:val="95"/>
          <w:sz w:val="18"/>
        </w:rPr>
        <w:t> </w:t>
      </w:r>
      <w:r>
        <w:rPr>
          <w:rFonts w:ascii="Georgia" w:hAnsi="Georgia"/>
          <w:w w:val="95"/>
          <w:sz w:val="18"/>
        </w:rPr>
        <w:t>R.Br)</w:t>
      </w:r>
      <w:r>
        <w:rPr>
          <w:rFonts w:ascii="Georgia" w:hAnsi="Georgia"/>
          <w:spacing w:val="1"/>
          <w:w w:val="95"/>
          <w:sz w:val="18"/>
        </w:rPr>
        <w:t> </w:t>
      </w:r>
      <w:r>
        <w:rPr>
          <w:rFonts w:ascii="Georgia" w:hAnsi="Georgia"/>
          <w:w w:val="95"/>
          <w:sz w:val="18"/>
        </w:rPr>
        <w:t>Stem</w:t>
      </w:r>
      <w:r>
        <w:rPr>
          <w:rFonts w:ascii="Georgia" w:hAnsi="Georgia"/>
          <w:spacing w:val="1"/>
          <w:w w:val="95"/>
          <w:sz w:val="18"/>
        </w:rPr>
        <w:t> </w:t>
      </w:r>
      <w:r>
        <w:rPr>
          <w:rFonts w:ascii="Georgia" w:hAnsi="Georgia"/>
          <w:w w:val="95"/>
          <w:sz w:val="18"/>
        </w:rPr>
        <w:t>Bark</w:t>
      </w:r>
      <w:r>
        <w:rPr>
          <w:rFonts w:ascii="Georgia" w:hAnsi="Georgia"/>
          <w:spacing w:val="1"/>
          <w:w w:val="95"/>
          <w:sz w:val="18"/>
        </w:rPr>
        <w:t> </w:t>
      </w:r>
      <w:r>
        <w:rPr>
          <w:rFonts w:ascii="Georgia" w:hAnsi="Georgia"/>
          <w:w w:val="95"/>
          <w:sz w:val="18"/>
        </w:rPr>
        <w:t>Extract</w:t>
      </w:r>
      <w:r>
        <w:rPr>
          <w:rFonts w:ascii="Georgia" w:hAnsi="Georgia"/>
          <w:spacing w:val="1"/>
          <w:w w:val="95"/>
          <w:sz w:val="18"/>
        </w:rPr>
        <w:t> </w:t>
      </w:r>
      <w:r>
        <w:rPr>
          <w:rFonts w:ascii="Georgia" w:hAnsi="Georgia"/>
          <w:w w:val="95"/>
          <w:sz w:val="18"/>
        </w:rPr>
        <w:t>Inhibits Hepatitis C Virus JFH1. </w:t>
      </w:r>
      <w:r>
        <w:rPr>
          <w:i/>
          <w:w w:val="95"/>
          <w:sz w:val="18"/>
        </w:rPr>
        <w:t>Oriental Jour-</w:t>
      </w:r>
      <w:r>
        <w:rPr>
          <w:i/>
          <w:spacing w:val="1"/>
          <w:w w:val="95"/>
          <w:sz w:val="18"/>
        </w:rPr>
        <w:t> </w:t>
      </w:r>
      <w:r>
        <w:rPr>
          <w:i/>
          <w:w w:val="95"/>
          <w:sz w:val="18"/>
        </w:rPr>
        <w:t>nal of</w:t>
      </w:r>
      <w:r>
        <w:rPr>
          <w:i/>
          <w:spacing w:val="1"/>
          <w:w w:val="95"/>
          <w:sz w:val="18"/>
        </w:rPr>
        <w:t> </w:t>
      </w:r>
      <w:r>
        <w:rPr>
          <w:i/>
          <w:w w:val="95"/>
          <w:sz w:val="18"/>
        </w:rPr>
        <w:t>Chemistry</w:t>
      </w:r>
      <w:r>
        <w:rPr>
          <w:rFonts w:ascii="Georgia" w:hAnsi="Georgia"/>
          <w:w w:val="95"/>
          <w:sz w:val="18"/>
        </w:rPr>
        <w:t>, 35(1), 430–435. https://doi.</w:t>
      </w:r>
      <w:r>
        <w:rPr>
          <w:rFonts w:ascii="Georgia" w:hAnsi="Georgia"/>
          <w:spacing w:val="1"/>
          <w:w w:val="95"/>
          <w:sz w:val="18"/>
        </w:rPr>
        <w:t> </w:t>
      </w:r>
      <w:r>
        <w:rPr>
          <w:rFonts w:ascii="Georgia" w:hAnsi="Georgia"/>
          <w:sz w:val="18"/>
        </w:rPr>
        <w:t>org/10.13005/ojc/350155</w:t>
      </w:r>
    </w:p>
    <w:p>
      <w:pPr>
        <w:spacing w:before="7"/>
        <w:ind w:left="667" w:right="0" w:hanging="567"/>
        <w:jc w:val="both"/>
        <w:rPr>
          <w:rFonts w:ascii="Georgia"/>
          <w:sz w:val="18"/>
        </w:rPr>
      </w:pPr>
      <w:r>
        <w:rPr>
          <w:rFonts w:ascii="Georgia"/>
          <w:sz w:val="18"/>
        </w:rPr>
        <w:t>Filberth,</w:t>
      </w:r>
      <w:r>
        <w:rPr>
          <w:rFonts w:ascii="Georgia"/>
          <w:spacing w:val="-6"/>
          <w:sz w:val="18"/>
        </w:rPr>
        <w:t> </w:t>
      </w:r>
      <w:r>
        <w:rPr>
          <w:rFonts w:ascii="Georgia"/>
          <w:sz w:val="18"/>
        </w:rPr>
        <w:t>Koleangan,</w:t>
      </w:r>
      <w:r>
        <w:rPr>
          <w:rFonts w:ascii="Georgia"/>
          <w:spacing w:val="-5"/>
          <w:sz w:val="18"/>
        </w:rPr>
        <w:t> </w:t>
      </w:r>
      <w:r>
        <w:rPr>
          <w:rFonts w:ascii="Georgia"/>
          <w:sz w:val="18"/>
        </w:rPr>
        <w:t>H.</w:t>
      </w:r>
      <w:r>
        <w:rPr>
          <w:rFonts w:ascii="Georgia"/>
          <w:spacing w:val="-5"/>
          <w:sz w:val="18"/>
        </w:rPr>
        <w:t> </w:t>
      </w:r>
      <w:r>
        <w:rPr>
          <w:rFonts w:ascii="Georgia"/>
          <w:sz w:val="18"/>
        </w:rPr>
        <w:t>S.</w:t>
      </w:r>
      <w:r>
        <w:rPr>
          <w:rFonts w:ascii="Georgia"/>
          <w:spacing w:val="-5"/>
          <w:sz w:val="18"/>
        </w:rPr>
        <w:t> </w:t>
      </w:r>
      <w:r>
        <w:rPr>
          <w:rFonts w:ascii="Georgia"/>
          <w:sz w:val="18"/>
        </w:rPr>
        <w:t>J.,</w:t>
      </w:r>
      <w:r>
        <w:rPr>
          <w:rFonts w:ascii="Georgia"/>
          <w:spacing w:val="-5"/>
          <w:sz w:val="18"/>
        </w:rPr>
        <w:t> </w:t>
      </w:r>
      <w:r>
        <w:rPr>
          <w:rFonts w:ascii="Georgia"/>
          <w:sz w:val="18"/>
        </w:rPr>
        <w:t>Runtuwene,</w:t>
      </w:r>
      <w:r>
        <w:rPr>
          <w:rFonts w:ascii="Georgia"/>
          <w:spacing w:val="-4"/>
          <w:sz w:val="18"/>
        </w:rPr>
        <w:t> </w:t>
      </w:r>
      <w:r>
        <w:rPr>
          <w:rFonts w:ascii="Georgia"/>
          <w:sz w:val="18"/>
        </w:rPr>
        <w:t>M.</w:t>
      </w:r>
      <w:r>
        <w:rPr>
          <w:rFonts w:ascii="Georgia"/>
          <w:spacing w:val="-6"/>
          <w:sz w:val="18"/>
        </w:rPr>
        <w:t> </w:t>
      </w:r>
      <w:r>
        <w:rPr>
          <w:rFonts w:ascii="Georgia"/>
          <w:sz w:val="18"/>
        </w:rPr>
        <w:t>R.</w:t>
      </w:r>
      <w:r>
        <w:rPr>
          <w:rFonts w:ascii="Georgia"/>
          <w:spacing w:val="-5"/>
          <w:sz w:val="18"/>
        </w:rPr>
        <w:t> </w:t>
      </w:r>
      <w:r>
        <w:rPr>
          <w:rFonts w:ascii="Georgia"/>
          <w:sz w:val="18"/>
        </w:rPr>
        <w:t>J.,</w:t>
      </w:r>
      <w:r>
        <w:rPr>
          <w:rFonts w:ascii="Georgia"/>
          <w:spacing w:val="-5"/>
          <w:sz w:val="18"/>
        </w:rPr>
        <w:t> </w:t>
      </w:r>
      <w:r>
        <w:rPr>
          <w:rFonts w:ascii="Georgia"/>
          <w:sz w:val="18"/>
        </w:rPr>
        <w:t>&amp;</w:t>
      </w:r>
    </w:p>
    <w:p>
      <w:pPr>
        <w:spacing w:line="216" w:lineRule="exact" w:before="4"/>
        <w:ind w:left="667" w:right="117" w:firstLine="0"/>
        <w:jc w:val="both"/>
        <w:rPr>
          <w:rFonts w:ascii="Georgia"/>
          <w:sz w:val="18"/>
        </w:rPr>
      </w:pPr>
      <w:r>
        <w:rPr>
          <w:rFonts w:ascii="Georgia"/>
          <w:w w:val="95"/>
          <w:sz w:val="18"/>
        </w:rPr>
        <w:t>Kamu, V. S. (2014). Determination of Antioxi-</w:t>
      </w:r>
      <w:r>
        <w:rPr>
          <w:rFonts w:ascii="Georgia"/>
          <w:spacing w:val="1"/>
          <w:w w:val="95"/>
          <w:sz w:val="18"/>
        </w:rPr>
        <w:t> </w:t>
      </w:r>
      <w:r>
        <w:rPr>
          <w:rFonts w:ascii="Georgia"/>
          <w:w w:val="95"/>
          <w:sz w:val="18"/>
        </w:rPr>
        <w:t>dant Activity Based on IC</w:t>
      </w:r>
      <w:r>
        <w:rPr>
          <w:rFonts w:ascii="Georgia"/>
          <w:w w:val="95"/>
          <w:position w:val="-5"/>
          <w:sz w:val="10"/>
        </w:rPr>
        <w:t>50</w:t>
      </w:r>
      <w:r>
        <w:rPr>
          <w:rFonts w:ascii="Georgia"/>
          <w:spacing w:val="1"/>
          <w:w w:val="95"/>
          <w:position w:val="-5"/>
          <w:sz w:val="10"/>
        </w:rPr>
        <w:t> </w:t>
      </w:r>
      <w:r>
        <w:rPr>
          <w:rFonts w:ascii="Georgia"/>
          <w:w w:val="95"/>
          <w:sz w:val="18"/>
        </w:rPr>
        <w:t>Value of Methanol</w:t>
      </w:r>
      <w:r>
        <w:rPr>
          <w:rFonts w:ascii="Georgia"/>
          <w:spacing w:val="1"/>
          <w:w w:val="95"/>
          <w:sz w:val="18"/>
        </w:rPr>
        <w:t> </w:t>
      </w:r>
      <w:r>
        <w:rPr>
          <w:rFonts w:ascii="Georgia"/>
          <w:spacing w:val="-1"/>
          <w:sz w:val="18"/>
        </w:rPr>
        <w:t>Extract and Partition </w:t>
      </w:r>
      <w:r>
        <w:rPr>
          <w:rFonts w:ascii="Georgia"/>
          <w:sz w:val="18"/>
        </w:rPr>
        <w:t>Result Fraction on Yaki</w:t>
      </w:r>
      <w:r>
        <w:rPr>
          <w:rFonts w:ascii="Georgia"/>
          <w:spacing w:val="-41"/>
          <w:sz w:val="18"/>
        </w:rPr>
        <w:t> </w:t>
      </w:r>
      <w:r>
        <w:rPr>
          <w:rFonts w:ascii="Georgia"/>
          <w:spacing w:val="-1"/>
          <w:w w:val="95"/>
          <w:sz w:val="18"/>
        </w:rPr>
        <w:t>Areca</w:t>
      </w:r>
      <w:r>
        <w:rPr>
          <w:rFonts w:ascii="Georgia"/>
          <w:spacing w:val="-4"/>
          <w:w w:val="95"/>
          <w:sz w:val="18"/>
        </w:rPr>
        <w:t> </w:t>
      </w:r>
      <w:r>
        <w:rPr>
          <w:rFonts w:ascii="Georgia"/>
          <w:spacing w:val="-1"/>
          <w:w w:val="95"/>
          <w:sz w:val="18"/>
        </w:rPr>
        <w:t>Seed</w:t>
      </w:r>
      <w:r>
        <w:rPr>
          <w:rFonts w:ascii="Georgia"/>
          <w:spacing w:val="-3"/>
          <w:w w:val="95"/>
          <w:sz w:val="18"/>
        </w:rPr>
        <w:t> </w:t>
      </w:r>
      <w:r>
        <w:rPr>
          <w:rFonts w:ascii="Georgia"/>
          <w:spacing w:val="-1"/>
          <w:w w:val="95"/>
          <w:sz w:val="18"/>
        </w:rPr>
        <w:t>Skin</w:t>
      </w:r>
      <w:r>
        <w:rPr>
          <w:rFonts w:ascii="Georgia"/>
          <w:spacing w:val="-4"/>
          <w:w w:val="95"/>
          <w:sz w:val="18"/>
        </w:rPr>
        <w:t> </w:t>
      </w:r>
      <w:r>
        <w:rPr>
          <w:rFonts w:ascii="Georgia"/>
          <w:spacing w:val="-1"/>
          <w:w w:val="95"/>
          <w:sz w:val="18"/>
        </w:rPr>
        <w:t>(</w:t>
      </w:r>
      <w:r>
        <w:rPr>
          <w:i/>
          <w:spacing w:val="-1"/>
          <w:w w:val="95"/>
          <w:sz w:val="18"/>
        </w:rPr>
        <w:t>Areca</w:t>
      </w:r>
      <w:r>
        <w:rPr>
          <w:i/>
          <w:spacing w:val="-8"/>
          <w:w w:val="95"/>
          <w:sz w:val="18"/>
        </w:rPr>
        <w:t> </w:t>
      </w:r>
      <w:r>
        <w:rPr>
          <w:i/>
          <w:w w:val="95"/>
          <w:sz w:val="18"/>
        </w:rPr>
        <w:t>vestiaria</w:t>
      </w:r>
      <w:r>
        <w:rPr>
          <w:i/>
          <w:spacing w:val="-6"/>
          <w:w w:val="95"/>
          <w:sz w:val="18"/>
        </w:rPr>
        <w:t> </w:t>
      </w:r>
      <w:r>
        <w:rPr>
          <w:rFonts w:ascii="Georgia"/>
          <w:w w:val="95"/>
          <w:sz w:val="18"/>
        </w:rPr>
        <w:t>Giseke).</w:t>
      </w:r>
      <w:r>
        <w:rPr>
          <w:rFonts w:ascii="Georgia"/>
          <w:spacing w:val="-3"/>
          <w:w w:val="95"/>
          <w:sz w:val="18"/>
        </w:rPr>
        <w:t> </w:t>
      </w:r>
      <w:r>
        <w:rPr>
          <w:i/>
          <w:w w:val="95"/>
          <w:sz w:val="18"/>
        </w:rPr>
        <w:t>Journal</w:t>
      </w:r>
      <w:r>
        <w:rPr>
          <w:i/>
          <w:spacing w:val="-41"/>
          <w:w w:val="95"/>
          <w:sz w:val="18"/>
        </w:rPr>
        <w:t> </w:t>
      </w:r>
      <w:r>
        <w:rPr>
          <w:i/>
          <w:sz w:val="18"/>
        </w:rPr>
        <w:t>MIPA</w:t>
      </w:r>
      <w:r>
        <w:rPr>
          <w:rFonts w:ascii="Georgia"/>
          <w:sz w:val="18"/>
        </w:rPr>
        <w:t>,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3(2),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149.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https://doi.org/10.35799/</w:t>
      </w:r>
      <w:r>
        <w:rPr>
          <w:rFonts w:ascii="Georgia"/>
          <w:spacing w:val="-41"/>
          <w:sz w:val="18"/>
        </w:rPr>
        <w:t> </w:t>
      </w:r>
      <w:r>
        <w:rPr>
          <w:rFonts w:ascii="Georgia"/>
          <w:sz w:val="18"/>
        </w:rPr>
        <w:t>jm.3.2.2014.6002</w:t>
      </w:r>
    </w:p>
    <w:p>
      <w:pPr>
        <w:spacing w:line="252" w:lineRule="auto" w:before="8"/>
        <w:ind w:left="667" w:right="118" w:hanging="567"/>
        <w:jc w:val="both"/>
        <w:rPr>
          <w:rFonts w:ascii="Georgia"/>
          <w:sz w:val="18"/>
        </w:rPr>
      </w:pPr>
      <w:r>
        <w:rPr>
          <w:rFonts w:ascii="Georgia"/>
          <w:sz w:val="18"/>
        </w:rPr>
        <w:t>Furlan,C.M.,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Motta,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L.B.,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&amp;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Santos,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D.Y.A.C.d.S.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(2011). Tannins: What Do They Represent In</w:t>
      </w:r>
      <w:r>
        <w:rPr>
          <w:rFonts w:ascii="Georgia"/>
          <w:spacing w:val="-41"/>
          <w:sz w:val="18"/>
        </w:rPr>
        <w:t> </w:t>
      </w:r>
      <w:r>
        <w:rPr>
          <w:rFonts w:ascii="Georgia"/>
          <w:w w:val="95"/>
          <w:sz w:val="18"/>
        </w:rPr>
        <w:t>the Plant Life?. </w:t>
      </w:r>
      <w:r>
        <w:rPr>
          <w:i/>
          <w:w w:val="95"/>
          <w:sz w:val="18"/>
        </w:rPr>
        <w:t>Tannins: Types, Food Containing,</w:t>
      </w:r>
      <w:r>
        <w:rPr>
          <w:i/>
          <w:spacing w:val="-40"/>
          <w:w w:val="95"/>
          <w:sz w:val="18"/>
        </w:rPr>
        <w:t> </w:t>
      </w:r>
      <w:r>
        <w:rPr>
          <w:i/>
          <w:sz w:val="18"/>
        </w:rPr>
        <w:t>and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Nutrition,</w:t>
      </w:r>
      <w:r>
        <w:rPr>
          <w:i/>
          <w:spacing w:val="-4"/>
          <w:sz w:val="18"/>
        </w:rPr>
        <w:t> </w:t>
      </w:r>
      <w:r>
        <w:rPr>
          <w:rFonts w:ascii="Georgia"/>
          <w:sz w:val="18"/>
        </w:rPr>
        <w:t>1,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251-263.</w:t>
      </w:r>
    </w:p>
    <w:p>
      <w:pPr>
        <w:spacing w:line="254" w:lineRule="auto" w:before="0"/>
        <w:ind w:left="667" w:right="118" w:hanging="503"/>
        <w:jc w:val="both"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Gomes de Melo, J., De Sousa Araújo, T. A., Thijan</w:t>
      </w:r>
      <w:r>
        <w:rPr>
          <w:rFonts w:ascii="Georgia" w:hAnsi="Georgia"/>
          <w:spacing w:val="1"/>
          <w:sz w:val="18"/>
        </w:rPr>
        <w:t> </w:t>
      </w:r>
      <w:r>
        <w:rPr>
          <w:rFonts w:ascii="Georgia" w:hAnsi="Georgia"/>
          <w:sz w:val="18"/>
        </w:rPr>
        <w:t>Nobre de Almeida e Castro, V., Lyra de Vas-</w:t>
      </w:r>
      <w:r>
        <w:rPr>
          <w:rFonts w:ascii="Georgia" w:hAnsi="Georgia"/>
          <w:spacing w:val="1"/>
          <w:sz w:val="18"/>
        </w:rPr>
        <w:t> </w:t>
      </w:r>
      <w:r>
        <w:rPr>
          <w:rFonts w:ascii="Georgia" w:hAnsi="Georgia"/>
          <w:sz w:val="18"/>
        </w:rPr>
        <w:t>concelos Cabral, D., Do Desterro Rodrigues,</w:t>
      </w:r>
      <w:r>
        <w:rPr>
          <w:rFonts w:ascii="Georgia" w:hAnsi="Georgia"/>
          <w:spacing w:val="1"/>
          <w:sz w:val="18"/>
        </w:rPr>
        <w:t> </w:t>
      </w:r>
      <w:r>
        <w:rPr>
          <w:rFonts w:ascii="Georgia" w:hAnsi="Georgia"/>
          <w:sz w:val="18"/>
        </w:rPr>
        <w:t>M., Carneiro do Nascimento, S., &amp; De Albu-</w:t>
      </w:r>
      <w:r>
        <w:rPr>
          <w:rFonts w:ascii="Georgia" w:hAnsi="Georgia"/>
          <w:spacing w:val="1"/>
          <w:sz w:val="18"/>
        </w:rPr>
        <w:t> </w:t>
      </w:r>
      <w:r>
        <w:rPr>
          <w:rFonts w:ascii="Georgia" w:hAnsi="Georgia"/>
          <w:w w:val="95"/>
          <w:sz w:val="18"/>
        </w:rPr>
        <w:t>querque, U. P. (2010). Antiproliferative Activ-</w:t>
      </w:r>
      <w:r>
        <w:rPr>
          <w:rFonts w:ascii="Georgia" w:hAnsi="Georgia"/>
          <w:spacing w:val="1"/>
          <w:w w:val="95"/>
          <w:sz w:val="18"/>
        </w:rPr>
        <w:t> </w:t>
      </w:r>
      <w:r>
        <w:rPr>
          <w:rFonts w:ascii="Georgia" w:hAnsi="Georgia"/>
          <w:spacing w:val="-1"/>
          <w:sz w:val="18"/>
        </w:rPr>
        <w:t>ity,</w:t>
      </w:r>
      <w:r>
        <w:rPr>
          <w:rFonts w:ascii="Georgia" w:hAnsi="Georgia"/>
          <w:spacing w:val="-6"/>
          <w:sz w:val="18"/>
        </w:rPr>
        <w:t> </w:t>
      </w:r>
      <w:r>
        <w:rPr>
          <w:rFonts w:ascii="Georgia" w:hAnsi="Georgia"/>
          <w:spacing w:val="-1"/>
          <w:sz w:val="18"/>
        </w:rPr>
        <w:t>Antioxidant</w:t>
      </w:r>
      <w:r>
        <w:rPr>
          <w:rFonts w:ascii="Georgia" w:hAnsi="Georgia"/>
          <w:spacing w:val="-5"/>
          <w:sz w:val="18"/>
        </w:rPr>
        <w:t> </w:t>
      </w:r>
      <w:r>
        <w:rPr>
          <w:rFonts w:ascii="Georgia" w:hAnsi="Georgia"/>
          <w:spacing w:val="-1"/>
          <w:sz w:val="18"/>
        </w:rPr>
        <w:t>Capacity</w:t>
      </w:r>
      <w:r>
        <w:rPr>
          <w:rFonts w:ascii="Georgia" w:hAnsi="Georgia"/>
          <w:spacing w:val="-5"/>
          <w:sz w:val="18"/>
        </w:rPr>
        <w:t> </w:t>
      </w:r>
      <w:r>
        <w:rPr>
          <w:rFonts w:ascii="Georgia" w:hAnsi="Georgia"/>
          <w:spacing w:val="-1"/>
          <w:sz w:val="18"/>
        </w:rPr>
        <w:t>and</w:t>
      </w:r>
      <w:r>
        <w:rPr>
          <w:rFonts w:ascii="Georgia" w:hAnsi="Georgia"/>
          <w:spacing w:val="-6"/>
          <w:sz w:val="18"/>
        </w:rPr>
        <w:t> </w:t>
      </w:r>
      <w:r>
        <w:rPr>
          <w:rFonts w:ascii="Georgia" w:hAnsi="Georgia"/>
          <w:spacing w:val="-1"/>
          <w:sz w:val="18"/>
        </w:rPr>
        <w:t>Tannin</w:t>
      </w:r>
      <w:r>
        <w:rPr>
          <w:rFonts w:ascii="Georgia" w:hAnsi="Georgia"/>
          <w:spacing w:val="-5"/>
          <w:sz w:val="18"/>
        </w:rPr>
        <w:t> </w:t>
      </w:r>
      <w:r>
        <w:rPr>
          <w:rFonts w:ascii="Georgia" w:hAnsi="Georgia"/>
          <w:sz w:val="18"/>
        </w:rPr>
        <w:t>Content</w:t>
      </w:r>
      <w:r>
        <w:rPr>
          <w:rFonts w:ascii="Georgia" w:hAnsi="Georgia"/>
          <w:spacing w:val="-41"/>
          <w:sz w:val="18"/>
        </w:rPr>
        <w:t> </w:t>
      </w:r>
      <w:r>
        <w:rPr>
          <w:rFonts w:ascii="Georgia" w:hAnsi="Georgia"/>
          <w:sz w:val="18"/>
        </w:rPr>
        <w:t>in</w:t>
      </w:r>
      <w:r>
        <w:rPr>
          <w:rFonts w:ascii="Georgia" w:hAnsi="Georgia"/>
          <w:spacing w:val="24"/>
          <w:sz w:val="18"/>
        </w:rPr>
        <w:t> </w:t>
      </w:r>
      <w:r>
        <w:rPr>
          <w:rFonts w:ascii="Georgia" w:hAnsi="Georgia"/>
          <w:sz w:val="18"/>
        </w:rPr>
        <w:t>Plants</w:t>
      </w:r>
      <w:r>
        <w:rPr>
          <w:rFonts w:ascii="Georgia" w:hAnsi="Georgia"/>
          <w:spacing w:val="25"/>
          <w:sz w:val="18"/>
        </w:rPr>
        <w:t> </w:t>
      </w:r>
      <w:r>
        <w:rPr>
          <w:rFonts w:ascii="Georgia" w:hAnsi="Georgia"/>
          <w:sz w:val="18"/>
        </w:rPr>
        <w:t>of</w:t>
      </w:r>
      <w:r>
        <w:rPr>
          <w:rFonts w:ascii="Georgia" w:hAnsi="Georgia"/>
          <w:spacing w:val="39"/>
          <w:sz w:val="18"/>
        </w:rPr>
        <w:t> </w:t>
      </w:r>
      <w:r>
        <w:rPr>
          <w:rFonts w:ascii="Georgia" w:hAnsi="Georgia"/>
          <w:sz w:val="18"/>
        </w:rPr>
        <w:t>Semi-Arid</w:t>
      </w:r>
      <w:r>
        <w:rPr>
          <w:rFonts w:ascii="Georgia" w:hAnsi="Georgia"/>
          <w:spacing w:val="25"/>
          <w:sz w:val="18"/>
        </w:rPr>
        <w:t> </w:t>
      </w:r>
      <w:r>
        <w:rPr>
          <w:rFonts w:ascii="Georgia" w:hAnsi="Georgia"/>
          <w:sz w:val="18"/>
        </w:rPr>
        <w:t>Northeastern</w:t>
      </w:r>
      <w:r>
        <w:rPr>
          <w:rFonts w:ascii="Georgia" w:hAnsi="Georgia"/>
          <w:spacing w:val="25"/>
          <w:sz w:val="18"/>
        </w:rPr>
        <w:t> </w:t>
      </w:r>
      <w:r>
        <w:rPr>
          <w:rFonts w:ascii="Georgia" w:hAnsi="Georgia"/>
          <w:sz w:val="18"/>
        </w:rPr>
        <w:t>Brazil.</w:t>
      </w:r>
    </w:p>
    <w:p>
      <w:pPr>
        <w:spacing w:after="0" w:line="254" w:lineRule="auto"/>
        <w:jc w:val="both"/>
        <w:rPr>
          <w:rFonts w:ascii="Georgia" w:hAnsi="Georgia"/>
          <w:sz w:val="18"/>
        </w:rPr>
        <w:sectPr>
          <w:pgSz w:w="11910" w:h="16840"/>
          <w:pgMar w:header="1216" w:footer="1253" w:top="1560" w:bottom="1440" w:left="1600" w:right="1580"/>
          <w:cols w:num="2" w:equalWidth="0">
            <w:col w:w="4276" w:space="96"/>
            <w:col w:w="4358"/>
          </w:cols>
        </w:sectPr>
      </w:pPr>
    </w:p>
    <w:p>
      <w:pPr>
        <w:spacing w:line="254" w:lineRule="auto" w:before="92"/>
        <w:ind w:left="667" w:right="38" w:firstLine="0"/>
        <w:jc w:val="both"/>
        <w:rPr>
          <w:rFonts w:ascii="Georgia" w:hAnsi="Georgia"/>
          <w:sz w:val="18"/>
        </w:rPr>
      </w:pPr>
      <w:r>
        <w:rPr>
          <w:i/>
          <w:spacing w:val="-1"/>
          <w:sz w:val="18"/>
        </w:rPr>
        <w:t>Molecules</w:t>
      </w:r>
      <w:r>
        <w:rPr>
          <w:rFonts w:ascii="Georgia" w:hAnsi="Georgia"/>
          <w:spacing w:val="-1"/>
          <w:sz w:val="18"/>
        </w:rPr>
        <w:t>,</w:t>
      </w:r>
      <w:r>
        <w:rPr>
          <w:rFonts w:ascii="Georgia" w:hAnsi="Georgia"/>
          <w:sz w:val="18"/>
        </w:rPr>
        <w:t> </w:t>
      </w:r>
      <w:r>
        <w:rPr>
          <w:rFonts w:ascii="Georgia" w:hAnsi="Georgia"/>
          <w:spacing w:val="-1"/>
          <w:sz w:val="18"/>
        </w:rPr>
        <w:t>15(12),</w:t>
      </w:r>
      <w:r>
        <w:rPr>
          <w:rFonts w:ascii="Georgia" w:hAnsi="Georgia"/>
          <w:sz w:val="18"/>
        </w:rPr>
        <w:t> 8534–8542.</w:t>
      </w:r>
      <w:r>
        <w:rPr>
          <w:rFonts w:ascii="Georgia" w:hAnsi="Georgia"/>
          <w:spacing w:val="1"/>
          <w:sz w:val="18"/>
        </w:rPr>
        <w:t> </w:t>
      </w:r>
      <w:r>
        <w:rPr>
          <w:rFonts w:ascii="Georgia" w:hAnsi="Georgia"/>
          <w:sz w:val="18"/>
        </w:rPr>
        <w:t>https://doi.</w:t>
      </w:r>
      <w:r>
        <w:rPr>
          <w:rFonts w:ascii="Georgia" w:hAnsi="Georgia"/>
          <w:spacing w:val="1"/>
          <w:sz w:val="18"/>
        </w:rPr>
        <w:t> </w:t>
      </w:r>
      <w:r>
        <w:rPr>
          <w:rFonts w:ascii="Georgia" w:hAnsi="Georgia"/>
          <w:sz w:val="18"/>
        </w:rPr>
        <w:t>org/10.3390/molecules15128534</w:t>
      </w:r>
    </w:p>
    <w:p>
      <w:pPr>
        <w:spacing w:line="252" w:lineRule="auto" w:before="0"/>
        <w:ind w:left="667" w:right="39" w:hanging="567"/>
        <w:jc w:val="both"/>
        <w:rPr>
          <w:rFonts w:ascii="Georgia"/>
          <w:sz w:val="18"/>
        </w:rPr>
      </w:pPr>
      <w:r>
        <w:rPr>
          <w:rFonts w:ascii="Georgia"/>
          <w:sz w:val="18"/>
        </w:rPr>
        <w:t>Haque1,S.S.,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Rashid,Md.M.O.,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Prodhan,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Md.A.,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Noor, S., &amp; Das, A (2014). In vitro evaluation</w:t>
      </w:r>
      <w:r>
        <w:rPr>
          <w:rFonts w:ascii="Georgia"/>
          <w:spacing w:val="-41"/>
          <w:sz w:val="18"/>
        </w:rPr>
        <w:t> </w:t>
      </w:r>
      <w:r>
        <w:rPr>
          <w:rFonts w:ascii="Georgia"/>
          <w:w w:val="95"/>
          <w:sz w:val="18"/>
        </w:rPr>
        <w:t>of antimicrobial, cytotoxic and antioxidant ac-</w:t>
      </w:r>
      <w:r>
        <w:rPr>
          <w:rFonts w:ascii="Georgia"/>
          <w:spacing w:val="1"/>
          <w:w w:val="95"/>
          <w:sz w:val="18"/>
        </w:rPr>
        <w:t> </w:t>
      </w:r>
      <w:r>
        <w:rPr>
          <w:rFonts w:ascii="Georgia"/>
          <w:w w:val="95"/>
          <w:sz w:val="18"/>
        </w:rPr>
        <w:t>tivities of</w:t>
      </w:r>
      <w:r>
        <w:rPr>
          <w:rFonts w:ascii="Georgia"/>
          <w:spacing w:val="1"/>
          <w:w w:val="95"/>
          <w:sz w:val="18"/>
        </w:rPr>
        <w:t> </w:t>
      </w:r>
      <w:r>
        <w:rPr>
          <w:rFonts w:ascii="Georgia"/>
          <w:w w:val="95"/>
          <w:sz w:val="18"/>
        </w:rPr>
        <w:t>Crude</w:t>
      </w:r>
      <w:r>
        <w:rPr>
          <w:rFonts w:ascii="Georgia"/>
          <w:spacing w:val="1"/>
          <w:w w:val="95"/>
          <w:sz w:val="18"/>
        </w:rPr>
        <w:t> </w:t>
      </w:r>
      <w:r>
        <w:rPr>
          <w:rFonts w:ascii="Georgia"/>
          <w:w w:val="95"/>
          <w:sz w:val="18"/>
        </w:rPr>
        <w:t>methanolic extract and other</w:t>
      </w:r>
      <w:r>
        <w:rPr>
          <w:rFonts w:ascii="Georgia"/>
          <w:spacing w:val="1"/>
          <w:w w:val="95"/>
          <w:sz w:val="18"/>
        </w:rPr>
        <w:t> </w:t>
      </w:r>
      <w:r>
        <w:rPr>
          <w:rFonts w:ascii="Georgia"/>
          <w:w w:val="95"/>
          <w:sz w:val="18"/>
        </w:rPr>
        <w:t>fractions of</w:t>
      </w:r>
      <w:r>
        <w:rPr>
          <w:rFonts w:ascii="Georgia"/>
          <w:spacing w:val="1"/>
          <w:w w:val="95"/>
          <w:sz w:val="18"/>
        </w:rPr>
        <w:t> </w:t>
      </w:r>
      <w:r>
        <w:rPr>
          <w:i/>
          <w:w w:val="95"/>
          <w:sz w:val="18"/>
        </w:rPr>
        <w:t>Sterculia villosa </w:t>
      </w:r>
      <w:r>
        <w:rPr>
          <w:rFonts w:ascii="Georgia"/>
          <w:w w:val="95"/>
          <w:sz w:val="18"/>
        </w:rPr>
        <w:t>bar. </w:t>
      </w:r>
      <w:r>
        <w:rPr>
          <w:i/>
          <w:w w:val="95"/>
          <w:sz w:val="18"/>
        </w:rPr>
        <w:t>Journal Aplied</w:t>
      </w:r>
      <w:r>
        <w:rPr>
          <w:i/>
          <w:spacing w:val="1"/>
          <w:w w:val="95"/>
          <w:sz w:val="18"/>
        </w:rPr>
        <w:t> </w:t>
      </w:r>
      <w:r>
        <w:rPr>
          <w:i/>
          <w:sz w:val="18"/>
        </w:rPr>
        <w:t>Pharmaceutical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Siences,</w:t>
      </w:r>
      <w:r>
        <w:rPr>
          <w:i/>
          <w:spacing w:val="-8"/>
          <w:sz w:val="18"/>
        </w:rPr>
        <w:t> </w:t>
      </w:r>
      <w:r>
        <w:rPr>
          <w:rFonts w:ascii="Georgia"/>
          <w:sz w:val="18"/>
        </w:rPr>
        <w:t>4(3).</w:t>
      </w:r>
    </w:p>
    <w:p>
      <w:pPr>
        <w:spacing w:before="0"/>
        <w:ind w:left="100" w:right="0" w:firstLine="0"/>
        <w:jc w:val="both"/>
        <w:rPr>
          <w:rFonts w:ascii="Georgia"/>
          <w:sz w:val="18"/>
        </w:rPr>
      </w:pPr>
      <w:r>
        <w:rPr>
          <w:rFonts w:ascii="Georgia"/>
          <w:sz w:val="18"/>
        </w:rPr>
        <w:t>John,</w:t>
      </w:r>
      <w:r>
        <w:rPr>
          <w:rFonts w:ascii="Georgia"/>
          <w:spacing w:val="2"/>
          <w:sz w:val="18"/>
        </w:rPr>
        <w:t> </w:t>
      </w:r>
      <w:r>
        <w:rPr>
          <w:rFonts w:ascii="Georgia"/>
          <w:sz w:val="18"/>
        </w:rPr>
        <w:t>B.,</w:t>
      </w:r>
      <w:r>
        <w:rPr>
          <w:rFonts w:ascii="Georgia"/>
          <w:spacing w:val="3"/>
          <w:sz w:val="18"/>
        </w:rPr>
        <w:t> </w:t>
      </w:r>
      <w:r>
        <w:rPr>
          <w:rFonts w:ascii="Georgia"/>
          <w:sz w:val="18"/>
        </w:rPr>
        <w:t>T,</w:t>
      </w:r>
      <w:r>
        <w:rPr>
          <w:rFonts w:ascii="Georgia"/>
          <w:spacing w:val="2"/>
          <w:sz w:val="18"/>
        </w:rPr>
        <w:t> </w:t>
      </w:r>
      <w:r>
        <w:rPr>
          <w:rFonts w:ascii="Georgia"/>
          <w:sz w:val="18"/>
        </w:rPr>
        <w:t>S.</w:t>
      </w:r>
      <w:r>
        <w:rPr>
          <w:rFonts w:ascii="Georgia"/>
          <w:spacing w:val="3"/>
          <w:sz w:val="18"/>
        </w:rPr>
        <w:t> </w:t>
      </w:r>
      <w:r>
        <w:rPr>
          <w:rFonts w:ascii="Georgia"/>
          <w:sz w:val="18"/>
        </w:rPr>
        <w:t>C.,</w:t>
      </w:r>
      <w:r>
        <w:rPr>
          <w:rFonts w:ascii="Georgia"/>
          <w:spacing w:val="3"/>
          <w:sz w:val="18"/>
        </w:rPr>
        <w:t> </w:t>
      </w:r>
      <w:r>
        <w:rPr>
          <w:rFonts w:ascii="Georgia"/>
          <w:sz w:val="18"/>
        </w:rPr>
        <w:t>Satheesh</w:t>
      </w:r>
      <w:r>
        <w:rPr>
          <w:rFonts w:ascii="Georgia"/>
          <w:spacing w:val="2"/>
          <w:sz w:val="18"/>
        </w:rPr>
        <w:t> </w:t>
      </w:r>
      <w:r>
        <w:rPr>
          <w:rFonts w:ascii="Georgia"/>
          <w:sz w:val="18"/>
        </w:rPr>
        <w:t>George,</w:t>
      </w:r>
      <w:r>
        <w:rPr>
          <w:rFonts w:ascii="Georgia"/>
          <w:spacing w:val="3"/>
          <w:sz w:val="18"/>
        </w:rPr>
        <w:t> </w:t>
      </w:r>
      <w:r>
        <w:rPr>
          <w:rFonts w:ascii="Georgia"/>
          <w:sz w:val="18"/>
        </w:rPr>
        <w:t>&amp;</w:t>
      </w:r>
      <w:r>
        <w:rPr>
          <w:rFonts w:ascii="Georgia"/>
          <w:spacing w:val="2"/>
          <w:sz w:val="18"/>
        </w:rPr>
        <w:t> </w:t>
      </w:r>
      <w:r>
        <w:rPr>
          <w:rFonts w:ascii="Georgia"/>
          <w:sz w:val="18"/>
        </w:rPr>
        <w:t>REDDY,</w:t>
      </w:r>
      <w:r>
        <w:rPr>
          <w:rFonts w:ascii="Georgia"/>
          <w:spacing w:val="3"/>
          <w:sz w:val="18"/>
        </w:rPr>
        <w:t> </w:t>
      </w:r>
      <w:r>
        <w:rPr>
          <w:rFonts w:ascii="Georgia"/>
          <w:sz w:val="18"/>
        </w:rPr>
        <w:t>V.</w:t>
      </w:r>
      <w:r>
        <w:rPr>
          <w:rFonts w:ascii="Georgia"/>
          <w:spacing w:val="3"/>
          <w:sz w:val="18"/>
        </w:rPr>
        <w:t> </w:t>
      </w:r>
      <w:r>
        <w:rPr>
          <w:rFonts w:ascii="Georgia"/>
          <w:sz w:val="18"/>
        </w:rPr>
        <w:t>R.</w:t>
      </w:r>
    </w:p>
    <w:p>
      <w:pPr>
        <w:spacing w:line="249" w:lineRule="auto" w:before="11"/>
        <w:ind w:left="667" w:right="38" w:firstLine="0"/>
        <w:jc w:val="both"/>
        <w:rPr>
          <w:rFonts w:ascii="Georgia"/>
          <w:sz w:val="18"/>
        </w:rPr>
      </w:pPr>
      <w:r>
        <w:rPr>
          <w:rFonts w:ascii="Georgia"/>
          <w:spacing w:val="-1"/>
          <w:sz w:val="18"/>
        </w:rPr>
        <w:t>K. </w:t>
      </w:r>
      <w:r>
        <w:rPr>
          <w:rFonts w:ascii="Georgia"/>
          <w:sz w:val="18"/>
        </w:rPr>
        <w:t>(2014). Total Phenolics and Flavonoids In</w:t>
      </w:r>
      <w:r>
        <w:rPr>
          <w:rFonts w:ascii="Georgia"/>
          <w:spacing w:val="-41"/>
          <w:sz w:val="18"/>
        </w:rPr>
        <w:t> </w:t>
      </w:r>
      <w:r>
        <w:rPr>
          <w:rFonts w:ascii="Georgia"/>
          <w:sz w:val="18"/>
        </w:rPr>
        <w:t>Selected Medicinal Plants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From Kerala. </w:t>
      </w:r>
      <w:r>
        <w:rPr>
          <w:i/>
          <w:sz w:val="18"/>
        </w:rPr>
        <w:t>In-</w:t>
      </w:r>
      <w:r>
        <w:rPr>
          <w:i/>
          <w:spacing w:val="1"/>
          <w:sz w:val="18"/>
        </w:rPr>
        <w:t> </w:t>
      </w:r>
      <w:r>
        <w:rPr>
          <w:i/>
          <w:w w:val="95"/>
          <w:sz w:val="18"/>
        </w:rPr>
        <w:t>ternational Journal Pharmacy and Pharmaceutical</w:t>
      </w:r>
      <w:r>
        <w:rPr>
          <w:i/>
          <w:spacing w:val="1"/>
          <w:w w:val="95"/>
          <w:sz w:val="18"/>
        </w:rPr>
        <w:t> </w:t>
      </w:r>
      <w:r>
        <w:rPr>
          <w:i/>
          <w:sz w:val="18"/>
        </w:rPr>
        <w:t>Pharmacy,</w:t>
      </w:r>
      <w:r>
        <w:rPr>
          <w:i/>
          <w:spacing w:val="-5"/>
          <w:sz w:val="18"/>
        </w:rPr>
        <w:t> </w:t>
      </w:r>
      <w:r>
        <w:rPr>
          <w:rFonts w:ascii="Georgia"/>
          <w:sz w:val="18"/>
        </w:rPr>
        <w:t>6(1),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3.</w:t>
      </w:r>
    </w:p>
    <w:p>
      <w:pPr>
        <w:spacing w:line="252" w:lineRule="auto" w:before="5"/>
        <w:ind w:left="667" w:right="38" w:hanging="567"/>
        <w:jc w:val="both"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Khairi, N.,As’ad,s., Djawad, K., &amp; Alam, G. (2018).</w:t>
      </w:r>
      <w:r>
        <w:rPr>
          <w:rFonts w:ascii="Georgia" w:hAnsi="Georgia"/>
          <w:spacing w:val="1"/>
          <w:sz w:val="18"/>
        </w:rPr>
        <w:t> </w:t>
      </w:r>
      <w:r>
        <w:rPr>
          <w:rFonts w:ascii="Georgia" w:hAnsi="Georgia"/>
          <w:sz w:val="18"/>
        </w:rPr>
        <w:t>The</w:t>
      </w:r>
      <w:r>
        <w:rPr>
          <w:rFonts w:ascii="Georgia" w:hAnsi="Georgia"/>
          <w:spacing w:val="1"/>
          <w:sz w:val="18"/>
        </w:rPr>
        <w:t> </w:t>
      </w:r>
      <w:r>
        <w:rPr>
          <w:rFonts w:ascii="Georgia" w:hAnsi="Georgia"/>
          <w:sz w:val="18"/>
        </w:rPr>
        <w:t>Determination</w:t>
      </w:r>
      <w:r>
        <w:rPr>
          <w:rFonts w:ascii="Georgia" w:hAnsi="Georgia"/>
          <w:spacing w:val="1"/>
          <w:sz w:val="18"/>
        </w:rPr>
        <w:t> </w:t>
      </w:r>
      <w:r>
        <w:rPr>
          <w:rFonts w:ascii="Georgia" w:hAnsi="Georgia"/>
          <w:sz w:val="18"/>
        </w:rPr>
        <w:t>of</w:t>
      </w:r>
      <w:r>
        <w:rPr>
          <w:rFonts w:ascii="Georgia" w:hAnsi="Georgia"/>
          <w:spacing w:val="1"/>
          <w:sz w:val="18"/>
        </w:rPr>
        <w:t> </w:t>
      </w:r>
      <w:r>
        <w:rPr>
          <w:rFonts w:ascii="Georgia" w:hAnsi="Georgia"/>
          <w:sz w:val="18"/>
        </w:rPr>
        <w:t>Antioxidant</w:t>
      </w:r>
      <w:r>
        <w:rPr>
          <w:rFonts w:ascii="Georgia" w:hAnsi="Georgia"/>
          <w:spacing w:val="1"/>
          <w:sz w:val="18"/>
        </w:rPr>
        <w:t> </w:t>
      </w:r>
      <w:r>
        <w:rPr>
          <w:rFonts w:ascii="Georgia" w:hAnsi="Georgia"/>
          <w:sz w:val="18"/>
        </w:rPr>
        <w:t>Activity</w:t>
      </w:r>
      <w:r>
        <w:rPr>
          <w:rFonts w:ascii="Georgia" w:hAnsi="Georgia"/>
          <w:spacing w:val="-41"/>
          <w:sz w:val="18"/>
        </w:rPr>
        <w:t> </w:t>
      </w:r>
      <w:r>
        <w:rPr>
          <w:rFonts w:ascii="Georgia" w:hAnsi="Georgia"/>
          <w:w w:val="95"/>
          <w:sz w:val="18"/>
        </w:rPr>
        <w:t>and</w:t>
      </w:r>
      <w:r>
        <w:rPr>
          <w:rFonts w:ascii="Georgia" w:hAnsi="Georgia"/>
          <w:spacing w:val="1"/>
          <w:w w:val="95"/>
          <w:sz w:val="18"/>
        </w:rPr>
        <w:t> </w:t>
      </w:r>
      <w:r>
        <w:rPr>
          <w:rFonts w:ascii="Georgia" w:hAnsi="Georgia"/>
          <w:w w:val="95"/>
          <w:sz w:val="18"/>
        </w:rPr>
        <w:t>Sunblock</w:t>
      </w:r>
      <w:r>
        <w:rPr>
          <w:rFonts w:ascii="Georgia" w:hAnsi="Georgia"/>
          <w:spacing w:val="1"/>
          <w:w w:val="95"/>
          <w:sz w:val="18"/>
        </w:rPr>
        <w:t> </w:t>
      </w:r>
      <w:r>
        <w:rPr>
          <w:i/>
          <w:w w:val="95"/>
          <w:sz w:val="18"/>
        </w:rPr>
        <w:t>Sterculia Populia</w:t>
      </w:r>
      <w:r>
        <w:rPr>
          <w:i/>
          <w:spacing w:val="1"/>
          <w:w w:val="95"/>
          <w:sz w:val="18"/>
        </w:rPr>
        <w:t> </w:t>
      </w:r>
      <w:r>
        <w:rPr>
          <w:rFonts w:ascii="Georgia" w:hAnsi="Georgia"/>
          <w:w w:val="95"/>
          <w:sz w:val="18"/>
        </w:rPr>
        <w:t>Extract-Based</w:t>
      </w:r>
      <w:r>
        <w:rPr>
          <w:rFonts w:ascii="Georgia" w:hAnsi="Georgia"/>
          <w:spacing w:val="1"/>
          <w:w w:val="95"/>
          <w:sz w:val="18"/>
        </w:rPr>
        <w:t> </w:t>
      </w:r>
      <w:r>
        <w:rPr>
          <w:rFonts w:ascii="Georgia" w:hAnsi="Georgia"/>
          <w:w w:val="95"/>
          <w:sz w:val="18"/>
        </w:rPr>
        <w:t>Cream. </w:t>
      </w:r>
      <w:r>
        <w:rPr>
          <w:i/>
          <w:w w:val="95"/>
          <w:sz w:val="18"/>
        </w:rPr>
        <w:t>Pharmaceutical and Biomedical Research,</w:t>
      </w:r>
      <w:r>
        <w:rPr>
          <w:i/>
          <w:spacing w:val="1"/>
          <w:w w:val="95"/>
          <w:sz w:val="18"/>
        </w:rPr>
        <w:t> </w:t>
      </w:r>
      <w:r>
        <w:rPr>
          <w:rFonts w:ascii="Georgia" w:hAnsi="Georgia"/>
          <w:sz w:val="18"/>
        </w:rPr>
        <w:t>4(1), 20-26.</w:t>
      </w:r>
    </w:p>
    <w:p>
      <w:pPr>
        <w:spacing w:line="249" w:lineRule="auto" w:before="0"/>
        <w:ind w:left="667" w:right="39" w:hanging="567"/>
        <w:jc w:val="both"/>
        <w:rPr>
          <w:rFonts w:ascii="Georgia"/>
          <w:sz w:val="18"/>
        </w:rPr>
      </w:pPr>
      <w:r>
        <w:rPr>
          <w:rFonts w:ascii="Georgia"/>
          <w:sz w:val="18"/>
        </w:rPr>
        <w:t>Kumari, M, &amp; Jain, S. (2012). Tannins: An Nutrient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w w:val="95"/>
          <w:sz w:val="18"/>
        </w:rPr>
        <w:t>With Possitive Effect To Manage Diabetes. </w:t>
      </w:r>
      <w:r>
        <w:rPr>
          <w:i/>
          <w:w w:val="95"/>
          <w:sz w:val="18"/>
        </w:rPr>
        <w:t>Re-</w:t>
      </w:r>
      <w:r>
        <w:rPr>
          <w:i/>
          <w:spacing w:val="1"/>
          <w:w w:val="95"/>
          <w:sz w:val="18"/>
        </w:rPr>
        <w:t> </w:t>
      </w:r>
      <w:r>
        <w:rPr>
          <w:i/>
          <w:w w:val="95"/>
          <w:sz w:val="18"/>
        </w:rPr>
        <w:t>search</w:t>
      </w:r>
      <w:r>
        <w:rPr>
          <w:i/>
          <w:spacing w:val="-8"/>
          <w:w w:val="95"/>
          <w:sz w:val="18"/>
        </w:rPr>
        <w:t> </w:t>
      </w:r>
      <w:r>
        <w:rPr>
          <w:i/>
          <w:w w:val="95"/>
          <w:sz w:val="18"/>
        </w:rPr>
        <w:t>Journal</w:t>
      </w:r>
      <w:r>
        <w:rPr>
          <w:i/>
          <w:spacing w:val="28"/>
          <w:w w:val="95"/>
          <w:sz w:val="18"/>
        </w:rPr>
        <w:t> </w:t>
      </w:r>
      <w:r>
        <w:rPr>
          <w:i/>
          <w:w w:val="95"/>
          <w:sz w:val="18"/>
        </w:rPr>
        <w:t>of</w:t>
      </w:r>
      <w:r>
        <w:rPr>
          <w:i/>
          <w:spacing w:val="19"/>
          <w:w w:val="95"/>
          <w:sz w:val="18"/>
        </w:rPr>
        <w:t> </w:t>
      </w:r>
      <w:r>
        <w:rPr>
          <w:i/>
          <w:w w:val="95"/>
          <w:sz w:val="18"/>
        </w:rPr>
        <w:t>Research</w:t>
      </w:r>
      <w:r>
        <w:rPr>
          <w:i/>
          <w:spacing w:val="-8"/>
          <w:w w:val="95"/>
          <w:sz w:val="18"/>
        </w:rPr>
        <w:t> </w:t>
      </w:r>
      <w:r>
        <w:rPr>
          <w:i/>
          <w:w w:val="95"/>
          <w:sz w:val="18"/>
        </w:rPr>
        <w:t>Sciences,</w:t>
      </w:r>
      <w:r>
        <w:rPr>
          <w:i/>
          <w:spacing w:val="-5"/>
          <w:w w:val="95"/>
          <w:sz w:val="18"/>
        </w:rPr>
        <w:t> </w:t>
      </w:r>
      <w:r>
        <w:rPr>
          <w:rFonts w:ascii="Georgia"/>
          <w:w w:val="95"/>
          <w:sz w:val="18"/>
        </w:rPr>
        <w:t>1</w:t>
      </w:r>
      <w:r>
        <w:rPr>
          <w:rFonts w:ascii="Georgia"/>
          <w:spacing w:val="-3"/>
          <w:w w:val="95"/>
          <w:sz w:val="18"/>
        </w:rPr>
        <w:t> </w:t>
      </w:r>
      <w:r>
        <w:rPr>
          <w:rFonts w:ascii="Georgia"/>
          <w:w w:val="95"/>
          <w:sz w:val="18"/>
        </w:rPr>
        <w:t>(12),</w:t>
      </w:r>
      <w:r>
        <w:rPr>
          <w:rFonts w:ascii="Georgia"/>
          <w:spacing w:val="-3"/>
          <w:w w:val="95"/>
          <w:sz w:val="18"/>
        </w:rPr>
        <w:t> </w:t>
      </w:r>
      <w:r>
        <w:rPr>
          <w:rFonts w:ascii="Georgia"/>
          <w:w w:val="95"/>
          <w:sz w:val="18"/>
        </w:rPr>
        <w:t>1-8.</w:t>
      </w:r>
    </w:p>
    <w:p>
      <w:pPr>
        <w:spacing w:before="4"/>
        <w:ind w:left="100" w:right="0" w:firstLine="0"/>
        <w:jc w:val="both"/>
        <w:rPr>
          <w:rFonts w:ascii="Georgia"/>
          <w:sz w:val="18"/>
        </w:rPr>
      </w:pPr>
      <w:r>
        <w:rPr>
          <w:rFonts w:ascii="Georgia"/>
          <w:sz w:val="18"/>
        </w:rPr>
        <w:t>Maisetta,</w:t>
      </w:r>
      <w:r>
        <w:rPr>
          <w:rFonts w:ascii="Georgia"/>
          <w:spacing w:val="-7"/>
          <w:sz w:val="18"/>
        </w:rPr>
        <w:t> </w:t>
      </w:r>
      <w:r>
        <w:rPr>
          <w:rFonts w:ascii="Georgia"/>
          <w:sz w:val="18"/>
        </w:rPr>
        <w:t>G.,</w:t>
      </w:r>
      <w:r>
        <w:rPr>
          <w:rFonts w:ascii="Georgia"/>
          <w:spacing w:val="-6"/>
          <w:sz w:val="18"/>
        </w:rPr>
        <w:t> </w:t>
      </w:r>
      <w:r>
        <w:rPr>
          <w:rFonts w:ascii="Georgia"/>
          <w:sz w:val="18"/>
        </w:rPr>
        <w:t>Batoni,</w:t>
      </w:r>
      <w:r>
        <w:rPr>
          <w:rFonts w:ascii="Georgia"/>
          <w:spacing w:val="-6"/>
          <w:sz w:val="18"/>
        </w:rPr>
        <w:t> </w:t>
      </w:r>
      <w:r>
        <w:rPr>
          <w:rFonts w:ascii="Georgia"/>
          <w:sz w:val="18"/>
        </w:rPr>
        <w:t>G.,</w:t>
      </w:r>
      <w:r>
        <w:rPr>
          <w:rFonts w:ascii="Georgia"/>
          <w:spacing w:val="-6"/>
          <w:sz w:val="18"/>
        </w:rPr>
        <w:t> </w:t>
      </w:r>
      <w:r>
        <w:rPr>
          <w:rFonts w:ascii="Georgia"/>
          <w:sz w:val="18"/>
        </w:rPr>
        <w:t>Caboni,</w:t>
      </w:r>
      <w:r>
        <w:rPr>
          <w:rFonts w:ascii="Georgia"/>
          <w:spacing w:val="-7"/>
          <w:sz w:val="18"/>
        </w:rPr>
        <w:t> </w:t>
      </w:r>
      <w:r>
        <w:rPr>
          <w:rFonts w:ascii="Georgia"/>
          <w:sz w:val="18"/>
        </w:rPr>
        <w:t>P.,</w:t>
      </w:r>
      <w:r>
        <w:rPr>
          <w:rFonts w:ascii="Georgia"/>
          <w:spacing w:val="-6"/>
          <w:sz w:val="18"/>
        </w:rPr>
        <w:t> </w:t>
      </w:r>
      <w:r>
        <w:rPr>
          <w:rFonts w:ascii="Georgia"/>
          <w:sz w:val="18"/>
        </w:rPr>
        <w:t>Esin,</w:t>
      </w:r>
      <w:r>
        <w:rPr>
          <w:rFonts w:ascii="Georgia"/>
          <w:spacing w:val="-6"/>
          <w:sz w:val="18"/>
        </w:rPr>
        <w:t> </w:t>
      </w:r>
      <w:r>
        <w:rPr>
          <w:rFonts w:ascii="Georgia"/>
          <w:sz w:val="18"/>
        </w:rPr>
        <w:t>S.,</w:t>
      </w:r>
      <w:r>
        <w:rPr>
          <w:rFonts w:ascii="Georgia"/>
          <w:spacing w:val="-6"/>
          <w:sz w:val="18"/>
        </w:rPr>
        <w:t> </w:t>
      </w:r>
      <w:r>
        <w:rPr>
          <w:rFonts w:ascii="Georgia"/>
          <w:sz w:val="18"/>
        </w:rPr>
        <w:t>Rinaldi,</w:t>
      </w:r>
    </w:p>
    <w:p>
      <w:pPr>
        <w:spacing w:line="252" w:lineRule="auto" w:before="11"/>
        <w:ind w:left="667" w:right="38" w:firstLine="0"/>
        <w:jc w:val="both"/>
        <w:rPr>
          <w:rFonts w:ascii="Georgia"/>
          <w:sz w:val="18"/>
        </w:rPr>
      </w:pPr>
      <w:r>
        <w:rPr>
          <w:rFonts w:ascii="Georgia"/>
          <w:sz w:val="18"/>
        </w:rPr>
        <w:t>A. C., &amp;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Zucca, P. (2019). Tannin profile, an-</w:t>
      </w:r>
      <w:r>
        <w:rPr>
          <w:rFonts w:ascii="Georgia"/>
          <w:spacing w:val="-41"/>
          <w:sz w:val="18"/>
        </w:rPr>
        <w:t> </w:t>
      </w:r>
      <w:r>
        <w:rPr>
          <w:rFonts w:ascii="Georgia"/>
          <w:w w:val="95"/>
          <w:sz w:val="18"/>
        </w:rPr>
        <w:t>tioxidant properties, and antimicrobial activity</w:t>
      </w:r>
      <w:r>
        <w:rPr>
          <w:rFonts w:ascii="Georgia"/>
          <w:spacing w:val="1"/>
          <w:w w:val="95"/>
          <w:sz w:val="18"/>
        </w:rPr>
        <w:t> </w:t>
      </w:r>
      <w:r>
        <w:rPr>
          <w:rFonts w:ascii="Georgia"/>
          <w:w w:val="95"/>
          <w:sz w:val="18"/>
        </w:rPr>
        <w:t>of extracts from two Mediterranean species of</w:t>
      </w:r>
      <w:r>
        <w:rPr>
          <w:rFonts w:ascii="Georgia"/>
          <w:spacing w:val="1"/>
          <w:w w:val="95"/>
          <w:sz w:val="18"/>
        </w:rPr>
        <w:t> </w:t>
      </w:r>
      <w:r>
        <w:rPr>
          <w:rFonts w:ascii="Georgia"/>
          <w:sz w:val="18"/>
        </w:rPr>
        <w:t>parasitic plant Cytinus. </w:t>
      </w:r>
      <w:r>
        <w:rPr>
          <w:i/>
          <w:sz w:val="18"/>
        </w:rPr>
        <w:t>BMC Complementary</w:t>
      </w:r>
      <w:r>
        <w:rPr>
          <w:i/>
          <w:spacing w:val="1"/>
          <w:sz w:val="18"/>
        </w:rPr>
        <w:t> </w:t>
      </w:r>
      <w:r>
        <w:rPr>
          <w:i/>
          <w:w w:val="95"/>
          <w:sz w:val="18"/>
        </w:rPr>
        <w:t>and Alternative Medicine</w:t>
      </w:r>
      <w:r>
        <w:rPr>
          <w:rFonts w:ascii="Georgia"/>
          <w:w w:val="95"/>
          <w:sz w:val="18"/>
        </w:rPr>
        <w:t>, 19(1), 82. https://doi.</w:t>
      </w:r>
      <w:r>
        <w:rPr>
          <w:rFonts w:ascii="Georgia"/>
          <w:spacing w:val="1"/>
          <w:w w:val="95"/>
          <w:sz w:val="18"/>
        </w:rPr>
        <w:t> </w:t>
      </w:r>
      <w:r>
        <w:rPr>
          <w:rFonts w:ascii="Georgia"/>
          <w:sz w:val="18"/>
        </w:rPr>
        <w:t>org/10.1186/s12906-019-2487-7.</w:t>
      </w:r>
    </w:p>
    <w:p>
      <w:pPr>
        <w:spacing w:before="1"/>
        <w:ind w:left="100" w:right="0" w:firstLine="0"/>
        <w:jc w:val="both"/>
        <w:rPr>
          <w:rFonts w:ascii="Georgia"/>
          <w:sz w:val="18"/>
        </w:rPr>
      </w:pPr>
      <w:r>
        <w:rPr>
          <w:rFonts w:ascii="Georgia"/>
          <w:sz w:val="18"/>
        </w:rPr>
        <w:t>Mannivannan,</w:t>
      </w:r>
      <w:r>
        <w:rPr>
          <w:rFonts w:ascii="Georgia"/>
          <w:spacing w:val="21"/>
          <w:sz w:val="18"/>
        </w:rPr>
        <w:t> </w:t>
      </w:r>
      <w:r>
        <w:rPr>
          <w:rFonts w:ascii="Georgia"/>
          <w:sz w:val="18"/>
        </w:rPr>
        <w:t>E.,</w:t>
      </w:r>
      <w:r>
        <w:rPr>
          <w:rFonts w:ascii="Georgia"/>
          <w:spacing w:val="23"/>
          <w:sz w:val="18"/>
        </w:rPr>
        <w:t> </w:t>
      </w:r>
      <w:r>
        <w:rPr>
          <w:rFonts w:ascii="Georgia"/>
          <w:sz w:val="18"/>
        </w:rPr>
        <w:t>Kothai,</w:t>
      </w:r>
      <w:r>
        <w:rPr>
          <w:rFonts w:ascii="Georgia"/>
          <w:spacing w:val="23"/>
          <w:sz w:val="18"/>
        </w:rPr>
        <w:t> </w:t>
      </w:r>
      <w:r>
        <w:rPr>
          <w:rFonts w:ascii="Georgia"/>
          <w:sz w:val="18"/>
        </w:rPr>
        <w:t>R.,</w:t>
      </w:r>
      <w:r>
        <w:rPr>
          <w:rFonts w:ascii="Georgia"/>
          <w:spacing w:val="23"/>
          <w:sz w:val="18"/>
        </w:rPr>
        <w:t> </w:t>
      </w:r>
      <w:r>
        <w:rPr>
          <w:rFonts w:ascii="Georgia"/>
          <w:sz w:val="18"/>
        </w:rPr>
        <w:t>Arul,</w:t>
      </w:r>
      <w:r>
        <w:rPr>
          <w:rFonts w:ascii="Georgia"/>
          <w:spacing w:val="23"/>
          <w:sz w:val="18"/>
        </w:rPr>
        <w:t> </w:t>
      </w:r>
      <w:r>
        <w:rPr>
          <w:rFonts w:ascii="Georgia"/>
          <w:sz w:val="18"/>
        </w:rPr>
        <w:t>B.,</w:t>
      </w:r>
      <w:r>
        <w:rPr>
          <w:rFonts w:ascii="Georgia"/>
          <w:spacing w:val="23"/>
          <w:sz w:val="18"/>
        </w:rPr>
        <w:t> </w:t>
      </w:r>
      <w:r>
        <w:rPr>
          <w:rFonts w:ascii="Georgia"/>
          <w:sz w:val="18"/>
        </w:rPr>
        <w:t>&amp;</w:t>
      </w:r>
      <w:r>
        <w:rPr>
          <w:rFonts w:ascii="Georgia"/>
          <w:spacing w:val="23"/>
          <w:sz w:val="18"/>
        </w:rPr>
        <w:t> </w:t>
      </w:r>
      <w:r>
        <w:rPr>
          <w:rFonts w:ascii="Georgia"/>
          <w:sz w:val="18"/>
        </w:rPr>
        <w:t>Rajaram,</w:t>
      </w:r>
    </w:p>
    <w:p>
      <w:pPr>
        <w:spacing w:line="252" w:lineRule="auto" w:before="12"/>
        <w:ind w:left="667" w:right="39" w:firstLine="0"/>
        <w:jc w:val="both"/>
        <w:rPr>
          <w:rFonts w:ascii="Georgia"/>
          <w:sz w:val="18"/>
        </w:rPr>
      </w:pPr>
      <w:r>
        <w:rPr>
          <w:rFonts w:ascii="Georgia"/>
          <w:sz w:val="18"/>
        </w:rPr>
        <w:t>S. (2011).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Invitro Antioxidant Properties of</w:t>
      </w:r>
      <w:r>
        <w:rPr>
          <w:rFonts w:ascii="Georgia"/>
          <w:spacing w:val="1"/>
          <w:sz w:val="18"/>
        </w:rPr>
        <w:t> </w:t>
      </w:r>
      <w:r>
        <w:rPr>
          <w:i/>
          <w:w w:val="95"/>
          <w:sz w:val="18"/>
        </w:rPr>
        <w:t>Sterculia foetida </w:t>
      </w:r>
      <w:r>
        <w:rPr>
          <w:rFonts w:ascii="Georgia"/>
          <w:w w:val="95"/>
          <w:sz w:val="18"/>
        </w:rPr>
        <w:t>Linn. </w:t>
      </w:r>
      <w:r>
        <w:rPr>
          <w:i/>
          <w:w w:val="95"/>
          <w:sz w:val="18"/>
        </w:rPr>
        <w:t>Research Journal of</w:t>
      </w:r>
      <w:r>
        <w:rPr>
          <w:i/>
          <w:spacing w:val="1"/>
          <w:w w:val="95"/>
          <w:sz w:val="18"/>
        </w:rPr>
        <w:t> </w:t>
      </w:r>
      <w:r>
        <w:rPr>
          <w:i/>
          <w:w w:val="95"/>
          <w:sz w:val="18"/>
        </w:rPr>
        <w:t>Phar-</w:t>
      </w:r>
      <w:r>
        <w:rPr>
          <w:i/>
          <w:spacing w:val="1"/>
          <w:w w:val="95"/>
          <w:sz w:val="18"/>
        </w:rPr>
        <w:t> </w:t>
      </w:r>
      <w:r>
        <w:rPr>
          <w:i/>
          <w:w w:val="90"/>
          <w:sz w:val="18"/>
        </w:rPr>
        <w:t>maceutical, Biological and Chemical Sciences, </w:t>
      </w:r>
      <w:r>
        <w:rPr>
          <w:rFonts w:ascii="Georgia"/>
          <w:w w:val="90"/>
          <w:sz w:val="18"/>
        </w:rPr>
        <w:t>2(3),</w:t>
      </w:r>
      <w:r>
        <w:rPr>
          <w:rFonts w:ascii="Georgia"/>
          <w:spacing w:val="1"/>
          <w:w w:val="90"/>
          <w:sz w:val="18"/>
        </w:rPr>
        <w:t> </w:t>
      </w:r>
      <w:r>
        <w:rPr>
          <w:rFonts w:ascii="Georgia"/>
          <w:sz w:val="18"/>
        </w:rPr>
        <w:t>43-52.</w:t>
      </w:r>
    </w:p>
    <w:p>
      <w:pPr>
        <w:spacing w:line="252" w:lineRule="auto" w:before="0"/>
        <w:ind w:left="667" w:right="38" w:hanging="567"/>
        <w:jc w:val="both"/>
        <w:rPr>
          <w:rFonts w:ascii="Georgia"/>
          <w:sz w:val="18"/>
        </w:rPr>
      </w:pPr>
      <w:r>
        <w:rPr>
          <w:rFonts w:ascii="Georgia"/>
          <w:w w:val="95"/>
          <w:sz w:val="18"/>
        </w:rPr>
        <w:t>Maryono., Muharram., &amp; Salempa.P. (2015). The Phy-</w:t>
      </w:r>
      <w:r>
        <w:rPr>
          <w:rFonts w:ascii="Georgia"/>
          <w:spacing w:val="1"/>
          <w:w w:val="95"/>
          <w:sz w:val="18"/>
        </w:rPr>
        <w:t> </w:t>
      </w:r>
      <w:r>
        <w:rPr>
          <w:rFonts w:ascii="Georgia"/>
          <w:sz w:val="18"/>
        </w:rPr>
        <w:t>tochemical Screening of Cloroform Fraction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From Leaves of </w:t>
      </w:r>
      <w:r>
        <w:rPr>
          <w:i/>
          <w:sz w:val="18"/>
        </w:rPr>
        <w:t>Lantana camara </w:t>
      </w:r>
      <w:r>
        <w:rPr>
          <w:rFonts w:ascii="Georgia"/>
          <w:sz w:val="18"/>
        </w:rPr>
        <w:t>Linn. </w:t>
      </w:r>
      <w:r>
        <w:rPr>
          <w:i/>
          <w:sz w:val="18"/>
        </w:rPr>
        <w:t>Journal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Chemica,</w:t>
      </w:r>
      <w:r>
        <w:rPr>
          <w:i/>
          <w:spacing w:val="38"/>
          <w:sz w:val="18"/>
        </w:rPr>
        <w:t> </w:t>
      </w:r>
      <w:r>
        <w:rPr>
          <w:rFonts w:ascii="Georgia"/>
          <w:sz w:val="18"/>
        </w:rPr>
        <w:t>16(1), 84-90.</w:t>
      </w:r>
    </w:p>
    <w:p>
      <w:pPr>
        <w:spacing w:line="203" w:lineRule="exact" w:before="0"/>
        <w:ind w:left="100" w:right="0" w:firstLine="0"/>
        <w:jc w:val="both"/>
        <w:rPr>
          <w:rFonts w:ascii="Georgia"/>
          <w:sz w:val="18"/>
        </w:rPr>
      </w:pPr>
      <w:r>
        <w:rPr>
          <w:rFonts w:ascii="Georgia"/>
          <w:sz w:val="18"/>
        </w:rPr>
        <w:t>Mosca,</w:t>
      </w:r>
      <w:r>
        <w:rPr>
          <w:rFonts w:ascii="Georgia"/>
          <w:spacing w:val="8"/>
          <w:sz w:val="18"/>
        </w:rPr>
        <w:t> </w:t>
      </w:r>
      <w:r>
        <w:rPr>
          <w:rFonts w:ascii="Georgia"/>
          <w:sz w:val="18"/>
        </w:rPr>
        <w:t>F.,</w:t>
      </w:r>
      <w:r>
        <w:rPr>
          <w:rFonts w:ascii="Georgia"/>
          <w:spacing w:val="9"/>
          <w:sz w:val="18"/>
        </w:rPr>
        <w:t> </w:t>
      </w:r>
      <w:r>
        <w:rPr>
          <w:rFonts w:ascii="Georgia"/>
          <w:sz w:val="18"/>
        </w:rPr>
        <w:t>Hidalgo,</w:t>
      </w:r>
      <w:r>
        <w:rPr>
          <w:rFonts w:ascii="Georgia"/>
          <w:spacing w:val="9"/>
          <w:sz w:val="18"/>
        </w:rPr>
        <w:t> </w:t>
      </w:r>
      <w:r>
        <w:rPr>
          <w:rFonts w:ascii="Georgia"/>
          <w:sz w:val="18"/>
        </w:rPr>
        <w:t>G.I.,</w:t>
      </w:r>
      <w:r>
        <w:rPr>
          <w:rFonts w:ascii="Georgia"/>
          <w:spacing w:val="9"/>
          <w:sz w:val="18"/>
        </w:rPr>
        <w:t> </w:t>
      </w:r>
      <w:r>
        <w:rPr>
          <w:rFonts w:ascii="Georgia"/>
          <w:sz w:val="18"/>
        </w:rPr>
        <w:t>Villasante,</w:t>
      </w:r>
      <w:r>
        <w:rPr>
          <w:rFonts w:ascii="Georgia"/>
          <w:spacing w:val="9"/>
          <w:sz w:val="18"/>
        </w:rPr>
        <w:t> </w:t>
      </w:r>
      <w:r>
        <w:rPr>
          <w:rFonts w:ascii="Georgia"/>
          <w:sz w:val="18"/>
        </w:rPr>
        <w:t>J.,</w:t>
      </w:r>
      <w:r>
        <w:rPr>
          <w:rFonts w:ascii="Georgia"/>
          <w:spacing w:val="8"/>
          <w:sz w:val="18"/>
        </w:rPr>
        <w:t> </w:t>
      </w:r>
      <w:r>
        <w:rPr>
          <w:rFonts w:ascii="Georgia"/>
          <w:sz w:val="18"/>
        </w:rPr>
        <w:t>&amp;</w:t>
      </w:r>
      <w:r>
        <w:rPr>
          <w:rFonts w:ascii="Georgia"/>
          <w:spacing w:val="9"/>
          <w:sz w:val="18"/>
        </w:rPr>
        <w:t> </w:t>
      </w:r>
      <w:r>
        <w:rPr>
          <w:rFonts w:ascii="Georgia"/>
          <w:sz w:val="18"/>
        </w:rPr>
        <w:t>Almajano,</w:t>
      </w:r>
    </w:p>
    <w:p>
      <w:pPr>
        <w:spacing w:line="252" w:lineRule="auto" w:before="10"/>
        <w:ind w:left="667" w:right="39" w:firstLine="0"/>
        <w:jc w:val="both"/>
        <w:rPr>
          <w:rFonts w:ascii="Georgia"/>
          <w:sz w:val="18"/>
        </w:rPr>
      </w:pPr>
      <w:r>
        <w:rPr>
          <w:rFonts w:ascii="Georgia"/>
          <w:w w:val="95"/>
          <w:sz w:val="18"/>
        </w:rPr>
        <w:t>M.P. (2018). Continuous or Batch Solid-Liquid</w:t>
      </w:r>
      <w:r>
        <w:rPr>
          <w:rFonts w:ascii="Georgia"/>
          <w:spacing w:val="-39"/>
          <w:w w:val="95"/>
          <w:sz w:val="18"/>
        </w:rPr>
        <w:t> </w:t>
      </w:r>
      <w:r>
        <w:rPr>
          <w:rFonts w:ascii="Georgia"/>
          <w:sz w:val="18"/>
        </w:rPr>
        <w:t>Extraction of Antioxidant Compounds from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w w:val="95"/>
          <w:sz w:val="18"/>
        </w:rPr>
        <w:t>Seeds of </w:t>
      </w:r>
      <w:r>
        <w:rPr>
          <w:i/>
          <w:w w:val="95"/>
          <w:sz w:val="18"/>
        </w:rPr>
        <w:t>Sterculia apetala </w:t>
      </w:r>
      <w:r>
        <w:rPr>
          <w:rFonts w:ascii="Georgia"/>
          <w:w w:val="95"/>
          <w:sz w:val="18"/>
        </w:rPr>
        <w:t>Plant and Kinetic Re-</w:t>
      </w:r>
      <w:r>
        <w:rPr>
          <w:rFonts w:ascii="Georgia"/>
          <w:spacing w:val="1"/>
          <w:w w:val="95"/>
          <w:sz w:val="18"/>
        </w:rPr>
        <w:t> </w:t>
      </w:r>
      <w:r>
        <w:rPr>
          <w:rFonts w:ascii="Georgia"/>
          <w:spacing w:val="-1"/>
          <w:sz w:val="18"/>
        </w:rPr>
        <w:t>lease</w:t>
      </w:r>
      <w:r>
        <w:rPr>
          <w:rFonts w:ascii="Georgia"/>
          <w:spacing w:val="-6"/>
          <w:sz w:val="18"/>
        </w:rPr>
        <w:t> </w:t>
      </w:r>
      <w:r>
        <w:rPr>
          <w:rFonts w:ascii="Georgia"/>
          <w:spacing w:val="-1"/>
          <w:sz w:val="18"/>
        </w:rPr>
        <w:t>Study.</w:t>
      </w:r>
      <w:r>
        <w:rPr>
          <w:rFonts w:ascii="Georgia"/>
          <w:spacing w:val="-6"/>
          <w:sz w:val="18"/>
        </w:rPr>
        <w:t> </w:t>
      </w:r>
      <w:r>
        <w:rPr>
          <w:i/>
          <w:spacing w:val="-1"/>
          <w:sz w:val="18"/>
        </w:rPr>
        <w:t>Journal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Molecules,</w:t>
      </w:r>
      <w:r>
        <w:rPr>
          <w:i/>
          <w:spacing w:val="-11"/>
          <w:sz w:val="18"/>
        </w:rPr>
        <w:t> </w:t>
      </w:r>
      <w:r>
        <w:rPr>
          <w:rFonts w:ascii="Georgia"/>
          <w:sz w:val="18"/>
        </w:rPr>
        <w:t>23,1-12.</w:t>
      </w:r>
    </w:p>
    <w:p>
      <w:pPr>
        <w:spacing w:line="252" w:lineRule="auto" w:before="0"/>
        <w:ind w:left="667" w:right="38" w:hanging="567"/>
        <w:jc w:val="both"/>
        <w:rPr>
          <w:rFonts w:ascii="Georgia"/>
          <w:sz w:val="18"/>
        </w:rPr>
      </w:pPr>
      <w:r>
        <w:rPr>
          <w:rFonts w:ascii="Georgia"/>
          <w:sz w:val="18"/>
        </w:rPr>
        <w:t>Munawaroh, R., Siswadi, S., Setyowati, E.P., Mur-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wanti, R., &amp; Hertiani., T., (2018). Correlation</w:t>
      </w:r>
      <w:r>
        <w:rPr>
          <w:rFonts w:ascii="Georgia"/>
          <w:spacing w:val="-42"/>
          <w:sz w:val="18"/>
        </w:rPr>
        <w:t> </w:t>
      </w:r>
      <w:r>
        <w:rPr>
          <w:rFonts w:ascii="Georgia"/>
          <w:spacing w:val="-1"/>
          <w:sz w:val="18"/>
        </w:rPr>
        <w:t>between total flavonoid levels and phagocytic</w:t>
      </w:r>
      <w:r>
        <w:rPr>
          <w:rFonts w:ascii="Georgia"/>
          <w:spacing w:val="-41"/>
          <w:sz w:val="18"/>
        </w:rPr>
        <w:t> </w:t>
      </w:r>
      <w:r>
        <w:rPr>
          <w:rFonts w:ascii="Georgia"/>
          <w:spacing w:val="-1"/>
          <w:sz w:val="18"/>
        </w:rPr>
        <w:t>activity </w:t>
      </w:r>
      <w:r>
        <w:rPr>
          <w:rFonts w:ascii="Georgia"/>
          <w:sz w:val="18"/>
        </w:rPr>
        <w:t>of the fractions of the ethanol extract</w:t>
      </w:r>
      <w:r>
        <w:rPr>
          <w:rFonts w:ascii="Georgia"/>
          <w:spacing w:val="-41"/>
          <w:sz w:val="18"/>
        </w:rPr>
        <w:t> </w:t>
      </w:r>
      <w:r>
        <w:rPr>
          <w:rFonts w:ascii="Georgia"/>
          <w:spacing w:val="-1"/>
          <w:sz w:val="18"/>
        </w:rPr>
        <w:t>of Faloak bark </w:t>
      </w:r>
      <w:r>
        <w:rPr>
          <w:i/>
          <w:sz w:val="18"/>
        </w:rPr>
        <w:t>(Sterculia quadrifida</w:t>
      </w:r>
      <w:r>
        <w:rPr>
          <w:rFonts w:ascii="Georgia"/>
          <w:sz w:val="18"/>
        </w:rPr>
        <w:t>, R.Br) as a</w:t>
      </w:r>
      <w:r>
        <w:rPr>
          <w:rFonts w:ascii="Georgia"/>
          <w:spacing w:val="-41"/>
          <w:sz w:val="18"/>
        </w:rPr>
        <w:t> </w:t>
      </w:r>
      <w:r>
        <w:rPr>
          <w:rFonts w:ascii="Georgia"/>
          <w:spacing w:val="-1"/>
          <w:sz w:val="18"/>
        </w:rPr>
        <w:t>whole invitro. </w:t>
      </w:r>
      <w:r>
        <w:rPr>
          <w:i/>
          <w:spacing w:val="-1"/>
          <w:sz w:val="18"/>
        </w:rPr>
        <w:t>Traditional medicine Journal, </w:t>
      </w:r>
      <w:r>
        <w:rPr>
          <w:rFonts w:ascii="Georgia"/>
          <w:sz w:val="18"/>
        </w:rPr>
        <w:t>23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(1),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47-55.</w:t>
      </w:r>
    </w:p>
    <w:p>
      <w:pPr>
        <w:spacing w:line="249" w:lineRule="auto" w:before="1"/>
        <w:ind w:left="667" w:right="39" w:hanging="493"/>
        <w:jc w:val="both"/>
        <w:rPr>
          <w:rFonts w:ascii="Georgia"/>
          <w:sz w:val="18"/>
        </w:rPr>
      </w:pPr>
      <w:r>
        <w:rPr>
          <w:rFonts w:ascii="Georgia"/>
          <w:sz w:val="18"/>
        </w:rPr>
        <w:t>Munte, L., Runtuwene, M. R., &amp; Citraningtyas, G.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w w:val="95"/>
          <w:sz w:val="18"/>
        </w:rPr>
        <w:t>(2015).</w:t>
      </w:r>
      <w:r>
        <w:rPr>
          <w:rFonts w:ascii="Georgia"/>
          <w:spacing w:val="1"/>
          <w:w w:val="95"/>
          <w:sz w:val="18"/>
        </w:rPr>
        <w:t> </w:t>
      </w:r>
      <w:r>
        <w:rPr>
          <w:i/>
          <w:w w:val="95"/>
          <w:sz w:val="18"/>
        </w:rPr>
        <w:t>(Eupatorium triplinerve Vahl.)</w:t>
      </w:r>
      <w:r>
        <w:rPr>
          <w:rFonts w:ascii="Georgia"/>
          <w:w w:val="95"/>
          <w:sz w:val="18"/>
        </w:rPr>
        <w:t>.</w:t>
      </w:r>
      <w:r>
        <w:rPr>
          <w:rFonts w:ascii="Georgia"/>
          <w:spacing w:val="1"/>
          <w:w w:val="95"/>
          <w:sz w:val="18"/>
        </w:rPr>
        <w:t> </w:t>
      </w:r>
      <w:r>
        <w:rPr>
          <w:rFonts w:ascii="Georgia"/>
          <w:w w:val="95"/>
          <w:sz w:val="18"/>
        </w:rPr>
        <w:t>Antioxi-</w:t>
      </w:r>
      <w:r>
        <w:rPr>
          <w:rFonts w:ascii="Georgia"/>
          <w:spacing w:val="1"/>
          <w:w w:val="95"/>
          <w:sz w:val="18"/>
        </w:rPr>
        <w:t> </w:t>
      </w:r>
      <w:r>
        <w:rPr>
          <w:rFonts w:ascii="Georgia"/>
          <w:sz w:val="18"/>
        </w:rPr>
        <w:t>dant Activity of Prasman Leaf Extract (</w:t>
      </w:r>
      <w:r>
        <w:rPr>
          <w:i/>
          <w:sz w:val="18"/>
        </w:rPr>
        <w:t>Eupa-</w:t>
      </w:r>
      <w:r>
        <w:rPr>
          <w:i/>
          <w:spacing w:val="-42"/>
          <w:sz w:val="18"/>
        </w:rPr>
        <w:t> </w:t>
      </w:r>
      <w:r>
        <w:rPr>
          <w:i/>
          <w:w w:val="95"/>
          <w:sz w:val="18"/>
        </w:rPr>
        <w:t>torium</w:t>
      </w:r>
      <w:r>
        <w:rPr>
          <w:i/>
          <w:spacing w:val="1"/>
          <w:w w:val="95"/>
          <w:sz w:val="18"/>
        </w:rPr>
        <w:t> </w:t>
      </w:r>
      <w:r>
        <w:rPr>
          <w:i/>
          <w:w w:val="95"/>
          <w:sz w:val="18"/>
        </w:rPr>
        <w:t>triplinerve</w:t>
      </w:r>
      <w:r>
        <w:rPr>
          <w:i/>
          <w:spacing w:val="1"/>
          <w:w w:val="95"/>
          <w:sz w:val="18"/>
        </w:rPr>
        <w:t> </w:t>
      </w:r>
      <w:r>
        <w:rPr>
          <w:rFonts w:ascii="Georgia"/>
          <w:w w:val="95"/>
          <w:sz w:val="18"/>
        </w:rPr>
        <w:t>Vahl.).</w:t>
      </w:r>
      <w:r>
        <w:rPr>
          <w:rFonts w:ascii="Georgia"/>
          <w:spacing w:val="1"/>
          <w:w w:val="95"/>
          <w:sz w:val="18"/>
        </w:rPr>
        <w:t> </w:t>
      </w:r>
      <w:r>
        <w:rPr>
          <w:i/>
          <w:w w:val="95"/>
          <w:sz w:val="18"/>
        </w:rPr>
        <w:t>Pharmacon,</w:t>
      </w:r>
      <w:r>
        <w:rPr>
          <w:i/>
          <w:spacing w:val="1"/>
          <w:w w:val="95"/>
          <w:sz w:val="18"/>
        </w:rPr>
        <w:t> </w:t>
      </w:r>
      <w:r>
        <w:rPr>
          <w:i/>
          <w:w w:val="95"/>
          <w:sz w:val="18"/>
        </w:rPr>
        <w:t>Scientific</w:t>
      </w:r>
      <w:r>
        <w:rPr>
          <w:i/>
          <w:spacing w:val="1"/>
          <w:w w:val="95"/>
          <w:sz w:val="18"/>
        </w:rPr>
        <w:t> </w:t>
      </w:r>
      <w:r>
        <w:rPr>
          <w:i/>
          <w:sz w:val="18"/>
        </w:rPr>
        <w:t>Journal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20"/>
          <w:sz w:val="18"/>
        </w:rPr>
        <w:t> </w:t>
      </w:r>
      <w:r>
        <w:rPr>
          <w:i/>
          <w:sz w:val="18"/>
        </w:rPr>
        <w:t>Pharmacy.</w:t>
      </w:r>
      <w:r>
        <w:rPr>
          <w:i/>
          <w:spacing w:val="-9"/>
          <w:sz w:val="18"/>
        </w:rPr>
        <w:t> </w:t>
      </w:r>
      <w:r>
        <w:rPr>
          <w:rFonts w:ascii="Georgia"/>
          <w:sz w:val="18"/>
        </w:rPr>
        <w:t>4</w:t>
      </w:r>
      <w:r>
        <w:rPr>
          <w:rFonts w:ascii="Georgia"/>
          <w:spacing w:val="-3"/>
          <w:sz w:val="18"/>
        </w:rPr>
        <w:t> </w:t>
      </w:r>
      <w:r>
        <w:rPr>
          <w:rFonts w:ascii="Georgia"/>
          <w:sz w:val="18"/>
        </w:rPr>
        <w:t>(3),</w:t>
      </w:r>
      <w:r>
        <w:rPr>
          <w:rFonts w:ascii="Georgia"/>
          <w:spacing w:val="-4"/>
          <w:sz w:val="18"/>
        </w:rPr>
        <w:t> </w:t>
      </w:r>
      <w:r>
        <w:rPr>
          <w:rFonts w:ascii="Georgia"/>
          <w:sz w:val="18"/>
        </w:rPr>
        <w:t>41-50.</w:t>
      </w:r>
    </w:p>
    <w:p>
      <w:pPr>
        <w:spacing w:line="252" w:lineRule="auto" w:before="5"/>
        <w:ind w:left="667" w:right="39" w:hanging="567"/>
        <w:jc w:val="both"/>
        <w:rPr>
          <w:rFonts w:ascii="Georgia"/>
          <w:sz w:val="18"/>
        </w:rPr>
      </w:pPr>
      <w:r>
        <w:rPr>
          <w:rFonts w:ascii="Georgia"/>
          <w:sz w:val="18"/>
        </w:rPr>
        <w:t>Murningsih,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T.,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Prastiwi.,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Liana.,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&amp;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Fathoni,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A.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w w:val="95"/>
          <w:sz w:val="18"/>
        </w:rPr>
        <w:t>(2019).</w:t>
      </w:r>
      <w:r>
        <w:rPr>
          <w:rFonts w:ascii="Georgia"/>
          <w:spacing w:val="1"/>
          <w:w w:val="95"/>
          <w:sz w:val="18"/>
        </w:rPr>
        <w:t> </w:t>
      </w:r>
      <w:r>
        <w:rPr>
          <w:rFonts w:ascii="Georgia"/>
          <w:w w:val="95"/>
          <w:sz w:val="18"/>
        </w:rPr>
        <w:t>TLC profiling and antioxidant activity</w:t>
      </w:r>
      <w:r>
        <w:rPr>
          <w:rFonts w:ascii="Georgia"/>
          <w:spacing w:val="1"/>
          <w:w w:val="95"/>
          <w:sz w:val="18"/>
        </w:rPr>
        <w:t> </w:t>
      </w:r>
      <w:r>
        <w:rPr>
          <w:rFonts w:ascii="Georgia"/>
          <w:w w:val="95"/>
          <w:sz w:val="18"/>
        </w:rPr>
        <w:t>of phenolic compound from </w:t>
      </w:r>
      <w:r>
        <w:rPr>
          <w:i/>
          <w:w w:val="95"/>
          <w:sz w:val="18"/>
        </w:rPr>
        <w:t>Sterculia oblongata</w:t>
      </w:r>
      <w:r>
        <w:rPr>
          <w:i/>
          <w:spacing w:val="1"/>
          <w:w w:val="95"/>
          <w:sz w:val="18"/>
        </w:rPr>
        <w:t> </w:t>
      </w:r>
      <w:r>
        <w:rPr>
          <w:rFonts w:ascii="Georgia"/>
          <w:w w:val="95"/>
          <w:sz w:val="18"/>
        </w:rPr>
        <w:t>bark extract.</w:t>
      </w:r>
      <w:r>
        <w:rPr>
          <w:rFonts w:ascii="Georgia"/>
          <w:spacing w:val="-3"/>
          <w:w w:val="95"/>
          <w:sz w:val="18"/>
        </w:rPr>
        <w:t> </w:t>
      </w:r>
      <w:r>
        <w:rPr>
          <w:i/>
          <w:w w:val="95"/>
          <w:sz w:val="18"/>
        </w:rPr>
        <w:t>Nusantara</w:t>
      </w:r>
      <w:r>
        <w:rPr>
          <w:i/>
          <w:spacing w:val="-3"/>
          <w:w w:val="95"/>
          <w:sz w:val="18"/>
        </w:rPr>
        <w:t> </w:t>
      </w:r>
      <w:r>
        <w:rPr>
          <w:i/>
          <w:w w:val="95"/>
          <w:sz w:val="18"/>
        </w:rPr>
        <w:t>Biosiences</w:t>
      </w:r>
      <w:r>
        <w:rPr>
          <w:rFonts w:ascii="Georgia"/>
          <w:w w:val="95"/>
          <w:sz w:val="18"/>
        </w:rPr>
        <w:t>, 11(1),</w:t>
      </w:r>
      <w:r>
        <w:rPr>
          <w:rFonts w:ascii="Georgia"/>
          <w:spacing w:val="1"/>
          <w:w w:val="95"/>
          <w:sz w:val="18"/>
        </w:rPr>
        <w:t> </w:t>
      </w:r>
      <w:r>
        <w:rPr>
          <w:rFonts w:ascii="Georgia"/>
          <w:w w:val="95"/>
          <w:sz w:val="18"/>
        </w:rPr>
        <w:t>44-48.</w:t>
      </w:r>
    </w:p>
    <w:p>
      <w:pPr>
        <w:spacing w:line="252" w:lineRule="auto" w:before="0"/>
        <w:ind w:left="667" w:right="38" w:hanging="567"/>
        <w:jc w:val="both"/>
        <w:rPr>
          <w:rFonts w:ascii="Georgia"/>
          <w:sz w:val="18"/>
        </w:rPr>
      </w:pPr>
      <w:r>
        <w:rPr>
          <w:rFonts w:ascii="Georgia"/>
          <w:sz w:val="18"/>
        </w:rPr>
        <w:t>Prasonto,</w:t>
      </w:r>
      <w:r>
        <w:rPr>
          <w:rFonts w:ascii="Georgia"/>
          <w:spacing w:val="-4"/>
          <w:sz w:val="18"/>
        </w:rPr>
        <w:t> </w:t>
      </w:r>
      <w:r>
        <w:rPr>
          <w:rFonts w:ascii="Georgia"/>
          <w:sz w:val="18"/>
        </w:rPr>
        <w:t>D.,</w:t>
      </w:r>
      <w:r>
        <w:rPr>
          <w:rFonts w:ascii="Georgia"/>
          <w:spacing w:val="-4"/>
          <w:sz w:val="18"/>
        </w:rPr>
        <w:t> </w:t>
      </w:r>
      <w:r>
        <w:rPr>
          <w:rFonts w:ascii="Georgia"/>
          <w:sz w:val="18"/>
        </w:rPr>
        <w:t>Riyanti,</w:t>
      </w:r>
      <w:r>
        <w:rPr>
          <w:rFonts w:ascii="Georgia"/>
          <w:spacing w:val="-5"/>
          <w:sz w:val="18"/>
        </w:rPr>
        <w:t> </w:t>
      </w:r>
      <w:r>
        <w:rPr>
          <w:rFonts w:ascii="Georgia"/>
          <w:sz w:val="18"/>
        </w:rPr>
        <w:t>E.,</w:t>
      </w:r>
      <w:r>
        <w:rPr>
          <w:rFonts w:ascii="Georgia"/>
          <w:spacing w:val="-4"/>
          <w:sz w:val="18"/>
        </w:rPr>
        <w:t> </w:t>
      </w:r>
      <w:r>
        <w:rPr>
          <w:rFonts w:ascii="Georgia"/>
          <w:sz w:val="18"/>
        </w:rPr>
        <w:t>&amp;</w:t>
      </w:r>
      <w:r>
        <w:rPr>
          <w:rFonts w:ascii="Georgia"/>
          <w:spacing w:val="-4"/>
          <w:sz w:val="18"/>
        </w:rPr>
        <w:t> </w:t>
      </w:r>
      <w:r>
        <w:rPr>
          <w:rFonts w:ascii="Georgia"/>
          <w:sz w:val="18"/>
        </w:rPr>
        <w:t>Gartika,</w:t>
      </w:r>
      <w:r>
        <w:rPr>
          <w:rFonts w:ascii="Georgia"/>
          <w:spacing w:val="-4"/>
          <w:sz w:val="18"/>
        </w:rPr>
        <w:t> </w:t>
      </w:r>
      <w:r>
        <w:rPr>
          <w:rFonts w:ascii="Georgia"/>
          <w:sz w:val="18"/>
        </w:rPr>
        <w:t>M.</w:t>
      </w:r>
      <w:r>
        <w:rPr>
          <w:rFonts w:ascii="Georgia"/>
          <w:spacing w:val="-4"/>
          <w:sz w:val="18"/>
        </w:rPr>
        <w:t> </w:t>
      </w:r>
      <w:r>
        <w:rPr>
          <w:rFonts w:ascii="Georgia"/>
          <w:sz w:val="18"/>
        </w:rPr>
        <w:t>(2017).</w:t>
      </w:r>
      <w:r>
        <w:rPr>
          <w:rFonts w:ascii="Georgia"/>
          <w:spacing w:val="-5"/>
          <w:sz w:val="18"/>
        </w:rPr>
        <w:t> </w:t>
      </w:r>
      <w:r>
        <w:rPr>
          <w:rFonts w:ascii="Georgia"/>
          <w:sz w:val="18"/>
        </w:rPr>
        <w:t>Anti-</w:t>
      </w:r>
      <w:r>
        <w:rPr>
          <w:rFonts w:ascii="Georgia"/>
          <w:spacing w:val="-41"/>
          <w:sz w:val="18"/>
        </w:rPr>
        <w:t> </w:t>
      </w:r>
      <w:r>
        <w:rPr>
          <w:rFonts w:ascii="Georgia"/>
          <w:sz w:val="18"/>
        </w:rPr>
        <w:t>oxidant Activity Test of Garlic Extract </w:t>
      </w:r>
      <w:r>
        <w:rPr>
          <w:i/>
          <w:sz w:val="18"/>
        </w:rPr>
        <w:t>(Allium</w:t>
      </w:r>
      <w:r>
        <w:rPr>
          <w:i/>
          <w:spacing w:val="-43"/>
          <w:sz w:val="18"/>
        </w:rPr>
        <w:t> </w:t>
      </w:r>
      <w:r>
        <w:rPr>
          <w:i/>
          <w:w w:val="95"/>
          <w:sz w:val="18"/>
        </w:rPr>
        <w:t>Sativum)</w:t>
      </w:r>
      <w:r>
        <w:rPr>
          <w:rFonts w:ascii="Georgia"/>
          <w:w w:val="95"/>
          <w:sz w:val="18"/>
        </w:rPr>
        <w:t>. </w:t>
      </w:r>
      <w:r>
        <w:rPr>
          <w:i/>
          <w:w w:val="95"/>
          <w:sz w:val="18"/>
        </w:rPr>
        <w:t>ODONTO : Dental Journal</w:t>
      </w:r>
      <w:r>
        <w:rPr>
          <w:rFonts w:ascii="Georgia"/>
          <w:w w:val="95"/>
          <w:sz w:val="18"/>
        </w:rPr>
        <w:t>, 4(2), 122.</w:t>
      </w:r>
      <w:r>
        <w:rPr>
          <w:rFonts w:ascii="Georgia"/>
          <w:spacing w:val="1"/>
          <w:w w:val="95"/>
          <w:sz w:val="18"/>
        </w:rPr>
        <w:t> </w:t>
      </w:r>
      <w:r>
        <w:rPr>
          <w:rFonts w:ascii="Georgia"/>
          <w:sz w:val="18"/>
        </w:rPr>
        <w:t>https://doi.org/10.30659/odj.4.2.122-128</w:t>
      </w:r>
    </w:p>
    <w:p>
      <w:pPr>
        <w:spacing w:line="252" w:lineRule="auto" w:before="95"/>
        <w:ind w:left="667" w:right="117" w:hanging="567"/>
        <w:jc w:val="both"/>
        <w:rPr>
          <w:rFonts w:ascii="Georgia"/>
          <w:sz w:val="18"/>
        </w:rPr>
      </w:pPr>
      <w:r>
        <w:rPr/>
        <w:br w:type="column"/>
      </w:r>
      <w:r>
        <w:rPr>
          <w:rFonts w:ascii="Georgia"/>
          <w:sz w:val="18"/>
        </w:rPr>
        <w:t>Priska, M., Peni, N., &amp; Carvallo, L. (2019). Phyto-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w w:val="95"/>
          <w:sz w:val="18"/>
        </w:rPr>
        <w:t>chemical Screening and Antioxidant Effetive-</w:t>
      </w:r>
      <w:r>
        <w:rPr>
          <w:rFonts w:ascii="Georgia"/>
          <w:spacing w:val="1"/>
          <w:w w:val="95"/>
          <w:sz w:val="18"/>
        </w:rPr>
        <w:t> </w:t>
      </w:r>
      <w:r>
        <w:rPr>
          <w:rFonts w:ascii="Georgia"/>
          <w:sz w:val="18"/>
        </w:rPr>
        <w:t>ness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of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Galic</w:t>
      </w:r>
      <w:r>
        <w:rPr>
          <w:rFonts w:ascii="Georgia"/>
          <w:spacing w:val="1"/>
          <w:sz w:val="18"/>
        </w:rPr>
        <w:t> </w:t>
      </w:r>
      <w:r>
        <w:rPr>
          <w:i/>
          <w:sz w:val="18"/>
        </w:rPr>
        <w:t>(Allium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Sativum)</w:t>
      </w:r>
      <w:r>
        <w:rPr>
          <w:i/>
          <w:spacing w:val="1"/>
          <w:sz w:val="18"/>
        </w:rPr>
        <w:t> </w:t>
      </w:r>
      <w:r>
        <w:rPr>
          <w:rFonts w:ascii="Georgia"/>
          <w:sz w:val="18"/>
        </w:rPr>
        <w:t>from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Timor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pacing w:val="-1"/>
          <w:sz w:val="18"/>
        </w:rPr>
        <w:t>Islan. </w:t>
      </w:r>
      <w:r>
        <w:rPr>
          <w:i/>
          <w:spacing w:val="-1"/>
          <w:sz w:val="18"/>
        </w:rPr>
        <w:t>Biosaintifika: </w:t>
      </w:r>
      <w:r>
        <w:rPr>
          <w:i/>
          <w:sz w:val="18"/>
        </w:rPr>
        <w:t>Journal of Biology &amp; Biol-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ogy Education</w:t>
      </w:r>
      <w:r>
        <w:rPr>
          <w:rFonts w:ascii="Georgia"/>
          <w:sz w:val="18"/>
        </w:rPr>
        <w:t>, 11(1), 1-7. DOI: </w:t>
      </w:r>
      <w:hyperlink r:id="rId28">
        <w:r>
          <w:rPr>
            <w:rFonts w:ascii="Georgia"/>
            <w:sz w:val="18"/>
          </w:rPr>
          <w:t>http://dx.doi.</w:t>
        </w:r>
      </w:hyperlink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org/10.15294/biosaintifika.v11i1.1731</w:t>
      </w:r>
    </w:p>
    <w:p>
      <w:pPr>
        <w:spacing w:line="252" w:lineRule="auto" w:before="0"/>
        <w:ind w:left="667" w:right="118" w:hanging="567"/>
        <w:jc w:val="both"/>
        <w:rPr>
          <w:rFonts w:ascii="Georgia"/>
          <w:sz w:val="18"/>
        </w:rPr>
      </w:pPr>
      <w:r>
        <w:rPr>
          <w:rFonts w:ascii="Georgia"/>
          <w:sz w:val="18"/>
        </w:rPr>
        <w:t>Ranta, F., Nawawi, D. S., Pribadi, E. S., &amp; Syafii, W.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(2012). Antioxidant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Activity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of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Faloak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Ex-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w w:val="95"/>
          <w:sz w:val="18"/>
        </w:rPr>
        <w:t>tractive</w:t>
      </w:r>
      <w:r>
        <w:rPr>
          <w:rFonts w:ascii="Georgia"/>
          <w:spacing w:val="1"/>
          <w:w w:val="95"/>
          <w:sz w:val="18"/>
        </w:rPr>
        <w:t> </w:t>
      </w:r>
      <w:r>
        <w:rPr>
          <w:rFonts w:ascii="Georgia"/>
          <w:w w:val="95"/>
          <w:sz w:val="18"/>
        </w:rPr>
        <w:t>Substances (</w:t>
      </w:r>
      <w:r>
        <w:rPr>
          <w:i/>
          <w:w w:val="95"/>
          <w:sz w:val="18"/>
        </w:rPr>
        <w:t>Sterculia comosa </w:t>
      </w:r>
      <w:r>
        <w:rPr>
          <w:rFonts w:ascii="Georgia"/>
          <w:w w:val="95"/>
          <w:sz w:val="18"/>
        </w:rPr>
        <w:t>Wallich).</w:t>
      </w:r>
      <w:r>
        <w:rPr>
          <w:rFonts w:ascii="Georgia"/>
          <w:spacing w:val="1"/>
          <w:w w:val="95"/>
          <w:sz w:val="18"/>
        </w:rPr>
        <w:t> </w:t>
      </w:r>
      <w:r>
        <w:rPr>
          <w:i/>
          <w:spacing w:val="-1"/>
          <w:w w:val="95"/>
          <w:sz w:val="18"/>
        </w:rPr>
        <w:t>Science and</w:t>
      </w:r>
      <w:r>
        <w:rPr>
          <w:i/>
          <w:spacing w:val="-10"/>
          <w:w w:val="95"/>
          <w:sz w:val="18"/>
        </w:rPr>
        <w:t> </w:t>
      </w:r>
      <w:r>
        <w:rPr>
          <w:i/>
          <w:spacing w:val="-1"/>
          <w:w w:val="95"/>
          <w:sz w:val="18"/>
        </w:rPr>
        <w:t>Technology of</w:t>
      </w:r>
      <w:r>
        <w:rPr>
          <w:i/>
          <w:spacing w:val="23"/>
          <w:w w:val="95"/>
          <w:sz w:val="18"/>
        </w:rPr>
        <w:t> </w:t>
      </w:r>
      <w:r>
        <w:rPr>
          <w:i/>
          <w:spacing w:val="-1"/>
          <w:w w:val="95"/>
          <w:sz w:val="18"/>
        </w:rPr>
        <w:t>Tropical Wood,</w:t>
      </w:r>
      <w:r>
        <w:rPr>
          <w:rFonts w:ascii="Georgia"/>
          <w:spacing w:val="-1"/>
          <w:w w:val="95"/>
          <w:sz w:val="18"/>
        </w:rPr>
        <w:t>10(1),</w:t>
      </w:r>
      <w:r>
        <w:rPr>
          <w:rFonts w:ascii="Georgia"/>
          <w:spacing w:val="4"/>
          <w:w w:val="95"/>
          <w:sz w:val="18"/>
        </w:rPr>
        <w:t> </w:t>
      </w:r>
      <w:r>
        <w:rPr>
          <w:rFonts w:ascii="Georgia"/>
          <w:w w:val="95"/>
          <w:sz w:val="18"/>
        </w:rPr>
        <w:t>6.</w:t>
      </w:r>
    </w:p>
    <w:p>
      <w:pPr>
        <w:spacing w:line="203" w:lineRule="exact" w:before="0"/>
        <w:ind w:left="100" w:right="0" w:firstLine="0"/>
        <w:jc w:val="both"/>
        <w:rPr>
          <w:rFonts w:ascii="Georgia"/>
          <w:sz w:val="18"/>
        </w:rPr>
      </w:pPr>
      <w:r>
        <w:rPr>
          <w:rFonts w:ascii="Georgia"/>
          <w:w w:val="95"/>
          <w:sz w:val="18"/>
        </w:rPr>
        <w:t>Raharjo,</w:t>
      </w:r>
      <w:r>
        <w:rPr>
          <w:rFonts w:ascii="Georgia"/>
          <w:spacing w:val="6"/>
          <w:w w:val="95"/>
          <w:sz w:val="18"/>
        </w:rPr>
        <w:t> </w:t>
      </w:r>
      <w:r>
        <w:rPr>
          <w:rFonts w:ascii="Georgia"/>
          <w:w w:val="95"/>
          <w:sz w:val="18"/>
        </w:rPr>
        <w:t>T.J.</w:t>
      </w:r>
      <w:r>
        <w:rPr>
          <w:rFonts w:ascii="Georgia"/>
          <w:spacing w:val="6"/>
          <w:w w:val="95"/>
          <w:sz w:val="18"/>
        </w:rPr>
        <w:t> </w:t>
      </w:r>
      <w:r>
        <w:rPr>
          <w:rFonts w:ascii="Georgia"/>
          <w:w w:val="95"/>
          <w:sz w:val="18"/>
        </w:rPr>
        <w:t>(2013).</w:t>
      </w:r>
      <w:r>
        <w:rPr>
          <w:rFonts w:ascii="Georgia"/>
          <w:spacing w:val="7"/>
          <w:w w:val="95"/>
          <w:sz w:val="18"/>
        </w:rPr>
        <w:t> </w:t>
      </w:r>
      <w:r>
        <w:rPr>
          <w:rFonts w:ascii="Georgia"/>
          <w:w w:val="95"/>
          <w:sz w:val="18"/>
        </w:rPr>
        <w:t>Natural</w:t>
      </w:r>
      <w:r>
        <w:rPr>
          <w:rFonts w:ascii="Georgia"/>
          <w:spacing w:val="6"/>
          <w:w w:val="95"/>
          <w:sz w:val="18"/>
        </w:rPr>
        <w:t> </w:t>
      </w:r>
      <w:r>
        <w:rPr>
          <w:rFonts w:ascii="Georgia"/>
          <w:w w:val="95"/>
          <w:sz w:val="18"/>
        </w:rPr>
        <w:t>Chemistry</w:t>
      </w:r>
      <w:r>
        <w:rPr>
          <w:rFonts w:ascii="Georgia"/>
          <w:spacing w:val="6"/>
          <w:w w:val="95"/>
          <w:sz w:val="18"/>
        </w:rPr>
        <w:t> </w:t>
      </w:r>
      <w:r>
        <w:rPr>
          <w:rFonts w:ascii="Georgia"/>
          <w:w w:val="95"/>
          <w:sz w:val="18"/>
        </w:rPr>
        <w:t>(Mold</w:t>
      </w:r>
      <w:r>
        <w:rPr>
          <w:rFonts w:ascii="Georgia"/>
          <w:spacing w:val="7"/>
          <w:w w:val="95"/>
          <w:sz w:val="18"/>
        </w:rPr>
        <w:t> </w:t>
      </w:r>
      <w:r>
        <w:rPr>
          <w:rFonts w:ascii="Georgia"/>
          <w:w w:val="95"/>
          <w:sz w:val="18"/>
        </w:rPr>
        <w:t>1),</w:t>
      </w:r>
      <w:r>
        <w:rPr>
          <w:rFonts w:ascii="Georgia"/>
          <w:spacing w:val="6"/>
          <w:w w:val="95"/>
          <w:sz w:val="18"/>
        </w:rPr>
        <w:t> </w:t>
      </w:r>
      <w:r>
        <w:rPr>
          <w:rFonts w:ascii="Georgia"/>
          <w:w w:val="95"/>
          <w:sz w:val="18"/>
        </w:rPr>
        <w:t>111-</w:t>
      </w:r>
    </w:p>
    <w:p>
      <w:pPr>
        <w:spacing w:before="10"/>
        <w:ind w:left="667" w:right="0" w:firstLine="0"/>
        <w:jc w:val="both"/>
        <w:rPr>
          <w:rFonts w:ascii="Georgia"/>
          <w:sz w:val="18"/>
        </w:rPr>
      </w:pPr>
      <w:r>
        <w:rPr>
          <w:rFonts w:ascii="Georgia"/>
          <w:spacing w:val="-1"/>
          <w:sz w:val="18"/>
        </w:rPr>
        <w:t>113.</w:t>
      </w:r>
      <w:r>
        <w:rPr>
          <w:rFonts w:ascii="Georgia"/>
          <w:spacing w:val="-9"/>
          <w:sz w:val="18"/>
        </w:rPr>
        <w:t> </w:t>
      </w:r>
      <w:r>
        <w:rPr>
          <w:rFonts w:ascii="Georgia"/>
          <w:spacing w:val="-1"/>
          <w:sz w:val="18"/>
        </w:rPr>
        <w:t>Yogyakarta:</w:t>
      </w:r>
      <w:r>
        <w:rPr>
          <w:rFonts w:ascii="Georgia"/>
          <w:spacing w:val="-9"/>
          <w:sz w:val="18"/>
        </w:rPr>
        <w:t> </w:t>
      </w:r>
      <w:r>
        <w:rPr>
          <w:rFonts w:ascii="Georgia"/>
          <w:spacing w:val="-1"/>
          <w:sz w:val="18"/>
        </w:rPr>
        <w:t>Learning</w:t>
      </w:r>
      <w:r>
        <w:rPr>
          <w:rFonts w:ascii="Georgia"/>
          <w:spacing w:val="-9"/>
          <w:sz w:val="18"/>
        </w:rPr>
        <w:t> </w:t>
      </w:r>
      <w:r>
        <w:rPr>
          <w:rFonts w:ascii="Georgia"/>
          <w:sz w:val="18"/>
        </w:rPr>
        <w:t>Library.</w:t>
      </w:r>
    </w:p>
    <w:p>
      <w:pPr>
        <w:spacing w:line="252" w:lineRule="auto" w:before="11"/>
        <w:ind w:left="667" w:right="118" w:hanging="567"/>
        <w:jc w:val="both"/>
        <w:rPr>
          <w:rFonts w:ascii="Georgia"/>
          <w:sz w:val="18"/>
        </w:rPr>
      </w:pPr>
      <w:r>
        <w:rPr>
          <w:rFonts w:ascii="Georgia"/>
          <w:spacing w:val="-1"/>
          <w:sz w:val="18"/>
        </w:rPr>
        <w:t>Rollando,</w:t>
      </w:r>
      <w:r>
        <w:rPr>
          <w:rFonts w:ascii="Georgia"/>
          <w:spacing w:val="-10"/>
          <w:sz w:val="18"/>
        </w:rPr>
        <w:t> </w:t>
      </w:r>
      <w:r>
        <w:rPr>
          <w:rFonts w:ascii="Georgia"/>
          <w:spacing w:val="-1"/>
          <w:sz w:val="18"/>
        </w:rPr>
        <w:t>&amp;</w:t>
      </w:r>
      <w:r>
        <w:rPr>
          <w:rFonts w:ascii="Georgia"/>
          <w:spacing w:val="-9"/>
          <w:sz w:val="18"/>
        </w:rPr>
        <w:t> </w:t>
      </w:r>
      <w:r>
        <w:rPr>
          <w:rFonts w:ascii="Georgia"/>
          <w:spacing w:val="-1"/>
          <w:sz w:val="18"/>
        </w:rPr>
        <w:t>Monica</w:t>
      </w:r>
      <w:r>
        <w:rPr>
          <w:rFonts w:ascii="Georgia"/>
          <w:spacing w:val="-9"/>
          <w:sz w:val="18"/>
        </w:rPr>
        <w:t> </w:t>
      </w:r>
      <w:r>
        <w:rPr>
          <w:rFonts w:ascii="Georgia"/>
          <w:spacing w:val="-1"/>
          <w:sz w:val="18"/>
        </w:rPr>
        <w:t>Eva.</w:t>
      </w:r>
      <w:r>
        <w:rPr>
          <w:rFonts w:ascii="Georgia"/>
          <w:spacing w:val="-9"/>
          <w:sz w:val="18"/>
        </w:rPr>
        <w:t> </w:t>
      </w:r>
      <w:r>
        <w:rPr>
          <w:rFonts w:ascii="Georgia"/>
          <w:spacing w:val="-1"/>
          <w:sz w:val="18"/>
        </w:rPr>
        <w:t>(2017).</w:t>
      </w:r>
      <w:r>
        <w:rPr>
          <w:rFonts w:ascii="Georgia"/>
          <w:spacing w:val="-9"/>
          <w:sz w:val="18"/>
        </w:rPr>
        <w:t> </w:t>
      </w:r>
      <w:r>
        <w:rPr>
          <w:rFonts w:ascii="Georgia"/>
          <w:spacing w:val="-1"/>
          <w:sz w:val="18"/>
        </w:rPr>
        <w:t>Antioxidant</w:t>
      </w:r>
      <w:r>
        <w:rPr>
          <w:rFonts w:ascii="Georgia"/>
          <w:spacing w:val="-10"/>
          <w:sz w:val="18"/>
        </w:rPr>
        <w:t> </w:t>
      </w:r>
      <w:r>
        <w:rPr>
          <w:rFonts w:ascii="Georgia"/>
          <w:spacing w:val="-1"/>
          <w:sz w:val="18"/>
        </w:rPr>
        <w:t>Activity</w:t>
      </w:r>
      <w:r>
        <w:rPr>
          <w:rFonts w:ascii="Georgia"/>
          <w:spacing w:val="-41"/>
          <w:sz w:val="18"/>
        </w:rPr>
        <w:t> </w:t>
      </w:r>
      <w:r>
        <w:rPr>
          <w:rFonts w:ascii="Georgia"/>
          <w:w w:val="95"/>
          <w:sz w:val="18"/>
        </w:rPr>
        <w:t>Test and Determination of Total Phenolic Con-</w:t>
      </w:r>
      <w:r>
        <w:rPr>
          <w:rFonts w:ascii="Georgia"/>
          <w:spacing w:val="1"/>
          <w:w w:val="95"/>
          <w:sz w:val="18"/>
        </w:rPr>
        <w:t> </w:t>
      </w:r>
      <w:r>
        <w:rPr>
          <w:rFonts w:ascii="Georgia"/>
          <w:w w:val="95"/>
          <w:sz w:val="18"/>
        </w:rPr>
        <w:t>tent of</w:t>
      </w:r>
      <w:r>
        <w:rPr>
          <w:rFonts w:ascii="Georgia"/>
          <w:spacing w:val="1"/>
          <w:w w:val="95"/>
          <w:sz w:val="18"/>
        </w:rPr>
        <w:t> </w:t>
      </w:r>
      <w:r>
        <w:rPr>
          <w:rFonts w:ascii="Georgia"/>
          <w:w w:val="95"/>
          <w:sz w:val="18"/>
        </w:rPr>
        <w:t>Water Fraction of Methanol Extract of</w:t>
      </w:r>
      <w:r>
        <w:rPr>
          <w:rFonts w:ascii="Georgia"/>
          <w:spacing w:val="1"/>
          <w:w w:val="95"/>
          <w:sz w:val="18"/>
        </w:rPr>
        <w:t> </w:t>
      </w:r>
      <w:r>
        <w:rPr>
          <w:rFonts w:ascii="Georgia"/>
          <w:sz w:val="18"/>
        </w:rPr>
        <w:t>Faloak Stem Bark.</w:t>
      </w:r>
      <w:r>
        <w:rPr>
          <w:rFonts w:ascii="Georgia"/>
          <w:spacing w:val="1"/>
          <w:sz w:val="18"/>
        </w:rPr>
        <w:t> </w:t>
      </w:r>
      <w:r>
        <w:rPr>
          <w:i/>
          <w:sz w:val="18"/>
        </w:rPr>
        <w:t>Jurnal Permata Indonesia,</w:t>
      </w:r>
      <w:r>
        <w:rPr>
          <w:i/>
          <w:spacing w:val="1"/>
          <w:sz w:val="18"/>
        </w:rPr>
        <w:t> </w:t>
      </w:r>
      <w:r>
        <w:rPr>
          <w:rFonts w:ascii="Georgia"/>
          <w:sz w:val="18"/>
        </w:rPr>
        <w:t>8(2),12-25.</w:t>
      </w:r>
    </w:p>
    <w:p>
      <w:pPr>
        <w:spacing w:line="249" w:lineRule="auto" w:before="4"/>
        <w:ind w:left="667" w:right="117" w:hanging="567"/>
        <w:jc w:val="both"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Rollando, R., &amp; Prilianti, K. R. (2017). Ethyl Acetic</w:t>
      </w:r>
      <w:r>
        <w:rPr>
          <w:rFonts w:ascii="Georgia" w:hAnsi="Georgia"/>
          <w:spacing w:val="1"/>
          <w:sz w:val="18"/>
        </w:rPr>
        <w:t> </w:t>
      </w:r>
      <w:r>
        <w:rPr>
          <w:rFonts w:ascii="Georgia" w:hAnsi="Georgia"/>
          <w:w w:val="95"/>
          <w:sz w:val="18"/>
        </w:rPr>
        <w:t>Fraction Of Faloak Stone Skin </w:t>
      </w:r>
      <w:r>
        <w:rPr>
          <w:i/>
          <w:w w:val="95"/>
          <w:sz w:val="18"/>
        </w:rPr>
        <w:t>(Sterculia quadri-</w:t>
      </w:r>
      <w:r>
        <w:rPr>
          <w:i/>
          <w:spacing w:val="-40"/>
          <w:w w:val="95"/>
          <w:sz w:val="18"/>
        </w:rPr>
        <w:t> </w:t>
      </w:r>
      <w:r>
        <w:rPr>
          <w:i/>
          <w:sz w:val="18"/>
        </w:rPr>
        <w:t>fida, R.Br</w:t>
      </w:r>
      <w:r>
        <w:rPr>
          <w:rFonts w:ascii="Georgia" w:hAnsi="Georgia"/>
          <w:sz w:val="18"/>
        </w:rPr>
        <w:t>) Inducing Apoptosis And Cell Cycle</w:t>
      </w:r>
      <w:r>
        <w:rPr>
          <w:rFonts w:ascii="Georgia" w:hAnsi="Georgia"/>
          <w:spacing w:val="-41"/>
          <w:sz w:val="18"/>
        </w:rPr>
        <w:t> </w:t>
      </w:r>
      <w:r>
        <w:rPr>
          <w:rFonts w:ascii="Georgia" w:hAnsi="Georgia"/>
          <w:sz w:val="18"/>
        </w:rPr>
        <w:t>In T47d Breast Cancer Cells. </w:t>
      </w:r>
      <w:r>
        <w:rPr>
          <w:i/>
          <w:sz w:val="18"/>
        </w:rPr>
        <w:t>Journal of Phar-</w:t>
      </w:r>
      <w:r>
        <w:rPr>
          <w:i/>
          <w:spacing w:val="1"/>
          <w:sz w:val="18"/>
        </w:rPr>
        <w:t> </w:t>
      </w:r>
      <w:r>
        <w:rPr>
          <w:i/>
          <w:w w:val="95"/>
          <w:sz w:val="18"/>
        </w:rPr>
        <w:t>maceutical Sciences and</w:t>
      </w:r>
      <w:r>
        <w:rPr>
          <w:i/>
          <w:spacing w:val="1"/>
          <w:w w:val="95"/>
          <w:sz w:val="18"/>
        </w:rPr>
        <w:t> </w:t>
      </w:r>
      <w:r>
        <w:rPr>
          <w:i/>
          <w:w w:val="95"/>
          <w:sz w:val="18"/>
        </w:rPr>
        <w:t>Community</w:t>
      </w:r>
      <w:r>
        <w:rPr>
          <w:rFonts w:ascii="Georgia" w:hAnsi="Georgia"/>
          <w:w w:val="95"/>
          <w:sz w:val="18"/>
        </w:rPr>
        <w:t>, 14(1), 1–14.</w:t>
      </w:r>
      <w:r>
        <w:rPr>
          <w:rFonts w:ascii="Georgia" w:hAnsi="Georgia"/>
          <w:spacing w:val="1"/>
          <w:w w:val="95"/>
          <w:sz w:val="18"/>
        </w:rPr>
        <w:t> </w:t>
      </w:r>
      <w:r>
        <w:rPr>
          <w:rFonts w:ascii="Georgia" w:hAnsi="Georgia"/>
          <w:sz w:val="18"/>
        </w:rPr>
        <w:t>https://doi.org/10.24071/jpsc.141557.</w:t>
      </w:r>
    </w:p>
    <w:p>
      <w:pPr>
        <w:spacing w:line="252" w:lineRule="auto" w:before="7"/>
        <w:ind w:left="667" w:right="117" w:hanging="567"/>
        <w:jc w:val="both"/>
        <w:rPr>
          <w:rFonts w:ascii="Georgia"/>
          <w:sz w:val="18"/>
        </w:rPr>
      </w:pPr>
      <w:r>
        <w:rPr>
          <w:rFonts w:ascii="Georgia"/>
          <w:w w:val="95"/>
          <w:sz w:val="18"/>
        </w:rPr>
        <w:t>Saefudin, S., Marusin., &amp; Chairul. (2013). Antioxidant</w:t>
      </w:r>
      <w:r>
        <w:rPr>
          <w:rFonts w:ascii="Georgia"/>
          <w:spacing w:val="1"/>
          <w:w w:val="95"/>
          <w:sz w:val="18"/>
        </w:rPr>
        <w:t> </w:t>
      </w:r>
      <w:r>
        <w:rPr>
          <w:rFonts w:ascii="Georgia"/>
          <w:sz w:val="18"/>
        </w:rPr>
        <w:t>Activity in Six Types of Sterculiaceae Plants.</w:t>
      </w:r>
      <w:r>
        <w:rPr>
          <w:rFonts w:ascii="Georgia"/>
          <w:spacing w:val="1"/>
          <w:sz w:val="18"/>
        </w:rPr>
        <w:t> </w:t>
      </w:r>
      <w:r>
        <w:rPr>
          <w:i/>
          <w:w w:val="90"/>
          <w:sz w:val="18"/>
        </w:rPr>
        <w:t>Forest</w:t>
      </w:r>
      <w:r>
        <w:rPr>
          <w:i/>
          <w:spacing w:val="10"/>
          <w:w w:val="90"/>
          <w:sz w:val="18"/>
        </w:rPr>
        <w:t> </w:t>
      </w:r>
      <w:r>
        <w:rPr>
          <w:i/>
          <w:w w:val="90"/>
          <w:sz w:val="18"/>
        </w:rPr>
        <w:t>Products</w:t>
      </w:r>
      <w:r>
        <w:rPr>
          <w:i/>
          <w:spacing w:val="11"/>
          <w:w w:val="90"/>
          <w:sz w:val="18"/>
        </w:rPr>
        <w:t> </w:t>
      </w:r>
      <w:r>
        <w:rPr>
          <w:i/>
          <w:w w:val="90"/>
          <w:sz w:val="18"/>
        </w:rPr>
        <w:t>Research</w:t>
      </w:r>
      <w:r>
        <w:rPr>
          <w:i/>
          <w:spacing w:val="11"/>
          <w:w w:val="90"/>
          <w:sz w:val="18"/>
        </w:rPr>
        <w:t> </w:t>
      </w:r>
      <w:r>
        <w:rPr>
          <w:i/>
          <w:w w:val="90"/>
          <w:sz w:val="18"/>
        </w:rPr>
        <w:t>Journal,</w:t>
      </w:r>
      <w:r>
        <w:rPr>
          <w:i/>
          <w:spacing w:val="10"/>
          <w:w w:val="90"/>
          <w:sz w:val="18"/>
        </w:rPr>
        <w:t> </w:t>
      </w:r>
      <w:r>
        <w:rPr>
          <w:rFonts w:ascii="Georgia"/>
          <w:w w:val="90"/>
          <w:sz w:val="18"/>
        </w:rPr>
        <w:t>31</w:t>
      </w:r>
      <w:r>
        <w:rPr>
          <w:rFonts w:ascii="Georgia"/>
          <w:spacing w:val="16"/>
          <w:w w:val="90"/>
          <w:sz w:val="18"/>
        </w:rPr>
        <w:t> </w:t>
      </w:r>
      <w:r>
        <w:rPr>
          <w:rFonts w:ascii="Georgia"/>
          <w:w w:val="90"/>
          <w:sz w:val="18"/>
        </w:rPr>
        <w:t>(2):</w:t>
      </w:r>
      <w:r>
        <w:rPr>
          <w:rFonts w:ascii="Georgia"/>
          <w:spacing w:val="17"/>
          <w:w w:val="90"/>
          <w:sz w:val="18"/>
        </w:rPr>
        <w:t> </w:t>
      </w:r>
      <w:r>
        <w:rPr>
          <w:rFonts w:ascii="Georgia"/>
          <w:w w:val="90"/>
          <w:sz w:val="18"/>
        </w:rPr>
        <w:t>103-109.</w:t>
      </w:r>
    </w:p>
    <w:p>
      <w:pPr>
        <w:spacing w:line="252" w:lineRule="auto" w:before="1"/>
        <w:ind w:left="667" w:right="118" w:hanging="567"/>
        <w:jc w:val="both"/>
        <w:rPr>
          <w:rFonts w:ascii="Georgia"/>
          <w:sz w:val="18"/>
        </w:rPr>
      </w:pPr>
      <w:r>
        <w:rPr>
          <w:rFonts w:ascii="Georgia"/>
          <w:w w:val="95"/>
          <w:sz w:val="18"/>
        </w:rPr>
        <w:t>Sangi, M. S., Momuat, L. I., &amp; Kumaunang, M. (2012).</w:t>
      </w:r>
      <w:r>
        <w:rPr>
          <w:rFonts w:ascii="Georgia"/>
          <w:spacing w:val="1"/>
          <w:w w:val="95"/>
          <w:sz w:val="18"/>
        </w:rPr>
        <w:t> </w:t>
      </w:r>
      <w:r>
        <w:rPr>
          <w:rFonts w:ascii="Georgia"/>
          <w:spacing w:val="-1"/>
          <w:sz w:val="18"/>
        </w:rPr>
        <w:t>Toxicity Test and Phytochemical Screening of</w:t>
      </w:r>
      <w:r>
        <w:rPr>
          <w:rFonts w:ascii="Georgia"/>
          <w:spacing w:val="-41"/>
          <w:sz w:val="18"/>
        </w:rPr>
        <w:t> </w:t>
      </w:r>
      <w:r>
        <w:rPr>
          <w:rFonts w:ascii="Georgia"/>
          <w:w w:val="95"/>
          <w:sz w:val="18"/>
        </w:rPr>
        <w:t>Grain Flour. </w:t>
      </w:r>
      <w:r>
        <w:rPr>
          <w:i/>
          <w:w w:val="95"/>
          <w:sz w:val="18"/>
        </w:rPr>
        <w:t>Scientific Journal of</w:t>
      </w:r>
      <w:r>
        <w:rPr>
          <w:i/>
          <w:spacing w:val="1"/>
          <w:w w:val="95"/>
          <w:sz w:val="18"/>
        </w:rPr>
        <w:t> </w:t>
      </w:r>
      <w:r>
        <w:rPr>
          <w:i/>
          <w:w w:val="95"/>
          <w:sz w:val="18"/>
        </w:rPr>
        <w:t>Science, </w:t>
      </w:r>
      <w:r>
        <w:rPr>
          <w:rFonts w:ascii="Georgia"/>
          <w:w w:val="95"/>
          <w:sz w:val="18"/>
        </w:rPr>
        <w:t>12(2),</w:t>
      </w:r>
      <w:r>
        <w:rPr>
          <w:rFonts w:ascii="Georgia"/>
          <w:spacing w:val="1"/>
          <w:w w:val="95"/>
          <w:sz w:val="18"/>
        </w:rPr>
        <w:t> </w:t>
      </w:r>
      <w:r>
        <w:rPr>
          <w:rFonts w:ascii="Georgia"/>
          <w:sz w:val="18"/>
        </w:rPr>
        <w:t>8.</w:t>
      </w:r>
    </w:p>
    <w:p>
      <w:pPr>
        <w:spacing w:line="252" w:lineRule="auto" w:before="2"/>
        <w:ind w:left="667" w:right="116" w:hanging="567"/>
        <w:jc w:val="both"/>
        <w:rPr>
          <w:rFonts w:ascii="Georgia"/>
          <w:sz w:val="18"/>
        </w:rPr>
      </w:pPr>
      <w:r>
        <w:rPr>
          <w:rFonts w:ascii="Georgia"/>
          <w:sz w:val="18"/>
        </w:rPr>
        <w:t>Santoso,</w:t>
      </w:r>
      <w:r>
        <w:rPr>
          <w:rFonts w:ascii="Georgia"/>
          <w:spacing w:val="-11"/>
          <w:sz w:val="18"/>
        </w:rPr>
        <w:t> </w:t>
      </w:r>
      <w:r>
        <w:rPr>
          <w:rFonts w:ascii="Georgia"/>
          <w:sz w:val="18"/>
        </w:rPr>
        <w:t>B.,</w:t>
      </w:r>
      <w:r>
        <w:rPr>
          <w:rFonts w:ascii="Georgia"/>
          <w:spacing w:val="-10"/>
          <w:sz w:val="18"/>
        </w:rPr>
        <w:t> </w:t>
      </w:r>
      <w:r>
        <w:rPr>
          <w:rFonts w:ascii="Georgia"/>
          <w:sz w:val="18"/>
        </w:rPr>
        <w:t>Anggraeni,</w:t>
      </w:r>
      <w:r>
        <w:rPr>
          <w:rFonts w:ascii="Georgia"/>
          <w:spacing w:val="-11"/>
          <w:sz w:val="18"/>
        </w:rPr>
        <w:t> </w:t>
      </w:r>
      <w:r>
        <w:rPr>
          <w:rFonts w:ascii="Georgia"/>
          <w:sz w:val="18"/>
        </w:rPr>
        <w:t>R.</w:t>
      </w:r>
      <w:r>
        <w:rPr>
          <w:rFonts w:ascii="Georgia"/>
          <w:spacing w:val="-10"/>
          <w:sz w:val="18"/>
        </w:rPr>
        <w:t> </w:t>
      </w:r>
      <w:r>
        <w:rPr>
          <w:rFonts w:ascii="Georgia"/>
          <w:sz w:val="18"/>
        </w:rPr>
        <w:t>N.,</w:t>
      </w:r>
      <w:r>
        <w:rPr>
          <w:rFonts w:ascii="Georgia"/>
          <w:spacing w:val="-10"/>
          <w:sz w:val="18"/>
        </w:rPr>
        <w:t> </w:t>
      </w:r>
      <w:r>
        <w:rPr>
          <w:rFonts w:ascii="Georgia"/>
          <w:sz w:val="18"/>
        </w:rPr>
        <w:t>Aulia,</w:t>
      </w:r>
      <w:r>
        <w:rPr>
          <w:rFonts w:ascii="Georgia"/>
          <w:spacing w:val="-11"/>
          <w:sz w:val="18"/>
        </w:rPr>
        <w:t> </w:t>
      </w:r>
      <w:r>
        <w:rPr>
          <w:rFonts w:ascii="Georgia"/>
          <w:sz w:val="18"/>
        </w:rPr>
        <w:t>P.M.R,</w:t>
      </w:r>
      <w:r>
        <w:rPr>
          <w:rFonts w:ascii="Georgia"/>
          <w:spacing w:val="-10"/>
          <w:sz w:val="18"/>
        </w:rPr>
        <w:t> </w:t>
      </w:r>
      <w:r>
        <w:rPr>
          <w:rFonts w:ascii="Georgia"/>
          <w:sz w:val="18"/>
        </w:rPr>
        <w:t>Suhendi,</w:t>
      </w:r>
      <w:r>
        <w:rPr>
          <w:rFonts w:ascii="Georgia"/>
          <w:spacing w:val="-41"/>
          <w:sz w:val="18"/>
        </w:rPr>
        <w:t> </w:t>
      </w:r>
      <w:r>
        <w:rPr>
          <w:rFonts w:ascii="Georgia"/>
          <w:sz w:val="18"/>
        </w:rPr>
        <w:t>A., Hanwar.D., Haryoto &amp; Utami, W. (2017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w w:val="95"/>
          <w:sz w:val="18"/>
        </w:rPr>
        <w:t>February 18). 5 th: Ethanol Antioxidant Activ-</w:t>
      </w:r>
      <w:r>
        <w:rPr>
          <w:rFonts w:ascii="Georgia"/>
          <w:spacing w:val="1"/>
          <w:w w:val="95"/>
          <w:sz w:val="18"/>
        </w:rPr>
        <w:t> </w:t>
      </w:r>
      <w:r>
        <w:rPr>
          <w:rFonts w:ascii="Georgia"/>
          <w:w w:val="95"/>
          <w:sz w:val="18"/>
        </w:rPr>
        <w:t>ity</w:t>
      </w:r>
      <w:r>
        <w:rPr>
          <w:rFonts w:ascii="Georgia"/>
          <w:spacing w:val="1"/>
          <w:w w:val="95"/>
          <w:sz w:val="18"/>
        </w:rPr>
        <w:t> </w:t>
      </w:r>
      <w:r>
        <w:rPr>
          <w:rFonts w:ascii="Georgia"/>
          <w:w w:val="95"/>
          <w:sz w:val="18"/>
        </w:rPr>
        <w:t>and</w:t>
      </w:r>
      <w:r>
        <w:rPr>
          <w:rFonts w:ascii="Georgia"/>
          <w:spacing w:val="1"/>
          <w:w w:val="95"/>
          <w:sz w:val="18"/>
        </w:rPr>
        <w:t> </w:t>
      </w:r>
      <w:r>
        <w:rPr>
          <w:rFonts w:ascii="Georgia"/>
          <w:w w:val="95"/>
          <w:sz w:val="18"/>
        </w:rPr>
        <w:t>Kepel</w:t>
      </w:r>
      <w:r>
        <w:rPr>
          <w:rFonts w:ascii="Georgia"/>
          <w:spacing w:val="1"/>
          <w:w w:val="95"/>
          <w:sz w:val="18"/>
        </w:rPr>
        <w:t> </w:t>
      </w:r>
      <w:r>
        <w:rPr>
          <w:rFonts w:ascii="Georgia"/>
          <w:w w:val="95"/>
          <w:sz w:val="18"/>
        </w:rPr>
        <w:t>(</w:t>
      </w:r>
      <w:r>
        <w:rPr>
          <w:i/>
          <w:w w:val="95"/>
          <w:sz w:val="18"/>
        </w:rPr>
        <w:t>Stelechocarpusburahol </w:t>
      </w:r>
      <w:r>
        <w:rPr>
          <w:rFonts w:ascii="Georgia"/>
          <w:w w:val="95"/>
          <w:sz w:val="18"/>
        </w:rPr>
        <w:t>/</w:t>
      </w:r>
      <w:r>
        <w:rPr>
          <w:rFonts w:ascii="Georgia"/>
          <w:spacing w:val="1"/>
          <w:w w:val="95"/>
          <w:sz w:val="18"/>
        </w:rPr>
        <w:t> </w:t>
      </w:r>
      <w:r>
        <w:rPr>
          <w:rFonts w:ascii="Georgia"/>
          <w:w w:val="95"/>
          <w:sz w:val="18"/>
        </w:rPr>
        <w:t>Blume</w:t>
      </w:r>
      <w:r>
        <w:rPr>
          <w:rFonts w:ascii="Georgia"/>
          <w:spacing w:val="1"/>
          <w:w w:val="95"/>
          <w:sz w:val="18"/>
        </w:rPr>
        <w:t> </w:t>
      </w:r>
      <w:r>
        <w:rPr>
          <w:rFonts w:ascii="Georgia"/>
          <w:sz w:val="18"/>
        </w:rPr>
        <w:t>Hook &amp; Thomson) bark fraction using DPPH</w:t>
      </w:r>
      <w:r>
        <w:rPr>
          <w:rFonts w:ascii="Georgia"/>
          <w:spacing w:val="-41"/>
          <w:sz w:val="18"/>
        </w:rPr>
        <w:t> </w:t>
      </w:r>
      <w:r>
        <w:rPr>
          <w:rFonts w:ascii="Georgia"/>
          <w:w w:val="95"/>
          <w:sz w:val="18"/>
        </w:rPr>
        <w:t>and Cuprac methods. Urecol Proceeding, UAD</w:t>
      </w:r>
      <w:r>
        <w:rPr>
          <w:rFonts w:ascii="Georgia"/>
          <w:spacing w:val="1"/>
          <w:w w:val="95"/>
          <w:sz w:val="18"/>
        </w:rPr>
        <w:t> </w:t>
      </w:r>
      <w:r>
        <w:rPr>
          <w:rFonts w:ascii="Georgia"/>
          <w:sz w:val="18"/>
        </w:rPr>
        <w:t>Yogyakarta.</w:t>
      </w:r>
    </w:p>
    <w:p>
      <w:pPr>
        <w:spacing w:line="249" w:lineRule="auto" w:before="5"/>
        <w:ind w:left="667" w:right="117" w:hanging="567"/>
        <w:jc w:val="both"/>
        <w:rPr>
          <w:rFonts w:ascii="Georgia"/>
          <w:sz w:val="18"/>
        </w:rPr>
      </w:pPr>
      <w:r>
        <w:rPr>
          <w:rFonts w:ascii="Georgia"/>
          <w:w w:val="95"/>
          <w:sz w:val="18"/>
        </w:rPr>
        <w:t>Saragih, G.S., &amp; Siswadi, S. (2019). Antioxidant Activ-</w:t>
      </w:r>
      <w:r>
        <w:rPr>
          <w:rFonts w:ascii="Georgia"/>
          <w:spacing w:val="1"/>
          <w:w w:val="95"/>
          <w:sz w:val="18"/>
        </w:rPr>
        <w:t> </w:t>
      </w:r>
      <w:r>
        <w:rPr>
          <w:rFonts w:ascii="Georgia"/>
          <w:w w:val="95"/>
          <w:sz w:val="18"/>
        </w:rPr>
        <w:t>ity of Plant Parts Extracts from </w:t>
      </w:r>
      <w:r>
        <w:rPr>
          <w:i/>
          <w:w w:val="95"/>
          <w:sz w:val="18"/>
        </w:rPr>
        <w:t>Sterculia quadri-</w:t>
      </w:r>
      <w:r>
        <w:rPr>
          <w:i/>
          <w:spacing w:val="-40"/>
          <w:w w:val="95"/>
          <w:sz w:val="18"/>
        </w:rPr>
        <w:t> </w:t>
      </w:r>
      <w:r>
        <w:rPr>
          <w:i/>
          <w:spacing w:val="-1"/>
          <w:sz w:val="18"/>
        </w:rPr>
        <w:t>fida </w:t>
      </w:r>
      <w:r>
        <w:rPr>
          <w:rFonts w:ascii="Georgia"/>
          <w:sz w:val="18"/>
        </w:rPr>
        <w:t>R.BR. </w:t>
      </w:r>
      <w:r>
        <w:rPr>
          <w:i/>
          <w:sz w:val="18"/>
        </w:rPr>
        <w:t>Asian Journal of Pharmaceutical and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Clinical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Research,</w:t>
      </w:r>
      <w:r>
        <w:rPr>
          <w:rFonts w:ascii="Georgia"/>
          <w:sz w:val="18"/>
        </w:rPr>
        <w:t>12(7),</w:t>
      </w:r>
      <w:r>
        <w:rPr>
          <w:rFonts w:ascii="Georgia"/>
          <w:spacing w:val="-3"/>
          <w:sz w:val="18"/>
        </w:rPr>
        <w:t> </w:t>
      </w:r>
      <w:r>
        <w:rPr>
          <w:rFonts w:ascii="Georgia"/>
          <w:sz w:val="18"/>
        </w:rPr>
        <w:t>14-148.</w:t>
      </w:r>
    </w:p>
    <w:p>
      <w:pPr>
        <w:spacing w:line="252" w:lineRule="auto" w:before="4"/>
        <w:ind w:left="667" w:right="118" w:hanging="567"/>
        <w:jc w:val="both"/>
        <w:rPr>
          <w:rFonts w:ascii="Georgia"/>
          <w:sz w:val="18"/>
        </w:rPr>
      </w:pPr>
      <w:r>
        <w:rPr>
          <w:rFonts w:ascii="Georgia"/>
          <w:sz w:val="18"/>
        </w:rPr>
        <w:t>Sayuti, M., Supriatna, I., B.I.,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Hismayasari, Budi-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adyani, I.G.A., Yani, A., Saidin., &amp; Asma, S.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pacing w:val="-1"/>
          <w:sz w:val="18"/>
        </w:rPr>
        <w:t>(2018).</w:t>
      </w:r>
      <w:r>
        <w:rPr>
          <w:rFonts w:ascii="Georgia"/>
          <w:spacing w:val="-9"/>
          <w:sz w:val="18"/>
        </w:rPr>
        <w:t> </w:t>
      </w:r>
      <w:r>
        <w:rPr>
          <w:rFonts w:ascii="Georgia"/>
          <w:spacing w:val="-1"/>
          <w:sz w:val="18"/>
        </w:rPr>
        <w:t>Antioxidant</w:t>
      </w:r>
      <w:r>
        <w:rPr>
          <w:rFonts w:ascii="Georgia"/>
          <w:spacing w:val="-9"/>
          <w:sz w:val="18"/>
        </w:rPr>
        <w:t> </w:t>
      </w:r>
      <w:r>
        <w:rPr>
          <w:rFonts w:ascii="Georgia"/>
          <w:spacing w:val="-1"/>
          <w:sz w:val="18"/>
        </w:rPr>
        <w:t>Potentials</w:t>
      </w:r>
      <w:r>
        <w:rPr>
          <w:rFonts w:ascii="Georgia"/>
          <w:spacing w:val="-9"/>
          <w:sz w:val="18"/>
        </w:rPr>
        <w:t> </w:t>
      </w:r>
      <w:r>
        <w:rPr>
          <w:rFonts w:ascii="Georgia"/>
          <w:spacing w:val="-1"/>
          <w:sz w:val="18"/>
        </w:rPr>
        <w:t>And</w:t>
      </w:r>
      <w:r>
        <w:rPr>
          <w:rFonts w:ascii="Georgia"/>
          <w:spacing w:val="-9"/>
          <w:sz w:val="18"/>
        </w:rPr>
        <w:t> </w:t>
      </w:r>
      <w:r>
        <w:rPr>
          <w:rFonts w:ascii="Georgia"/>
          <w:spacing w:val="-1"/>
          <w:sz w:val="18"/>
        </w:rPr>
        <w:t>Fatty</w:t>
      </w:r>
      <w:r>
        <w:rPr>
          <w:rFonts w:ascii="Georgia"/>
          <w:spacing w:val="-8"/>
          <w:sz w:val="18"/>
        </w:rPr>
        <w:t> </w:t>
      </w:r>
      <w:r>
        <w:rPr>
          <w:rFonts w:ascii="Georgia"/>
          <w:sz w:val="18"/>
        </w:rPr>
        <w:t>Acid</w:t>
      </w:r>
      <w:r>
        <w:rPr>
          <w:rFonts w:ascii="Georgia"/>
          <w:spacing w:val="-41"/>
          <w:sz w:val="18"/>
        </w:rPr>
        <w:t> </w:t>
      </w:r>
      <w:r>
        <w:rPr>
          <w:rFonts w:ascii="Georgia"/>
          <w:w w:val="95"/>
          <w:sz w:val="18"/>
        </w:rPr>
        <w:t>Composition Of</w:t>
      </w:r>
      <w:r>
        <w:rPr>
          <w:rFonts w:ascii="Georgia"/>
          <w:spacing w:val="1"/>
          <w:w w:val="95"/>
          <w:sz w:val="18"/>
        </w:rPr>
        <w:t> </w:t>
      </w:r>
      <w:r>
        <w:rPr>
          <w:rFonts w:ascii="Georgia"/>
          <w:w w:val="95"/>
          <w:sz w:val="18"/>
        </w:rPr>
        <w:t>Extracts </w:t>
      </w:r>
      <w:r>
        <w:rPr>
          <w:i/>
          <w:w w:val="95"/>
          <w:sz w:val="18"/>
        </w:rPr>
        <w:t>Sterculia Tragacantha</w:t>
      </w:r>
      <w:r>
        <w:rPr>
          <w:i/>
          <w:spacing w:val="1"/>
          <w:w w:val="95"/>
          <w:sz w:val="18"/>
        </w:rPr>
        <w:t> </w:t>
      </w:r>
      <w:r>
        <w:rPr>
          <w:rFonts w:ascii="Georgia"/>
          <w:sz w:val="18"/>
        </w:rPr>
        <w:t>Lindl. Leaves From Raja Ampat West Papua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w w:val="95"/>
          <w:sz w:val="18"/>
        </w:rPr>
        <w:t>Province Indonesia. </w:t>
      </w:r>
      <w:r>
        <w:rPr>
          <w:i/>
          <w:w w:val="95"/>
          <w:sz w:val="18"/>
        </w:rPr>
        <w:t>International Research Jour-</w:t>
      </w:r>
      <w:r>
        <w:rPr>
          <w:i/>
          <w:spacing w:val="-40"/>
          <w:w w:val="95"/>
          <w:sz w:val="18"/>
        </w:rPr>
        <w:t> </w:t>
      </w:r>
      <w:r>
        <w:rPr>
          <w:i/>
          <w:sz w:val="18"/>
        </w:rPr>
        <w:t>nal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16"/>
          <w:sz w:val="18"/>
        </w:rPr>
        <w:t> </w:t>
      </w:r>
      <w:r>
        <w:rPr>
          <w:i/>
          <w:sz w:val="18"/>
        </w:rPr>
        <w:t>Pharmacy,</w:t>
      </w:r>
      <w:r>
        <w:rPr>
          <w:i/>
          <w:spacing w:val="-8"/>
          <w:sz w:val="18"/>
        </w:rPr>
        <w:t> </w:t>
      </w:r>
      <w:r>
        <w:rPr>
          <w:rFonts w:ascii="Georgia"/>
          <w:sz w:val="18"/>
        </w:rPr>
        <w:t>9(10),</w:t>
      </w:r>
      <w:r>
        <w:rPr>
          <w:rFonts w:ascii="Georgia"/>
          <w:spacing w:val="-3"/>
          <w:sz w:val="18"/>
        </w:rPr>
        <w:t> </w:t>
      </w:r>
      <w:r>
        <w:rPr>
          <w:rFonts w:ascii="Georgia"/>
          <w:sz w:val="18"/>
        </w:rPr>
        <w:t>58-63.</w:t>
      </w:r>
    </w:p>
    <w:p>
      <w:pPr>
        <w:spacing w:line="252" w:lineRule="auto" w:before="0"/>
        <w:ind w:left="667" w:right="117" w:hanging="567"/>
        <w:jc w:val="both"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Sembiring, E. N., Elya, B., &amp; Sauriasari, R. (2017).</w:t>
      </w:r>
      <w:r>
        <w:rPr>
          <w:rFonts w:ascii="Georgia" w:hAnsi="Georgia"/>
          <w:spacing w:val="1"/>
          <w:sz w:val="18"/>
        </w:rPr>
        <w:t> </w:t>
      </w:r>
      <w:r>
        <w:rPr>
          <w:rFonts w:ascii="Georgia" w:hAnsi="Georgia"/>
          <w:w w:val="95"/>
          <w:sz w:val="18"/>
        </w:rPr>
        <w:t>Phytochemical Screening, Total Flavonoid and</w:t>
      </w:r>
      <w:r>
        <w:rPr>
          <w:rFonts w:ascii="Georgia" w:hAnsi="Georgia"/>
          <w:spacing w:val="1"/>
          <w:w w:val="95"/>
          <w:sz w:val="18"/>
        </w:rPr>
        <w:t> </w:t>
      </w:r>
      <w:r>
        <w:rPr>
          <w:rFonts w:ascii="Georgia" w:hAnsi="Georgia"/>
          <w:w w:val="95"/>
          <w:sz w:val="18"/>
        </w:rPr>
        <w:t>Total Phenolic Content and Antioxidant Activ-</w:t>
      </w:r>
      <w:r>
        <w:rPr>
          <w:rFonts w:ascii="Georgia" w:hAnsi="Georgia"/>
          <w:spacing w:val="1"/>
          <w:w w:val="95"/>
          <w:sz w:val="18"/>
        </w:rPr>
        <w:t> </w:t>
      </w:r>
      <w:r>
        <w:rPr>
          <w:rFonts w:ascii="Georgia" w:hAnsi="Georgia"/>
          <w:w w:val="95"/>
          <w:sz w:val="18"/>
        </w:rPr>
        <w:t>ity of Different Parts of </w:t>
      </w:r>
      <w:r>
        <w:rPr>
          <w:i/>
          <w:w w:val="95"/>
          <w:sz w:val="18"/>
        </w:rPr>
        <w:t>Caesalpinia bonduc </w:t>
      </w:r>
      <w:r>
        <w:rPr>
          <w:rFonts w:ascii="Georgia" w:hAnsi="Georgia"/>
          <w:w w:val="95"/>
          <w:sz w:val="18"/>
        </w:rPr>
        <w:t>(L.)</w:t>
      </w:r>
      <w:r>
        <w:rPr>
          <w:rFonts w:ascii="Georgia" w:hAnsi="Georgia"/>
          <w:spacing w:val="1"/>
          <w:w w:val="95"/>
          <w:sz w:val="18"/>
        </w:rPr>
        <w:t> </w:t>
      </w:r>
      <w:r>
        <w:rPr>
          <w:rFonts w:ascii="Georgia" w:hAnsi="Georgia"/>
          <w:w w:val="95"/>
          <w:sz w:val="18"/>
        </w:rPr>
        <w:t>Roxb.</w:t>
      </w:r>
      <w:r>
        <w:rPr>
          <w:rFonts w:ascii="Georgia" w:hAnsi="Georgia"/>
          <w:spacing w:val="1"/>
          <w:w w:val="95"/>
          <w:sz w:val="18"/>
        </w:rPr>
        <w:t> </w:t>
      </w:r>
      <w:r>
        <w:rPr>
          <w:i/>
          <w:w w:val="95"/>
          <w:sz w:val="18"/>
        </w:rPr>
        <w:t>Pharmacognosy Journal</w:t>
      </w:r>
      <w:r>
        <w:rPr>
          <w:rFonts w:ascii="Georgia" w:hAnsi="Georgia"/>
          <w:w w:val="95"/>
          <w:sz w:val="18"/>
        </w:rPr>
        <w:t>,</w:t>
      </w:r>
      <w:r>
        <w:rPr>
          <w:rFonts w:ascii="Georgia" w:hAnsi="Georgia"/>
          <w:spacing w:val="1"/>
          <w:w w:val="95"/>
          <w:sz w:val="18"/>
        </w:rPr>
        <w:t> </w:t>
      </w:r>
      <w:r>
        <w:rPr>
          <w:rFonts w:ascii="Georgia" w:hAnsi="Georgia"/>
          <w:w w:val="95"/>
          <w:sz w:val="18"/>
        </w:rPr>
        <w:t>10(1),</w:t>
      </w:r>
      <w:r>
        <w:rPr>
          <w:rFonts w:ascii="Georgia" w:hAnsi="Georgia"/>
          <w:spacing w:val="1"/>
          <w:w w:val="95"/>
          <w:sz w:val="18"/>
        </w:rPr>
        <w:t> </w:t>
      </w:r>
      <w:r>
        <w:rPr>
          <w:rFonts w:ascii="Georgia" w:hAnsi="Georgia"/>
          <w:w w:val="95"/>
          <w:sz w:val="18"/>
        </w:rPr>
        <w:t>123–127.</w:t>
      </w:r>
      <w:r>
        <w:rPr>
          <w:rFonts w:ascii="Georgia" w:hAnsi="Georgia"/>
          <w:spacing w:val="1"/>
          <w:w w:val="95"/>
          <w:sz w:val="18"/>
        </w:rPr>
        <w:t> </w:t>
      </w:r>
      <w:r>
        <w:rPr>
          <w:rFonts w:ascii="Georgia" w:hAnsi="Georgia"/>
          <w:sz w:val="18"/>
        </w:rPr>
        <w:t>https://doi.org/10.5530/pj.2018.1.22</w:t>
      </w:r>
    </w:p>
    <w:p>
      <w:pPr>
        <w:spacing w:line="252" w:lineRule="auto" w:before="1"/>
        <w:ind w:left="667" w:right="118" w:hanging="567"/>
        <w:jc w:val="both"/>
        <w:rPr>
          <w:rFonts w:ascii="Georgia"/>
          <w:sz w:val="18"/>
        </w:rPr>
      </w:pPr>
      <w:r>
        <w:rPr>
          <w:rFonts w:ascii="Georgia"/>
          <w:spacing w:val="-1"/>
          <w:sz w:val="18"/>
        </w:rPr>
        <w:t>Siswadi. (2015). Total Extracts and Total Flavonoids</w:t>
      </w:r>
      <w:r>
        <w:rPr>
          <w:rFonts w:ascii="Georgia"/>
          <w:sz w:val="18"/>
        </w:rPr>
        <w:t> </w:t>
      </w:r>
      <w:r>
        <w:rPr>
          <w:rFonts w:ascii="Georgia"/>
          <w:spacing w:val="-1"/>
          <w:sz w:val="18"/>
        </w:rPr>
        <w:t>of</w:t>
      </w:r>
      <w:r>
        <w:rPr>
          <w:rFonts w:ascii="Georgia"/>
          <w:sz w:val="18"/>
        </w:rPr>
        <w:t> </w:t>
      </w:r>
      <w:r>
        <w:rPr>
          <w:rFonts w:ascii="Georgia"/>
          <w:spacing w:val="-1"/>
          <w:sz w:val="18"/>
        </w:rPr>
        <w:t>Stem Bark Faloak tree </w:t>
      </w:r>
      <w:r>
        <w:rPr>
          <w:rFonts w:ascii="Georgia"/>
          <w:sz w:val="18"/>
        </w:rPr>
        <w:t>(</w:t>
      </w:r>
      <w:r>
        <w:rPr>
          <w:i/>
          <w:sz w:val="18"/>
        </w:rPr>
        <w:t>Sterculia quadrifida</w:t>
      </w:r>
      <w:r>
        <w:rPr>
          <w:i/>
          <w:spacing w:val="-42"/>
          <w:sz w:val="18"/>
        </w:rPr>
        <w:t> </w:t>
      </w:r>
      <w:r>
        <w:rPr>
          <w:rFonts w:ascii="Georgia"/>
          <w:spacing w:val="-2"/>
          <w:sz w:val="18"/>
        </w:rPr>
        <w:t>R.Br.) </w:t>
      </w:r>
      <w:r>
        <w:rPr>
          <w:rFonts w:ascii="Georgia"/>
          <w:spacing w:val="-1"/>
          <w:sz w:val="18"/>
        </w:rPr>
        <w:t>In Several Diameter and Strata Classes</w:t>
      </w:r>
      <w:r>
        <w:rPr>
          <w:rFonts w:ascii="Georgia"/>
          <w:spacing w:val="-41"/>
          <w:sz w:val="18"/>
        </w:rPr>
        <w:t> </w:t>
      </w:r>
      <w:r>
        <w:rPr>
          <w:rFonts w:ascii="Georgia"/>
          <w:spacing w:val="-1"/>
          <w:sz w:val="18"/>
        </w:rPr>
        <w:t>Height of Place </w:t>
      </w:r>
      <w:r>
        <w:rPr>
          <w:rFonts w:ascii="Georgia"/>
          <w:sz w:val="18"/>
        </w:rPr>
        <w:t>to Grow. Postgraduate Thesis</w:t>
      </w:r>
      <w:r>
        <w:rPr>
          <w:rFonts w:ascii="Georgia"/>
          <w:spacing w:val="-41"/>
          <w:sz w:val="18"/>
        </w:rPr>
        <w:t> </w:t>
      </w:r>
      <w:r>
        <w:rPr>
          <w:rFonts w:ascii="Georgia"/>
          <w:sz w:val="18"/>
        </w:rPr>
        <w:t>of</w:t>
      </w:r>
      <w:r>
        <w:rPr>
          <w:rFonts w:ascii="Georgia"/>
          <w:spacing w:val="9"/>
          <w:sz w:val="18"/>
        </w:rPr>
        <w:t> </w:t>
      </w:r>
      <w:r>
        <w:rPr>
          <w:rFonts w:ascii="Georgia"/>
          <w:sz w:val="18"/>
        </w:rPr>
        <w:t>the</w:t>
      </w:r>
      <w:r>
        <w:rPr>
          <w:rFonts w:ascii="Georgia"/>
          <w:spacing w:val="-7"/>
          <w:sz w:val="18"/>
        </w:rPr>
        <w:t> </w:t>
      </w:r>
      <w:r>
        <w:rPr>
          <w:rFonts w:ascii="Georgia"/>
          <w:sz w:val="18"/>
        </w:rPr>
        <w:t>Faculty</w:t>
      </w:r>
      <w:r>
        <w:rPr>
          <w:rFonts w:ascii="Georgia"/>
          <w:spacing w:val="-6"/>
          <w:sz w:val="18"/>
        </w:rPr>
        <w:t> </w:t>
      </w:r>
      <w:r>
        <w:rPr>
          <w:rFonts w:ascii="Georgia"/>
          <w:sz w:val="18"/>
        </w:rPr>
        <w:t>of</w:t>
      </w:r>
      <w:r>
        <w:rPr>
          <w:rFonts w:ascii="Georgia"/>
          <w:spacing w:val="9"/>
          <w:sz w:val="18"/>
        </w:rPr>
        <w:t> </w:t>
      </w:r>
      <w:r>
        <w:rPr>
          <w:rFonts w:ascii="Georgia"/>
          <w:sz w:val="18"/>
        </w:rPr>
        <w:t>Forestry</w:t>
      </w:r>
      <w:r>
        <w:rPr>
          <w:rFonts w:ascii="Georgia"/>
          <w:spacing w:val="-7"/>
          <w:sz w:val="18"/>
        </w:rPr>
        <w:t> </w:t>
      </w:r>
      <w:r>
        <w:rPr>
          <w:rFonts w:ascii="Georgia"/>
          <w:sz w:val="18"/>
        </w:rPr>
        <w:t>UGM.</w:t>
      </w:r>
      <w:r>
        <w:rPr>
          <w:rFonts w:ascii="Georgia"/>
          <w:spacing w:val="-6"/>
          <w:sz w:val="18"/>
        </w:rPr>
        <w:t> </w:t>
      </w:r>
      <w:r>
        <w:rPr>
          <w:rFonts w:ascii="Georgia"/>
          <w:sz w:val="18"/>
        </w:rPr>
        <w:t>Yogyakarta.</w:t>
      </w:r>
    </w:p>
    <w:p>
      <w:pPr>
        <w:spacing w:before="3"/>
        <w:ind w:left="100" w:right="0" w:firstLine="0"/>
        <w:jc w:val="both"/>
        <w:rPr>
          <w:rFonts w:ascii="Georgia"/>
          <w:sz w:val="18"/>
        </w:rPr>
      </w:pPr>
      <w:r>
        <w:rPr>
          <w:rFonts w:ascii="Georgia"/>
          <w:sz w:val="18"/>
        </w:rPr>
        <w:t>Siswadi,</w:t>
      </w:r>
      <w:r>
        <w:rPr>
          <w:rFonts w:ascii="Georgia"/>
          <w:spacing w:val="-2"/>
          <w:sz w:val="18"/>
        </w:rPr>
        <w:t> </w:t>
      </w:r>
      <w:r>
        <w:rPr>
          <w:rFonts w:ascii="Georgia"/>
          <w:sz w:val="18"/>
        </w:rPr>
        <w:t>S.,</w:t>
      </w:r>
      <w:r>
        <w:rPr>
          <w:rFonts w:ascii="Georgia"/>
          <w:spacing w:val="-2"/>
          <w:sz w:val="18"/>
        </w:rPr>
        <w:t> </w:t>
      </w:r>
      <w:r>
        <w:rPr>
          <w:rFonts w:ascii="Georgia"/>
          <w:sz w:val="18"/>
        </w:rPr>
        <w:t>Raharjo,</w:t>
      </w:r>
      <w:r>
        <w:rPr>
          <w:rFonts w:ascii="Georgia"/>
          <w:spacing w:val="-2"/>
          <w:sz w:val="18"/>
        </w:rPr>
        <w:t> </w:t>
      </w:r>
      <w:r>
        <w:rPr>
          <w:rFonts w:ascii="Georgia"/>
          <w:sz w:val="18"/>
        </w:rPr>
        <w:t>A.S.,</w:t>
      </w:r>
      <w:r>
        <w:rPr>
          <w:rFonts w:ascii="Georgia"/>
          <w:spacing w:val="-2"/>
          <w:sz w:val="18"/>
        </w:rPr>
        <w:t> </w:t>
      </w:r>
      <w:r>
        <w:rPr>
          <w:rFonts w:ascii="Georgia"/>
          <w:sz w:val="18"/>
        </w:rPr>
        <w:t>Pujiono,</w:t>
      </w:r>
      <w:r>
        <w:rPr>
          <w:rFonts w:ascii="Georgia"/>
          <w:spacing w:val="-2"/>
          <w:sz w:val="18"/>
        </w:rPr>
        <w:t> </w:t>
      </w:r>
      <w:r>
        <w:rPr>
          <w:rFonts w:ascii="Georgia"/>
          <w:sz w:val="18"/>
        </w:rPr>
        <w:t>E.,</w:t>
      </w:r>
      <w:r>
        <w:rPr>
          <w:rFonts w:ascii="Georgia"/>
          <w:spacing w:val="-2"/>
          <w:sz w:val="18"/>
        </w:rPr>
        <w:t> </w:t>
      </w:r>
      <w:r>
        <w:rPr>
          <w:rFonts w:ascii="Georgia"/>
          <w:sz w:val="18"/>
        </w:rPr>
        <w:t>&amp;</w:t>
      </w:r>
      <w:r>
        <w:rPr>
          <w:rFonts w:ascii="Georgia"/>
          <w:spacing w:val="40"/>
          <w:sz w:val="18"/>
        </w:rPr>
        <w:t> </w:t>
      </w:r>
      <w:r>
        <w:rPr>
          <w:rFonts w:ascii="Georgia"/>
          <w:sz w:val="18"/>
        </w:rPr>
        <w:t>Rianawati,</w:t>
      </w:r>
    </w:p>
    <w:p>
      <w:pPr>
        <w:spacing w:line="249" w:lineRule="auto" w:before="9"/>
        <w:ind w:left="667" w:right="118" w:firstLine="0"/>
        <w:jc w:val="both"/>
        <w:rPr>
          <w:rFonts w:ascii="Georgia"/>
          <w:sz w:val="18"/>
        </w:rPr>
      </w:pPr>
      <w:r>
        <w:rPr>
          <w:rFonts w:ascii="Georgia"/>
          <w:sz w:val="18"/>
        </w:rPr>
        <w:t>H. (2016). Utilization of Faloak Bark (</w:t>
      </w:r>
      <w:r>
        <w:rPr>
          <w:i/>
          <w:sz w:val="18"/>
        </w:rPr>
        <w:t>Stercu-</w:t>
      </w:r>
      <w:r>
        <w:rPr>
          <w:i/>
          <w:spacing w:val="-42"/>
          <w:sz w:val="18"/>
        </w:rPr>
        <w:t> </w:t>
      </w:r>
      <w:r>
        <w:rPr>
          <w:i/>
          <w:spacing w:val="-1"/>
          <w:sz w:val="18"/>
        </w:rPr>
        <w:t>lia</w:t>
      </w:r>
      <w:r>
        <w:rPr>
          <w:i/>
          <w:spacing w:val="-7"/>
          <w:sz w:val="18"/>
        </w:rPr>
        <w:t> </w:t>
      </w:r>
      <w:r>
        <w:rPr>
          <w:i/>
          <w:spacing w:val="-1"/>
          <w:sz w:val="18"/>
        </w:rPr>
        <w:t>quadrifida</w:t>
      </w:r>
      <w:r>
        <w:rPr>
          <w:i/>
          <w:spacing w:val="-6"/>
          <w:sz w:val="18"/>
        </w:rPr>
        <w:t> </w:t>
      </w:r>
      <w:r>
        <w:rPr>
          <w:rFonts w:ascii="Georgia"/>
          <w:spacing w:val="-1"/>
          <w:sz w:val="18"/>
        </w:rPr>
        <w:t>R.Br.) As</w:t>
      </w:r>
      <w:r>
        <w:rPr>
          <w:rFonts w:ascii="Georgia"/>
          <w:spacing w:val="-2"/>
          <w:sz w:val="18"/>
        </w:rPr>
        <w:t> </w:t>
      </w:r>
      <w:r>
        <w:rPr>
          <w:rFonts w:ascii="Georgia"/>
          <w:spacing w:val="-1"/>
          <w:sz w:val="18"/>
        </w:rPr>
        <w:t>Herbal </w:t>
      </w:r>
      <w:r>
        <w:rPr>
          <w:rFonts w:ascii="Georgia"/>
          <w:sz w:val="18"/>
        </w:rPr>
        <w:t>Medicinal</w:t>
      </w:r>
      <w:r>
        <w:rPr>
          <w:rFonts w:ascii="Georgia"/>
          <w:spacing w:val="-2"/>
          <w:sz w:val="18"/>
        </w:rPr>
        <w:t> </w:t>
      </w:r>
      <w:r>
        <w:rPr>
          <w:rFonts w:ascii="Georgia"/>
          <w:sz w:val="18"/>
        </w:rPr>
        <w:t>Raw</w:t>
      </w:r>
    </w:p>
    <w:p>
      <w:pPr>
        <w:spacing w:after="0" w:line="249" w:lineRule="auto"/>
        <w:jc w:val="both"/>
        <w:rPr>
          <w:rFonts w:ascii="Georgia"/>
          <w:sz w:val="18"/>
        </w:rPr>
        <w:sectPr>
          <w:pgSz w:w="11910" w:h="16840"/>
          <w:pgMar w:header="1216" w:footer="1253" w:top="1560" w:bottom="1440" w:left="1600" w:right="1580"/>
          <w:cols w:num="2" w:equalWidth="0">
            <w:col w:w="4275" w:space="97"/>
            <w:col w:w="4358"/>
          </w:cols>
        </w:sectPr>
      </w:pPr>
    </w:p>
    <w:p>
      <w:pPr>
        <w:spacing w:line="252" w:lineRule="auto" w:before="92"/>
        <w:ind w:left="667" w:right="39" w:firstLine="0"/>
        <w:jc w:val="both"/>
        <w:rPr>
          <w:rFonts w:ascii="Georgia"/>
          <w:sz w:val="18"/>
        </w:rPr>
      </w:pPr>
      <w:r>
        <w:rPr>
          <w:rFonts w:ascii="Georgia"/>
          <w:w w:val="95"/>
          <w:sz w:val="18"/>
        </w:rPr>
        <w:t>Material on Timor Island. </w:t>
      </w:r>
      <w:r>
        <w:rPr>
          <w:i/>
          <w:w w:val="95"/>
          <w:sz w:val="18"/>
        </w:rPr>
        <w:t>Savana biodiversity of</w:t>
      </w:r>
      <w:r>
        <w:rPr>
          <w:i/>
          <w:spacing w:val="1"/>
          <w:w w:val="95"/>
          <w:sz w:val="18"/>
        </w:rPr>
        <w:t> </w:t>
      </w:r>
      <w:r>
        <w:rPr>
          <w:i/>
          <w:spacing w:val="-1"/>
          <w:w w:val="95"/>
          <w:sz w:val="18"/>
        </w:rPr>
        <w:t>Nusa Tenggara</w:t>
      </w:r>
      <w:r>
        <w:rPr>
          <w:rFonts w:ascii="Georgia"/>
          <w:spacing w:val="-1"/>
          <w:w w:val="95"/>
          <w:sz w:val="18"/>
        </w:rPr>
        <w:t>. Presented </w:t>
      </w:r>
      <w:r>
        <w:rPr>
          <w:rFonts w:ascii="Georgia"/>
          <w:w w:val="95"/>
          <w:sz w:val="18"/>
        </w:rPr>
        <w:t>at the National Semi-</w:t>
      </w:r>
      <w:r>
        <w:rPr>
          <w:rFonts w:ascii="Georgia"/>
          <w:spacing w:val="1"/>
          <w:w w:val="95"/>
          <w:sz w:val="18"/>
        </w:rPr>
        <w:t> </w:t>
      </w:r>
      <w:r>
        <w:rPr>
          <w:rFonts w:ascii="Georgia"/>
          <w:sz w:val="18"/>
        </w:rPr>
        <w:t>nar,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Kupang.</w:t>
      </w:r>
    </w:p>
    <w:p>
      <w:pPr>
        <w:spacing w:line="252" w:lineRule="auto" w:before="1"/>
        <w:ind w:left="667" w:right="38" w:hanging="567"/>
        <w:jc w:val="both"/>
        <w:rPr>
          <w:rFonts w:ascii="Georgia"/>
          <w:sz w:val="18"/>
        </w:rPr>
      </w:pPr>
      <w:r>
        <w:rPr>
          <w:rFonts w:ascii="Georgia"/>
          <w:sz w:val="18"/>
        </w:rPr>
        <w:t>Soeharto, F.R., &amp; Tenda, P.E. (2018). Antioxidant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w w:val="95"/>
          <w:sz w:val="18"/>
        </w:rPr>
        <w:t>Activity of</w:t>
      </w:r>
      <w:r>
        <w:rPr>
          <w:rFonts w:ascii="Georgia"/>
          <w:spacing w:val="1"/>
          <w:w w:val="95"/>
          <w:sz w:val="18"/>
        </w:rPr>
        <w:t> </w:t>
      </w:r>
      <w:r>
        <w:rPr>
          <w:rFonts w:ascii="Georgia"/>
          <w:w w:val="95"/>
          <w:sz w:val="18"/>
        </w:rPr>
        <w:t>Instant Faloak (</w:t>
      </w:r>
      <w:r>
        <w:rPr>
          <w:i/>
          <w:w w:val="95"/>
          <w:sz w:val="18"/>
        </w:rPr>
        <w:t>Sterculia quadrifida</w:t>
      </w:r>
      <w:r>
        <w:rPr>
          <w:i/>
          <w:spacing w:val="1"/>
          <w:w w:val="95"/>
          <w:sz w:val="18"/>
        </w:rPr>
        <w:t> </w:t>
      </w:r>
      <w:r>
        <w:rPr>
          <w:rFonts w:ascii="Georgia"/>
          <w:spacing w:val="-1"/>
          <w:sz w:val="18"/>
        </w:rPr>
        <w:t>R.Br.)</w:t>
      </w:r>
      <w:r>
        <w:rPr>
          <w:rFonts w:ascii="Georgia"/>
          <w:sz w:val="18"/>
        </w:rPr>
        <w:t> </w:t>
      </w:r>
      <w:r>
        <w:rPr>
          <w:rFonts w:ascii="Georgia"/>
          <w:spacing w:val="-1"/>
          <w:sz w:val="18"/>
        </w:rPr>
        <w:t>From Kupang-East </w:t>
      </w:r>
      <w:r>
        <w:rPr>
          <w:rFonts w:ascii="Georgia"/>
          <w:sz w:val="18"/>
        </w:rPr>
        <w:t>Nusa Tenggara by</w:t>
      </w:r>
      <w:r>
        <w:rPr>
          <w:rFonts w:ascii="Georgia"/>
          <w:spacing w:val="-41"/>
          <w:sz w:val="18"/>
        </w:rPr>
        <w:t> </w:t>
      </w:r>
      <w:r>
        <w:rPr>
          <w:rFonts w:ascii="Georgia"/>
          <w:spacing w:val="-1"/>
          <w:sz w:val="18"/>
        </w:rPr>
        <w:t>The Use DPPH (1,1-difenyl-2-picrylhydrazyl)</w:t>
      </w:r>
      <w:r>
        <w:rPr>
          <w:rFonts w:ascii="Georgia"/>
          <w:sz w:val="18"/>
        </w:rPr>
        <w:t> </w:t>
      </w:r>
      <w:r>
        <w:rPr>
          <w:rFonts w:ascii="Georgia"/>
          <w:spacing w:val="-1"/>
          <w:sz w:val="18"/>
        </w:rPr>
        <w:t>Free Radical. </w:t>
      </w:r>
      <w:r>
        <w:rPr>
          <w:rFonts w:ascii="Georgia"/>
          <w:sz w:val="18"/>
        </w:rPr>
        <w:t>Health Polythecnic 01 Ministry</w:t>
      </w:r>
      <w:r>
        <w:rPr>
          <w:rFonts w:ascii="Georgia"/>
          <w:spacing w:val="-41"/>
          <w:sz w:val="18"/>
        </w:rPr>
        <w:t> </w:t>
      </w:r>
      <w:r>
        <w:rPr>
          <w:rFonts w:ascii="Georgia"/>
          <w:w w:val="95"/>
          <w:sz w:val="18"/>
        </w:rPr>
        <w:t>of Health in Kupang. Presented at the Interna-</w:t>
      </w:r>
      <w:r>
        <w:rPr>
          <w:rFonts w:ascii="Georgia"/>
          <w:spacing w:val="1"/>
          <w:w w:val="95"/>
          <w:sz w:val="18"/>
        </w:rPr>
        <w:t> </w:t>
      </w:r>
      <w:r>
        <w:rPr>
          <w:rFonts w:ascii="Georgia"/>
          <w:sz w:val="18"/>
        </w:rPr>
        <w:t>tional</w:t>
      </w:r>
      <w:r>
        <w:rPr>
          <w:rFonts w:ascii="Georgia"/>
          <w:spacing w:val="-1"/>
          <w:sz w:val="18"/>
        </w:rPr>
        <w:t> </w:t>
      </w:r>
      <w:r>
        <w:rPr>
          <w:rFonts w:ascii="Georgia"/>
          <w:sz w:val="18"/>
        </w:rPr>
        <w:t>Conferences,</w:t>
      </w:r>
      <w:r>
        <w:rPr>
          <w:rFonts w:ascii="Georgia"/>
          <w:spacing w:val="-1"/>
          <w:sz w:val="18"/>
        </w:rPr>
        <w:t> </w:t>
      </w:r>
      <w:r>
        <w:rPr>
          <w:rFonts w:ascii="Georgia"/>
          <w:sz w:val="18"/>
        </w:rPr>
        <w:t>Kupang.</w:t>
      </w:r>
    </w:p>
    <w:p>
      <w:pPr>
        <w:spacing w:line="252" w:lineRule="auto" w:before="6"/>
        <w:ind w:left="667" w:right="39" w:hanging="567"/>
        <w:jc w:val="both"/>
        <w:rPr>
          <w:rFonts w:ascii="Georgia" w:hAnsi="Georgia"/>
          <w:sz w:val="18"/>
        </w:rPr>
      </w:pPr>
      <w:r>
        <w:rPr>
          <w:rFonts w:ascii="Georgia" w:hAnsi="Georgia"/>
          <w:w w:val="95"/>
          <w:sz w:val="18"/>
        </w:rPr>
        <w:t>Sulistyaningtyas, A. R., &amp; Wilson, W. (2018). The Po-</w:t>
      </w:r>
      <w:r>
        <w:rPr>
          <w:rFonts w:ascii="Georgia" w:hAnsi="Georgia"/>
          <w:spacing w:val="1"/>
          <w:w w:val="95"/>
          <w:sz w:val="18"/>
        </w:rPr>
        <w:t> </w:t>
      </w:r>
      <w:r>
        <w:rPr>
          <w:rFonts w:ascii="Georgia" w:hAnsi="Georgia"/>
          <w:w w:val="95"/>
          <w:sz w:val="18"/>
        </w:rPr>
        <w:t>tential</w:t>
      </w:r>
      <w:r>
        <w:rPr>
          <w:rFonts w:ascii="Georgia" w:hAnsi="Georgia"/>
          <w:spacing w:val="-7"/>
          <w:w w:val="95"/>
          <w:sz w:val="18"/>
        </w:rPr>
        <w:t> </w:t>
      </w:r>
      <w:r>
        <w:rPr>
          <w:rFonts w:ascii="Georgia" w:hAnsi="Georgia"/>
          <w:w w:val="95"/>
          <w:sz w:val="18"/>
        </w:rPr>
        <w:t>of</w:t>
      </w:r>
      <w:r>
        <w:rPr>
          <w:rFonts w:ascii="Georgia" w:hAnsi="Georgia"/>
          <w:spacing w:val="12"/>
          <w:w w:val="95"/>
          <w:sz w:val="18"/>
        </w:rPr>
        <w:t> </w:t>
      </w:r>
      <w:r>
        <w:rPr>
          <w:rFonts w:ascii="Georgia" w:hAnsi="Georgia"/>
          <w:w w:val="95"/>
          <w:sz w:val="18"/>
        </w:rPr>
        <w:t>Liquid</w:t>
      </w:r>
      <w:r>
        <w:rPr>
          <w:rFonts w:ascii="Georgia" w:hAnsi="Georgia"/>
          <w:spacing w:val="-6"/>
          <w:w w:val="95"/>
          <w:sz w:val="18"/>
        </w:rPr>
        <w:t> </w:t>
      </w:r>
      <w:r>
        <w:rPr>
          <w:rFonts w:ascii="Georgia" w:hAnsi="Georgia"/>
          <w:w w:val="95"/>
          <w:sz w:val="18"/>
        </w:rPr>
        <w:t>Tofu</w:t>
      </w:r>
      <w:r>
        <w:rPr>
          <w:rFonts w:ascii="Georgia" w:hAnsi="Georgia"/>
          <w:spacing w:val="-6"/>
          <w:w w:val="95"/>
          <w:sz w:val="18"/>
        </w:rPr>
        <w:t> </w:t>
      </w:r>
      <w:r>
        <w:rPr>
          <w:rFonts w:ascii="Georgia" w:hAnsi="Georgia"/>
          <w:w w:val="95"/>
          <w:sz w:val="18"/>
        </w:rPr>
        <w:t>Waste</w:t>
      </w:r>
      <w:r>
        <w:rPr>
          <w:rFonts w:ascii="Georgia" w:hAnsi="Georgia"/>
          <w:spacing w:val="-7"/>
          <w:w w:val="95"/>
          <w:sz w:val="18"/>
        </w:rPr>
        <w:t> </w:t>
      </w:r>
      <w:r>
        <w:rPr>
          <w:rFonts w:ascii="Georgia" w:hAnsi="Georgia"/>
          <w:w w:val="95"/>
          <w:sz w:val="18"/>
        </w:rPr>
        <w:t>in</w:t>
      </w:r>
      <w:r>
        <w:rPr>
          <w:rFonts w:ascii="Georgia" w:hAnsi="Georgia"/>
          <w:spacing w:val="-6"/>
          <w:w w:val="95"/>
          <w:sz w:val="18"/>
        </w:rPr>
        <w:t> </w:t>
      </w:r>
      <w:r>
        <w:rPr>
          <w:rFonts w:ascii="Georgia" w:hAnsi="Georgia"/>
          <w:w w:val="95"/>
          <w:sz w:val="18"/>
        </w:rPr>
        <w:t>Increasing</w:t>
      </w:r>
      <w:r>
        <w:rPr>
          <w:rFonts w:ascii="Georgia" w:hAnsi="Georgia"/>
          <w:spacing w:val="-7"/>
          <w:w w:val="95"/>
          <w:sz w:val="18"/>
        </w:rPr>
        <w:t> </w:t>
      </w:r>
      <w:r>
        <w:rPr>
          <w:rFonts w:ascii="Georgia" w:hAnsi="Georgia"/>
          <w:w w:val="95"/>
          <w:sz w:val="18"/>
        </w:rPr>
        <w:t>Anti-</w:t>
      </w:r>
      <w:r>
        <w:rPr>
          <w:rFonts w:ascii="Georgia" w:hAnsi="Georgia"/>
          <w:spacing w:val="-38"/>
          <w:w w:val="95"/>
          <w:sz w:val="18"/>
        </w:rPr>
        <w:t> </w:t>
      </w:r>
      <w:r>
        <w:rPr>
          <w:rFonts w:ascii="Georgia" w:hAnsi="Georgia"/>
          <w:spacing w:val="-1"/>
          <w:sz w:val="18"/>
        </w:rPr>
        <w:t>oxidant</w:t>
      </w:r>
      <w:r>
        <w:rPr>
          <w:rFonts w:ascii="Georgia" w:hAnsi="Georgia"/>
          <w:spacing w:val="-10"/>
          <w:sz w:val="18"/>
        </w:rPr>
        <w:t> </w:t>
      </w:r>
      <w:r>
        <w:rPr>
          <w:rFonts w:ascii="Georgia" w:hAnsi="Georgia"/>
          <w:spacing w:val="-1"/>
          <w:sz w:val="18"/>
        </w:rPr>
        <w:t>Activity</w:t>
      </w:r>
      <w:r>
        <w:rPr>
          <w:rFonts w:ascii="Georgia" w:hAnsi="Georgia"/>
          <w:spacing w:val="-10"/>
          <w:sz w:val="18"/>
        </w:rPr>
        <w:t> </w:t>
      </w:r>
      <w:r>
        <w:rPr>
          <w:rFonts w:ascii="Georgia" w:hAnsi="Georgia"/>
          <w:spacing w:val="-1"/>
          <w:sz w:val="18"/>
        </w:rPr>
        <w:t>of</w:t>
      </w:r>
      <w:r>
        <w:rPr>
          <w:rFonts w:ascii="Georgia" w:hAnsi="Georgia"/>
          <w:spacing w:val="5"/>
          <w:sz w:val="18"/>
        </w:rPr>
        <w:t> </w:t>
      </w:r>
      <w:r>
        <w:rPr>
          <w:rFonts w:ascii="Georgia" w:hAnsi="Georgia"/>
          <w:spacing w:val="-1"/>
          <w:sz w:val="18"/>
        </w:rPr>
        <w:t>Robusta</w:t>
      </w:r>
      <w:r>
        <w:rPr>
          <w:rFonts w:ascii="Georgia" w:hAnsi="Georgia"/>
          <w:spacing w:val="-10"/>
          <w:sz w:val="18"/>
        </w:rPr>
        <w:t> </w:t>
      </w:r>
      <w:r>
        <w:rPr>
          <w:rFonts w:ascii="Georgia" w:hAnsi="Georgia"/>
          <w:spacing w:val="-1"/>
          <w:sz w:val="18"/>
        </w:rPr>
        <w:t>Green</w:t>
      </w:r>
      <w:r>
        <w:rPr>
          <w:rFonts w:ascii="Georgia" w:hAnsi="Georgia"/>
          <w:spacing w:val="-9"/>
          <w:sz w:val="18"/>
        </w:rPr>
        <w:t> </w:t>
      </w:r>
      <w:r>
        <w:rPr>
          <w:rFonts w:ascii="Georgia" w:hAnsi="Georgia"/>
          <w:spacing w:val="-1"/>
          <w:sz w:val="18"/>
        </w:rPr>
        <w:t>Coffee.</w:t>
      </w:r>
      <w:r>
        <w:rPr>
          <w:rFonts w:ascii="Georgia" w:hAnsi="Georgia"/>
          <w:spacing w:val="-9"/>
          <w:sz w:val="18"/>
        </w:rPr>
        <w:t> </w:t>
      </w:r>
      <w:r>
        <w:rPr>
          <w:i/>
          <w:sz w:val="18"/>
        </w:rPr>
        <w:t>Bio-</w:t>
      </w:r>
      <w:r>
        <w:rPr>
          <w:i/>
          <w:spacing w:val="-43"/>
          <w:sz w:val="18"/>
        </w:rPr>
        <w:t> </w:t>
      </w:r>
      <w:r>
        <w:rPr>
          <w:i/>
          <w:w w:val="95"/>
          <w:sz w:val="18"/>
        </w:rPr>
        <w:t>saintifika: Journal of Biology &amp; Biology Education</w:t>
      </w:r>
      <w:r>
        <w:rPr>
          <w:rFonts w:ascii="Georgia" w:hAnsi="Georgia"/>
          <w:w w:val="95"/>
          <w:sz w:val="18"/>
        </w:rPr>
        <w:t>,</w:t>
      </w:r>
      <w:r>
        <w:rPr>
          <w:rFonts w:ascii="Georgia" w:hAnsi="Georgia"/>
          <w:spacing w:val="-39"/>
          <w:w w:val="95"/>
          <w:sz w:val="18"/>
        </w:rPr>
        <w:t> </w:t>
      </w:r>
      <w:r>
        <w:rPr>
          <w:rFonts w:ascii="Georgia" w:hAnsi="Georgia"/>
          <w:w w:val="95"/>
          <w:sz w:val="18"/>
        </w:rPr>
        <w:t>10(2), 356–361. https://doi.org/10.15294/bio-</w:t>
      </w:r>
      <w:r>
        <w:rPr>
          <w:rFonts w:ascii="Georgia" w:hAnsi="Georgia"/>
          <w:spacing w:val="1"/>
          <w:w w:val="95"/>
          <w:sz w:val="18"/>
        </w:rPr>
        <w:t> </w:t>
      </w:r>
      <w:r>
        <w:rPr>
          <w:rFonts w:ascii="Georgia" w:hAnsi="Georgia"/>
          <w:sz w:val="18"/>
        </w:rPr>
        <w:t>saintifika.v10i2.12268</w:t>
      </w:r>
    </w:p>
    <w:p>
      <w:pPr>
        <w:spacing w:line="249" w:lineRule="auto" w:before="1"/>
        <w:ind w:left="667" w:right="39" w:hanging="567"/>
        <w:jc w:val="both"/>
        <w:rPr>
          <w:rFonts w:ascii="Georgia"/>
          <w:sz w:val="18"/>
        </w:rPr>
      </w:pPr>
      <w:r>
        <w:rPr>
          <w:rFonts w:ascii="Georgia"/>
          <w:sz w:val="18"/>
        </w:rPr>
        <w:t>Taha, N.M.M., &amp; Mudawi, B.M. (2018). Antioxidant</w:t>
      </w:r>
      <w:r>
        <w:rPr>
          <w:rFonts w:ascii="Georgia"/>
          <w:spacing w:val="-41"/>
          <w:sz w:val="18"/>
        </w:rPr>
        <w:t> </w:t>
      </w:r>
      <w:r>
        <w:rPr>
          <w:rFonts w:ascii="Georgia"/>
          <w:sz w:val="18"/>
        </w:rPr>
        <w:t>and Cytotoxic Activities of </w:t>
      </w:r>
      <w:r>
        <w:rPr>
          <w:i/>
          <w:sz w:val="18"/>
        </w:rPr>
        <w:t>Sterculia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setigera</w:t>
      </w:r>
      <w:r>
        <w:rPr>
          <w:i/>
          <w:spacing w:val="1"/>
          <w:sz w:val="18"/>
        </w:rPr>
        <w:t> </w:t>
      </w:r>
      <w:r>
        <w:rPr>
          <w:rFonts w:ascii="Georgia"/>
          <w:w w:val="95"/>
          <w:sz w:val="18"/>
        </w:rPr>
        <w:t>Del. </w:t>
      </w:r>
      <w:r>
        <w:rPr>
          <w:i/>
          <w:w w:val="95"/>
          <w:sz w:val="18"/>
        </w:rPr>
        <w:t>American Journal of</w:t>
      </w:r>
      <w:r>
        <w:rPr>
          <w:i/>
          <w:spacing w:val="1"/>
          <w:w w:val="95"/>
          <w:sz w:val="18"/>
        </w:rPr>
        <w:t> </w:t>
      </w:r>
      <w:r>
        <w:rPr>
          <w:i/>
          <w:w w:val="95"/>
          <w:sz w:val="18"/>
        </w:rPr>
        <w:t>Research Communica-</w:t>
      </w:r>
      <w:r>
        <w:rPr>
          <w:i/>
          <w:spacing w:val="1"/>
          <w:w w:val="95"/>
          <w:sz w:val="18"/>
        </w:rPr>
        <w:t> </w:t>
      </w:r>
      <w:r>
        <w:rPr>
          <w:i/>
          <w:sz w:val="18"/>
        </w:rPr>
        <w:t>tion,</w:t>
      </w:r>
      <w:r>
        <w:rPr>
          <w:i/>
          <w:spacing w:val="-6"/>
          <w:sz w:val="18"/>
        </w:rPr>
        <w:t> </w:t>
      </w:r>
      <w:r>
        <w:rPr>
          <w:rFonts w:ascii="Georgia"/>
          <w:sz w:val="18"/>
        </w:rPr>
        <w:t>6(5):41-49.</w:t>
      </w:r>
    </w:p>
    <w:p>
      <w:pPr>
        <w:spacing w:line="252" w:lineRule="auto" w:before="95"/>
        <w:ind w:left="667" w:right="116" w:hanging="567"/>
        <w:jc w:val="both"/>
        <w:rPr>
          <w:rFonts w:ascii="Georgia"/>
          <w:sz w:val="18"/>
        </w:rPr>
      </w:pPr>
      <w:r>
        <w:rPr/>
        <w:br w:type="column"/>
      </w:r>
      <w:r>
        <w:rPr>
          <w:rFonts w:ascii="Georgia"/>
          <w:w w:val="95"/>
          <w:sz w:val="18"/>
        </w:rPr>
        <w:t>Tambe, V. D., &amp; Bhambar, R. S. (2014). Estimation of</w:t>
      </w:r>
      <w:r>
        <w:rPr>
          <w:rFonts w:ascii="Georgia"/>
          <w:spacing w:val="1"/>
          <w:w w:val="95"/>
          <w:sz w:val="18"/>
        </w:rPr>
        <w:t> </w:t>
      </w:r>
      <w:r>
        <w:rPr>
          <w:rFonts w:ascii="Georgia"/>
          <w:spacing w:val="-1"/>
          <w:sz w:val="18"/>
        </w:rPr>
        <w:t>Total</w:t>
      </w:r>
      <w:r>
        <w:rPr>
          <w:rFonts w:ascii="Georgia"/>
          <w:spacing w:val="-10"/>
          <w:sz w:val="18"/>
        </w:rPr>
        <w:t> </w:t>
      </w:r>
      <w:r>
        <w:rPr>
          <w:rFonts w:ascii="Georgia"/>
          <w:spacing w:val="-1"/>
          <w:sz w:val="18"/>
        </w:rPr>
        <w:t>Phenol,</w:t>
      </w:r>
      <w:r>
        <w:rPr>
          <w:rFonts w:ascii="Georgia"/>
          <w:spacing w:val="-10"/>
          <w:sz w:val="18"/>
        </w:rPr>
        <w:t> </w:t>
      </w:r>
      <w:r>
        <w:rPr>
          <w:rFonts w:ascii="Georgia"/>
          <w:spacing w:val="-1"/>
          <w:sz w:val="18"/>
        </w:rPr>
        <w:t>Tannin,</w:t>
      </w:r>
      <w:r>
        <w:rPr>
          <w:rFonts w:ascii="Georgia"/>
          <w:spacing w:val="-9"/>
          <w:sz w:val="18"/>
        </w:rPr>
        <w:t> </w:t>
      </w:r>
      <w:r>
        <w:rPr>
          <w:rFonts w:ascii="Georgia"/>
          <w:spacing w:val="-1"/>
          <w:sz w:val="18"/>
        </w:rPr>
        <w:t>Alkaloid</w:t>
      </w:r>
      <w:r>
        <w:rPr>
          <w:rFonts w:ascii="Georgia"/>
          <w:spacing w:val="-10"/>
          <w:sz w:val="18"/>
        </w:rPr>
        <w:t> </w:t>
      </w:r>
      <w:r>
        <w:rPr>
          <w:rFonts w:ascii="Georgia"/>
          <w:spacing w:val="-1"/>
          <w:sz w:val="18"/>
        </w:rPr>
        <w:t>&amp;</w:t>
      </w:r>
      <w:r>
        <w:rPr>
          <w:rFonts w:ascii="Georgia"/>
          <w:spacing w:val="-9"/>
          <w:sz w:val="18"/>
        </w:rPr>
        <w:t> </w:t>
      </w:r>
      <w:r>
        <w:rPr>
          <w:rFonts w:ascii="Georgia"/>
          <w:spacing w:val="-1"/>
          <w:sz w:val="18"/>
        </w:rPr>
        <w:t>Flavonoid</w:t>
      </w:r>
      <w:r>
        <w:rPr>
          <w:rFonts w:ascii="Georgia"/>
          <w:spacing w:val="-10"/>
          <w:sz w:val="18"/>
        </w:rPr>
        <w:t> </w:t>
      </w:r>
      <w:r>
        <w:rPr>
          <w:rFonts w:ascii="Georgia"/>
          <w:sz w:val="18"/>
        </w:rPr>
        <w:t>in</w:t>
      </w:r>
      <w:r>
        <w:rPr>
          <w:rFonts w:ascii="Georgia"/>
          <w:spacing w:val="-41"/>
          <w:sz w:val="18"/>
        </w:rPr>
        <w:t> </w:t>
      </w:r>
      <w:r>
        <w:rPr>
          <w:i/>
          <w:spacing w:val="-1"/>
          <w:w w:val="95"/>
          <w:sz w:val="18"/>
        </w:rPr>
        <w:t>Hibiscus Tiliaceus </w:t>
      </w:r>
      <w:r>
        <w:rPr>
          <w:rFonts w:ascii="Georgia"/>
          <w:spacing w:val="-1"/>
          <w:w w:val="95"/>
          <w:sz w:val="18"/>
        </w:rPr>
        <w:t>Linn. </w:t>
      </w:r>
      <w:r>
        <w:rPr>
          <w:rFonts w:ascii="Georgia"/>
          <w:w w:val="95"/>
          <w:sz w:val="18"/>
        </w:rPr>
        <w:t>Wood Extracts. </w:t>
      </w:r>
      <w:r>
        <w:rPr>
          <w:i/>
          <w:w w:val="95"/>
          <w:sz w:val="18"/>
        </w:rPr>
        <w:t>Research</w:t>
      </w:r>
      <w:r>
        <w:rPr>
          <w:i/>
          <w:spacing w:val="-40"/>
          <w:w w:val="95"/>
          <w:sz w:val="18"/>
        </w:rPr>
        <w:t> </w:t>
      </w:r>
      <w:r>
        <w:rPr>
          <w:i/>
          <w:sz w:val="18"/>
        </w:rPr>
        <w:t>And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Reviews: Journal Of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Pharmacognosy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And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Phytochemistry.</w:t>
      </w:r>
      <w:r>
        <w:rPr>
          <w:i/>
          <w:spacing w:val="-2"/>
          <w:sz w:val="18"/>
        </w:rPr>
        <w:t> </w:t>
      </w:r>
      <w:r>
        <w:rPr>
          <w:rFonts w:ascii="Georgia"/>
          <w:sz w:val="18"/>
        </w:rPr>
        <w:t>2(4), 7.</w:t>
      </w:r>
    </w:p>
    <w:p>
      <w:pPr>
        <w:spacing w:line="252" w:lineRule="auto" w:before="0"/>
        <w:ind w:left="667" w:right="118" w:hanging="567"/>
        <w:jc w:val="both"/>
        <w:rPr>
          <w:rFonts w:ascii="Georgia"/>
          <w:sz w:val="18"/>
        </w:rPr>
      </w:pPr>
      <w:r>
        <w:rPr>
          <w:rFonts w:ascii="Georgia"/>
          <w:sz w:val="18"/>
        </w:rPr>
        <w:t>Tenda,</w:t>
      </w:r>
      <w:r>
        <w:rPr>
          <w:rFonts w:ascii="Georgia"/>
          <w:spacing w:val="-9"/>
          <w:sz w:val="18"/>
        </w:rPr>
        <w:t> </w:t>
      </w:r>
      <w:r>
        <w:rPr>
          <w:rFonts w:ascii="Georgia"/>
          <w:sz w:val="18"/>
        </w:rPr>
        <w:t>P.E.,</w:t>
      </w:r>
      <w:r>
        <w:rPr>
          <w:rFonts w:ascii="Georgia"/>
          <w:spacing w:val="-8"/>
          <w:sz w:val="18"/>
        </w:rPr>
        <w:t> </w:t>
      </w:r>
      <w:r>
        <w:rPr>
          <w:rFonts w:ascii="Georgia"/>
          <w:sz w:val="18"/>
        </w:rPr>
        <w:t>Lenggu,</w:t>
      </w:r>
      <w:r>
        <w:rPr>
          <w:rFonts w:ascii="Georgia"/>
          <w:spacing w:val="-8"/>
          <w:sz w:val="18"/>
        </w:rPr>
        <w:t> </w:t>
      </w:r>
      <w:r>
        <w:rPr>
          <w:rFonts w:ascii="Georgia"/>
          <w:sz w:val="18"/>
        </w:rPr>
        <w:t>M.Y.,</w:t>
      </w:r>
      <w:r>
        <w:rPr>
          <w:rFonts w:ascii="Georgia"/>
          <w:spacing w:val="-8"/>
          <w:sz w:val="18"/>
        </w:rPr>
        <w:t> </w:t>
      </w:r>
      <w:r>
        <w:rPr>
          <w:rFonts w:ascii="Georgia"/>
          <w:sz w:val="18"/>
        </w:rPr>
        <w:t>&amp;</w:t>
      </w:r>
      <w:r>
        <w:rPr>
          <w:rFonts w:ascii="Georgia"/>
          <w:spacing w:val="-8"/>
          <w:sz w:val="18"/>
        </w:rPr>
        <w:t> </w:t>
      </w:r>
      <w:r>
        <w:rPr>
          <w:rFonts w:ascii="Georgia"/>
          <w:sz w:val="18"/>
        </w:rPr>
        <w:t>Ngale.</w:t>
      </w:r>
      <w:r>
        <w:rPr>
          <w:rFonts w:ascii="Georgia"/>
          <w:spacing w:val="-9"/>
          <w:sz w:val="18"/>
        </w:rPr>
        <w:t> </w:t>
      </w:r>
      <w:r>
        <w:rPr>
          <w:rFonts w:ascii="Georgia"/>
          <w:sz w:val="18"/>
        </w:rPr>
        <w:t>M.S.</w:t>
      </w:r>
      <w:r>
        <w:rPr>
          <w:rFonts w:ascii="Georgia"/>
          <w:spacing w:val="-8"/>
          <w:sz w:val="18"/>
        </w:rPr>
        <w:t> </w:t>
      </w:r>
      <w:r>
        <w:rPr>
          <w:rFonts w:ascii="Georgia"/>
          <w:sz w:val="18"/>
        </w:rPr>
        <w:t>(2017).</w:t>
      </w:r>
      <w:r>
        <w:rPr>
          <w:rFonts w:ascii="Georgia"/>
          <w:spacing w:val="-8"/>
          <w:sz w:val="18"/>
        </w:rPr>
        <w:t> </w:t>
      </w:r>
      <w:r>
        <w:rPr>
          <w:rFonts w:ascii="Georgia"/>
          <w:sz w:val="18"/>
        </w:rPr>
        <w:t>An-</w:t>
      </w:r>
      <w:r>
        <w:rPr>
          <w:rFonts w:ascii="Georgia"/>
          <w:spacing w:val="-41"/>
          <w:sz w:val="18"/>
        </w:rPr>
        <w:t> </w:t>
      </w:r>
      <w:r>
        <w:rPr>
          <w:rFonts w:ascii="Georgia"/>
          <w:sz w:val="18"/>
        </w:rPr>
        <w:t>tibacterial Activity Test of Ethanol Extract of</w:t>
      </w:r>
      <w:r>
        <w:rPr>
          <w:rFonts w:ascii="Georgia"/>
          <w:spacing w:val="-41"/>
          <w:sz w:val="18"/>
        </w:rPr>
        <w:t> </w:t>
      </w:r>
      <w:r>
        <w:rPr>
          <w:rFonts w:ascii="Georgia"/>
          <w:w w:val="95"/>
          <w:sz w:val="18"/>
        </w:rPr>
        <w:t>Faloak Tree Skin (Sterculia sp.) On </w:t>
      </w:r>
      <w:r>
        <w:rPr>
          <w:i/>
          <w:w w:val="95"/>
          <w:sz w:val="18"/>
        </w:rPr>
        <w:t>Staphylococ-</w:t>
      </w:r>
      <w:r>
        <w:rPr>
          <w:i/>
          <w:spacing w:val="-41"/>
          <w:w w:val="95"/>
          <w:sz w:val="18"/>
        </w:rPr>
        <w:t> </w:t>
      </w:r>
      <w:r>
        <w:rPr>
          <w:i/>
          <w:w w:val="95"/>
          <w:sz w:val="18"/>
        </w:rPr>
        <w:t>cus</w:t>
      </w:r>
      <w:r>
        <w:rPr>
          <w:i/>
          <w:spacing w:val="-8"/>
          <w:w w:val="95"/>
          <w:sz w:val="18"/>
        </w:rPr>
        <w:t> </w:t>
      </w:r>
      <w:r>
        <w:rPr>
          <w:i/>
          <w:w w:val="95"/>
          <w:sz w:val="18"/>
        </w:rPr>
        <w:t>Aureus</w:t>
      </w:r>
      <w:r>
        <w:rPr>
          <w:i/>
          <w:spacing w:val="-4"/>
          <w:w w:val="95"/>
          <w:sz w:val="18"/>
        </w:rPr>
        <w:t> </w:t>
      </w:r>
      <w:r>
        <w:rPr>
          <w:rFonts w:ascii="Georgia"/>
          <w:w w:val="95"/>
          <w:sz w:val="18"/>
        </w:rPr>
        <w:t>Bacteria.</w:t>
      </w:r>
      <w:r>
        <w:rPr>
          <w:rFonts w:ascii="Georgia"/>
          <w:spacing w:val="-3"/>
          <w:w w:val="95"/>
          <w:sz w:val="18"/>
        </w:rPr>
        <w:t> </w:t>
      </w:r>
      <w:r>
        <w:rPr>
          <w:i/>
          <w:w w:val="95"/>
          <w:sz w:val="18"/>
        </w:rPr>
        <w:t>Journal</w:t>
      </w:r>
      <w:r>
        <w:rPr>
          <w:i/>
          <w:spacing w:val="-7"/>
          <w:w w:val="95"/>
          <w:sz w:val="18"/>
        </w:rPr>
        <w:t> </w:t>
      </w:r>
      <w:r>
        <w:rPr>
          <w:i/>
          <w:w w:val="95"/>
          <w:sz w:val="18"/>
        </w:rPr>
        <w:t>Info</w:t>
      </w:r>
      <w:r>
        <w:rPr>
          <w:i/>
          <w:spacing w:val="-8"/>
          <w:w w:val="95"/>
          <w:sz w:val="18"/>
        </w:rPr>
        <w:t> </w:t>
      </w:r>
      <w:r>
        <w:rPr>
          <w:i/>
          <w:w w:val="95"/>
          <w:sz w:val="18"/>
        </w:rPr>
        <w:t>Kesehatan,</w:t>
      </w:r>
      <w:r>
        <w:rPr>
          <w:rFonts w:ascii="Georgia"/>
          <w:w w:val="95"/>
          <w:sz w:val="18"/>
        </w:rPr>
        <w:t>15(1),</w:t>
      </w:r>
      <w:r>
        <w:rPr>
          <w:rFonts w:ascii="Georgia"/>
          <w:spacing w:val="-39"/>
          <w:w w:val="95"/>
          <w:sz w:val="18"/>
        </w:rPr>
        <w:t> </w:t>
      </w:r>
      <w:r>
        <w:rPr>
          <w:rFonts w:ascii="Georgia"/>
          <w:w w:val="95"/>
          <w:sz w:val="18"/>
        </w:rPr>
        <w:t>227-239.</w:t>
      </w:r>
      <w:r>
        <w:rPr>
          <w:rFonts w:ascii="Georgia"/>
          <w:spacing w:val="1"/>
          <w:w w:val="95"/>
          <w:sz w:val="18"/>
        </w:rPr>
        <w:t> </w:t>
      </w:r>
      <w:r>
        <w:rPr>
          <w:rFonts w:ascii="Georgia"/>
          <w:w w:val="95"/>
          <w:sz w:val="18"/>
        </w:rPr>
        <w:t>Homepage:http:</w:t>
      </w:r>
      <w:r>
        <w:rPr>
          <w:rFonts w:ascii="Georgia"/>
          <w:spacing w:val="1"/>
          <w:w w:val="95"/>
          <w:sz w:val="18"/>
        </w:rPr>
        <w:t> </w:t>
      </w:r>
      <w:r>
        <w:rPr>
          <w:rFonts w:ascii="Georgia"/>
          <w:w w:val="95"/>
          <w:sz w:val="18"/>
        </w:rPr>
        <w:t>//Journal</w:t>
      </w:r>
      <w:r>
        <w:rPr>
          <w:rFonts w:ascii="Georgia"/>
          <w:spacing w:val="1"/>
          <w:w w:val="95"/>
          <w:sz w:val="18"/>
        </w:rPr>
        <w:t> </w:t>
      </w:r>
      <w:r>
        <w:rPr>
          <w:rFonts w:ascii="Georgia"/>
          <w:w w:val="95"/>
          <w:sz w:val="18"/>
        </w:rPr>
        <w:t>Poltekes</w:t>
      </w:r>
      <w:r>
        <w:rPr>
          <w:rFonts w:ascii="Georgia"/>
          <w:spacing w:val="-39"/>
          <w:w w:val="95"/>
          <w:sz w:val="18"/>
        </w:rPr>
        <w:t> </w:t>
      </w:r>
      <w:r>
        <w:rPr>
          <w:rFonts w:ascii="Georgia"/>
          <w:sz w:val="18"/>
        </w:rPr>
        <w:t>Kupang.ac.id/index.php/infokes.</w:t>
      </w:r>
    </w:p>
    <w:p>
      <w:pPr>
        <w:spacing w:line="252" w:lineRule="auto" w:before="0"/>
        <w:ind w:left="667" w:right="118" w:hanging="567"/>
        <w:jc w:val="both"/>
        <w:rPr>
          <w:rFonts w:ascii="Georgia"/>
          <w:sz w:val="18"/>
        </w:rPr>
      </w:pPr>
      <w:r>
        <w:rPr>
          <w:rFonts w:ascii="Georgia"/>
          <w:spacing w:val="-1"/>
          <w:sz w:val="18"/>
        </w:rPr>
        <w:t>Ojha,</w:t>
      </w:r>
      <w:r>
        <w:rPr>
          <w:rFonts w:ascii="Georgia"/>
          <w:spacing w:val="-10"/>
          <w:sz w:val="18"/>
        </w:rPr>
        <w:t> </w:t>
      </w:r>
      <w:r>
        <w:rPr>
          <w:rFonts w:ascii="Georgia"/>
          <w:spacing w:val="-1"/>
          <w:sz w:val="18"/>
        </w:rPr>
        <w:t>S.,</w:t>
      </w:r>
      <w:r>
        <w:rPr>
          <w:rFonts w:ascii="Georgia"/>
          <w:spacing w:val="-10"/>
          <w:sz w:val="18"/>
        </w:rPr>
        <w:t> </w:t>
      </w:r>
      <w:r>
        <w:rPr>
          <w:rFonts w:ascii="Georgia"/>
          <w:spacing w:val="-1"/>
          <w:sz w:val="18"/>
        </w:rPr>
        <w:t>Raj,</w:t>
      </w:r>
      <w:r>
        <w:rPr>
          <w:rFonts w:ascii="Georgia"/>
          <w:spacing w:val="-9"/>
          <w:sz w:val="18"/>
        </w:rPr>
        <w:t> </w:t>
      </w:r>
      <w:r>
        <w:rPr>
          <w:rFonts w:ascii="Georgia"/>
          <w:spacing w:val="-1"/>
          <w:sz w:val="18"/>
        </w:rPr>
        <w:t>A.,</w:t>
      </w:r>
      <w:r>
        <w:rPr>
          <w:rFonts w:ascii="Georgia"/>
          <w:spacing w:val="-10"/>
          <w:sz w:val="18"/>
        </w:rPr>
        <w:t> </w:t>
      </w:r>
      <w:r>
        <w:rPr>
          <w:rFonts w:ascii="Georgia"/>
          <w:spacing w:val="-1"/>
          <w:sz w:val="18"/>
        </w:rPr>
        <w:t>Roy,</w:t>
      </w:r>
      <w:r>
        <w:rPr>
          <w:rFonts w:ascii="Georgia"/>
          <w:spacing w:val="-8"/>
          <w:sz w:val="18"/>
        </w:rPr>
        <w:t> </w:t>
      </w:r>
      <w:r>
        <w:rPr>
          <w:rFonts w:ascii="Georgia"/>
          <w:sz w:val="18"/>
        </w:rPr>
        <w:t>A.,</w:t>
      </w:r>
      <w:r>
        <w:rPr>
          <w:rFonts w:ascii="Georgia"/>
          <w:spacing w:val="-10"/>
          <w:sz w:val="18"/>
        </w:rPr>
        <w:t> </w:t>
      </w:r>
      <w:r>
        <w:rPr>
          <w:rFonts w:ascii="Georgia"/>
          <w:sz w:val="18"/>
        </w:rPr>
        <w:t>&amp;</w:t>
      </w:r>
      <w:r>
        <w:rPr>
          <w:rFonts w:ascii="Georgia"/>
          <w:spacing w:val="-9"/>
          <w:sz w:val="18"/>
        </w:rPr>
        <w:t> </w:t>
      </w:r>
      <w:r>
        <w:rPr>
          <w:rFonts w:ascii="Georgia"/>
          <w:sz w:val="18"/>
        </w:rPr>
        <w:t>Roy,</w:t>
      </w:r>
      <w:r>
        <w:rPr>
          <w:rFonts w:ascii="Georgia"/>
          <w:spacing w:val="-9"/>
          <w:sz w:val="18"/>
        </w:rPr>
        <w:t> </w:t>
      </w:r>
      <w:r>
        <w:rPr>
          <w:rFonts w:ascii="Georgia"/>
          <w:sz w:val="18"/>
        </w:rPr>
        <w:t>S.</w:t>
      </w:r>
      <w:r>
        <w:rPr>
          <w:rFonts w:ascii="Georgia"/>
          <w:spacing w:val="-8"/>
          <w:sz w:val="18"/>
        </w:rPr>
        <w:t> </w:t>
      </w:r>
      <w:r>
        <w:rPr>
          <w:rFonts w:ascii="Georgia"/>
          <w:sz w:val="18"/>
        </w:rPr>
        <w:t>(2018).</w:t>
      </w:r>
      <w:r>
        <w:rPr>
          <w:rFonts w:ascii="Georgia"/>
          <w:spacing w:val="-10"/>
          <w:sz w:val="18"/>
        </w:rPr>
        <w:t> </w:t>
      </w:r>
      <w:r>
        <w:rPr>
          <w:rFonts w:ascii="Georgia"/>
          <w:sz w:val="18"/>
        </w:rPr>
        <w:t>Extraction</w:t>
      </w:r>
      <w:r>
        <w:rPr>
          <w:rFonts w:ascii="Georgia"/>
          <w:spacing w:val="-41"/>
          <w:sz w:val="18"/>
        </w:rPr>
        <w:t> </w:t>
      </w:r>
      <w:r>
        <w:rPr>
          <w:rFonts w:ascii="Georgia"/>
          <w:sz w:val="18"/>
        </w:rPr>
        <w:t>of Total Phenolics, Flavonoids and Tannins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w w:val="95"/>
          <w:sz w:val="18"/>
        </w:rPr>
        <w:t>from </w:t>
      </w:r>
      <w:r>
        <w:rPr>
          <w:i/>
          <w:w w:val="95"/>
          <w:sz w:val="18"/>
        </w:rPr>
        <w:t>Paederia foetida </w:t>
      </w:r>
      <w:r>
        <w:rPr>
          <w:rFonts w:ascii="Georgia"/>
          <w:w w:val="95"/>
          <w:sz w:val="18"/>
        </w:rPr>
        <w:t>L. Leaves and their Rela-</w:t>
      </w:r>
      <w:r>
        <w:rPr>
          <w:rFonts w:ascii="Georgia"/>
          <w:spacing w:val="1"/>
          <w:w w:val="95"/>
          <w:sz w:val="18"/>
        </w:rPr>
        <w:t> </w:t>
      </w:r>
      <w:r>
        <w:rPr>
          <w:rFonts w:ascii="Georgia"/>
          <w:sz w:val="18"/>
        </w:rPr>
        <w:t>tion with Antioxidant Activity. </w:t>
      </w:r>
      <w:r>
        <w:rPr>
          <w:i/>
          <w:sz w:val="18"/>
        </w:rPr>
        <w:t>Pharmacogn,</w:t>
      </w:r>
      <w:r>
        <w:rPr>
          <w:i/>
          <w:spacing w:val="1"/>
          <w:sz w:val="18"/>
        </w:rPr>
        <w:t> </w:t>
      </w:r>
      <w:r>
        <w:rPr>
          <w:rFonts w:ascii="Georgia"/>
          <w:sz w:val="18"/>
        </w:rPr>
        <w:t>10(3),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541-547.</w:t>
      </w:r>
    </w:p>
    <w:p>
      <w:pPr>
        <w:spacing w:before="0"/>
        <w:ind w:left="100" w:right="0" w:firstLine="0"/>
        <w:jc w:val="both"/>
        <w:rPr>
          <w:rFonts w:ascii="Georgia"/>
          <w:sz w:val="18"/>
        </w:rPr>
      </w:pPr>
      <w:r>
        <w:rPr>
          <w:rFonts w:ascii="Georgia"/>
          <w:sz w:val="18"/>
        </w:rPr>
        <w:t>Zhang,</w:t>
      </w:r>
      <w:r>
        <w:rPr>
          <w:rFonts w:ascii="Georgia"/>
          <w:spacing w:val="-7"/>
          <w:sz w:val="18"/>
        </w:rPr>
        <w:t> </w:t>
      </w:r>
      <w:r>
        <w:rPr>
          <w:rFonts w:ascii="Georgia"/>
          <w:sz w:val="18"/>
        </w:rPr>
        <w:t>J-J.,</w:t>
      </w:r>
      <w:r>
        <w:rPr>
          <w:rFonts w:ascii="Georgia"/>
          <w:spacing w:val="-7"/>
          <w:sz w:val="18"/>
        </w:rPr>
        <w:t> </w:t>
      </w:r>
      <w:r>
        <w:rPr>
          <w:rFonts w:ascii="Georgia"/>
          <w:sz w:val="18"/>
        </w:rPr>
        <w:t>Li</w:t>
      </w:r>
      <w:r>
        <w:rPr>
          <w:rFonts w:ascii="Georgia"/>
          <w:spacing w:val="-6"/>
          <w:sz w:val="18"/>
        </w:rPr>
        <w:t> </w:t>
      </w:r>
      <w:r>
        <w:rPr>
          <w:rFonts w:ascii="Georgia"/>
          <w:sz w:val="18"/>
        </w:rPr>
        <w:t>Y.,</w:t>
      </w:r>
      <w:r>
        <w:rPr>
          <w:rFonts w:ascii="Georgia"/>
          <w:spacing w:val="-7"/>
          <w:sz w:val="18"/>
        </w:rPr>
        <w:t> </w:t>
      </w:r>
      <w:r>
        <w:rPr>
          <w:rFonts w:ascii="Georgia"/>
          <w:sz w:val="18"/>
        </w:rPr>
        <w:t>Lin,</w:t>
      </w:r>
      <w:r>
        <w:rPr>
          <w:rFonts w:ascii="Georgia"/>
          <w:spacing w:val="-6"/>
          <w:sz w:val="18"/>
        </w:rPr>
        <w:t> </w:t>
      </w:r>
      <w:r>
        <w:rPr>
          <w:rFonts w:ascii="Georgia"/>
          <w:sz w:val="18"/>
        </w:rPr>
        <w:t>S-J.,</w:t>
      </w:r>
      <w:r>
        <w:rPr>
          <w:rFonts w:ascii="Georgia"/>
          <w:spacing w:val="-7"/>
          <w:sz w:val="18"/>
        </w:rPr>
        <w:t> </w:t>
      </w:r>
      <w:r>
        <w:rPr>
          <w:rFonts w:ascii="Georgia"/>
          <w:sz w:val="18"/>
        </w:rPr>
        <w:t>&amp;</w:t>
      </w:r>
      <w:r>
        <w:rPr>
          <w:rFonts w:ascii="Georgia"/>
          <w:spacing w:val="-6"/>
          <w:sz w:val="18"/>
        </w:rPr>
        <w:t> </w:t>
      </w:r>
      <w:r>
        <w:rPr>
          <w:rFonts w:ascii="Georgia"/>
          <w:sz w:val="18"/>
        </w:rPr>
        <w:t>Li,</w:t>
      </w:r>
      <w:r>
        <w:rPr>
          <w:rFonts w:ascii="Georgia"/>
          <w:spacing w:val="-7"/>
          <w:sz w:val="18"/>
        </w:rPr>
        <w:t> </w:t>
      </w:r>
      <w:r>
        <w:rPr>
          <w:rFonts w:ascii="Georgia"/>
          <w:sz w:val="18"/>
        </w:rPr>
        <w:t>H-B.</w:t>
      </w:r>
      <w:r>
        <w:rPr>
          <w:rFonts w:ascii="Georgia"/>
          <w:spacing w:val="30"/>
          <w:sz w:val="18"/>
        </w:rPr>
        <w:t> </w:t>
      </w:r>
      <w:r>
        <w:rPr>
          <w:rFonts w:ascii="Georgia"/>
          <w:sz w:val="18"/>
        </w:rPr>
        <w:t>(2018).</w:t>
      </w:r>
      <w:r>
        <w:rPr>
          <w:rFonts w:ascii="Georgia"/>
          <w:spacing w:val="-6"/>
          <w:sz w:val="18"/>
        </w:rPr>
        <w:t> </w:t>
      </w:r>
      <w:r>
        <w:rPr>
          <w:rFonts w:ascii="Georgia"/>
          <w:sz w:val="18"/>
        </w:rPr>
        <w:t>Green</w:t>
      </w:r>
    </w:p>
    <w:p>
      <w:pPr>
        <w:spacing w:line="247" w:lineRule="auto" w:before="11"/>
        <w:ind w:left="667" w:right="118" w:firstLine="0"/>
        <w:jc w:val="both"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Extraction of Natural Antioxidants from the</w:t>
      </w:r>
      <w:r>
        <w:rPr>
          <w:rFonts w:ascii="Georgia" w:hAnsi="Georgia"/>
          <w:spacing w:val="1"/>
          <w:sz w:val="18"/>
        </w:rPr>
        <w:t> </w:t>
      </w:r>
      <w:r>
        <w:rPr>
          <w:i/>
          <w:sz w:val="18"/>
        </w:rPr>
        <w:t>Sterculia nobilis </w:t>
      </w:r>
      <w:r>
        <w:rPr>
          <w:rFonts w:ascii="Georgia" w:hAnsi="Georgia"/>
          <w:sz w:val="18"/>
        </w:rPr>
        <w:t>Fruit Waste and Analysis of</w:t>
      </w:r>
      <w:r>
        <w:rPr>
          <w:rFonts w:ascii="Georgia" w:hAnsi="Georgia"/>
          <w:spacing w:val="1"/>
          <w:sz w:val="18"/>
        </w:rPr>
        <w:t> </w:t>
      </w:r>
      <w:r>
        <w:rPr>
          <w:rFonts w:ascii="Georgia" w:hAnsi="Georgia"/>
          <w:w w:val="95"/>
          <w:sz w:val="18"/>
        </w:rPr>
        <w:t>Phenolic</w:t>
      </w:r>
      <w:r>
        <w:rPr>
          <w:rFonts w:ascii="Georgia" w:hAnsi="Georgia"/>
          <w:spacing w:val="3"/>
          <w:w w:val="95"/>
          <w:sz w:val="18"/>
        </w:rPr>
        <w:t> </w:t>
      </w:r>
      <w:r>
        <w:rPr>
          <w:rFonts w:ascii="Georgia" w:hAnsi="Georgia"/>
          <w:w w:val="95"/>
          <w:sz w:val="18"/>
        </w:rPr>
        <w:t>Pro</w:t>
      </w:r>
      <w:r>
        <w:rPr>
          <w:rFonts w:ascii="Cambria Math" w:hAnsi="Cambria Math"/>
          <w:w w:val="95"/>
          <w:sz w:val="18"/>
        </w:rPr>
        <w:t>ﬁ</w:t>
      </w:r>
      <w:r>
        <w:rPr>
          <w:rFonts w:ascii="Georgia" w:hAnsi="Georgia"/>
          <w:w w:val="95"/>
          <w:sz w:val="18"/>
        </w:rPr>
        <w:t>le.</w:t>
      </w:r>
      <w:r>
        <w:rPr>
          <w:rFonts w:ascii="Georgia" w:hAnsi="Georgia"/>
          <w:spacing w:val="4"/>
          <w:w w:val="95"/>
          <w:sz w:val="18"/>
        </w:rPr>
        <w:t> </w:t>
      </w:r>
      <w:r>
        <w:rPr>
          <w:i/>
          <w:w w:val="95"/>
          <w:sz w:val="18"/>
        </w:rPr>
        <w:t>Journal</w:t>
      </w:r>
      <w:r>
        <w:rPr>
          <w:i/>
          <w:spacing w:val="3"/>
          <w:w w:val="95"/>
          <w:sz w:val="18"/>
        </w:rPr>
        <w:t> </w:t>
      </w:r>
      <w:r>
        <w:rPr>
          <w:i/>
          <w:w w:val="95"/>
          <w:sz w:val="18"/>
        </w:rPr>
        <w:t>Molecules,</w:t>
      </w:r>
      <w:r>
        <w:rPr>
          <w:i/>
          <w:spacing w:val="-2"/>
          <w:w w:val="95"/>
          <w:sz w:val="18"/>
        </w:rPr>
        <w:t> </w:t>
      </w:r>
      <w:r>
        <w:rPr>
          <w:rFonts w:ascii="Georgia" w:hAnsi="Georgia"/>
          <w:w w:val="95"/>
          <w:sz w:val="18"/>
        </w:rPr>
        <w:t>23,</w:t>
      </w:r>
      <w:r>
        <w:rPr>
          <w:rFonts w:ascii="Georgia" w:hAnsi="Georgia"/>
          <w:spacing w:val="4"/>
          <w:w w:val="95"/>
          <w:sz w:val="18"/>
        </w:rPr>
        <w:t> </w:t>
      </w:r>
      <w:r>
        <w:rPr>
          <w:rFonts w:ascii="Georgia" w:hAnsi="Georgia"/>
          <w:w w:val="95"/>
          <w:sz w:val="18"/>
        </w:rPr>
        <w:t>1-14.</w:t>
      </w:r>
    </w:p>
    <w:p>
      <w:pPr>
        <w:spacing w:after="0" w:line="247" w:lineRule="auto"/>
        <w:jc w:val="both"/>
        <w:rPr>
          <w:rFonts w:ascii="Georgia" w:hAnsi="Georgia"/>
          <w:sz w:val="18"/>
        </w:rPr>
        <w:sectPr>
          <w:pgSz w:w="11910" w:h="16840"/>
          <w:pgMar w:header="1216" w:footer="1253" w:top="1560" w:bottom="1440" w:left="1600" w:right="1580"/>
          <w:cols w:num="2" w:equalWidth="0">
            <w:col w:w="4274" w:space="98"/>
            <w:col w:w="4358"/>
          </w:cols>
        </w:sectPr>
      </w:pPr>
    </w:p>
    <w:p>
      <w:pPr>
        <w:pStyle w:val="Heading1"/>
        <w:spacing w:line="322" w:lineRule="exact" w:before="77"/>
        <w:ind w:left="115" w:right="444"/>
        <w:jc w:val="center"/>
      </w:pPr>
      <w:r>
        <w:rPr/>
        <w:t>UJI</w:t>
      </w:r>
      <w:r>
        <w:rPr>
          <w:spacing w:val="-2"/>
        </w:rPr>
        <w:t> </w:t>
      </w:r>
      <w:r>
        <w:rPr/>
        <w:t>AKTIVITAS</w:t>
      </w:r>
      <w:r>
        <w:rPr>
          <w:spacing w:val="-2"/>
        </w:rPr>
        <w:t> </w:t>
      </w:r>
      <w:r>
        <w:rPr/>
        <w:t>ANTIOKSIDAN</w:t>
      </w:r>
      <w:r>
        <w:rPr>
          <w:spacing w:val="-2"/>
        </w:rPr>
        <w:t> </w:t>
      </w:r>
      <w:r>
        <w:rPr/>
        <w:t>EKSTRAK</w:t>
      </w:r>
      <w:r>
        <w:rPr>
          <w:spacing w:val="-1"/>
        </w:rPr>
        <w:t> </w:t>
      </w:r>
      <w:r>
        <w:rPr/>
        <w:t>ETANOL</w:t>
      </w:r>
      <w:r>
        <w:rPr>
          <w:spacing w:val="-2"/>
        </w:rPr>
        <w:t> </w:t>
      </w:r>
      <w:r>
        <w:rPr/>
        <w:t>KLIKA</w:t>
      </w:r>
      <w:r>
        <w:rPr>
          <w:spacing w:val="-3"/>
        </w:rPr>
        <w:t> </w:t>
      </w:r>
      <w:r>
        <w:rPr/>
        <w:t>FALOAK</w:t>
      </w:r>
    </w:p>
    <w:p>
      <w:pPr>
        <w:spacing w:before="0"/>
        <w:ind w:left="1396" w:right="1726" w:firstLine="0"/>
        <w:jc w:val="center"/>
        <w:rPr>
          <w:b/>
          <w:sz w:val="28"/>
        </w:rPr>
      </w:pPr>
      <w:r>
        <w:rPr>
          <w:b/>
          <w:sz w:val="28"/>
        </w:rPr>
        <w:t>(</w:t>
      </w:r>
      <w:r>
        <w:rPr>
          <w:b/>
          <w:i/>
          <w:sz w:val="28"/>
        </w:rPr>
        <w:t>Sterculia quadrifida </w:t>
      </w:r>
      <w:r>
        <w:rPr>
          <w:b/>
          <w:sz w:val="28"/>
        </w:rPr>
        <w:t>R.Br) DENGAN METODE DPPH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(</w:t>
      </w:r>
      <w:r>
        <w:rPr>
          <w:b/>
          <w:i/>
          <w:sz w:val="28"/>
        </w:rPr>
        <w:t>2,2-diphenyl-1-picrylhydrazyl</w:t>
      </w:r>
      <w:r>
        <w:rPr>
          <w:b/>
          <w:sz w:val="28"/>
        </w:rPr>
        <w:t>)</w:t>
      </w:r>
    </w:p>
    <w:p>
      <w:pPr>
        <w:pStyle w:val="BodyText"/>
        <w:spacing w:before="10"/>
        <w:rPr>
          <w:b/>
          <w:sz w:val="24"/>
        </w:rPr>
      </w:pPr>
    </w:p>
    <w:p>
      <w:pPr>
        <w:spacing w:line="274" w:lineRule="exact" w:before="1"/>
        <w:ind w:left="1396" w:right="1498" w:firstLine="0"/>
        <w:jc w:val="center"/>
        <w:rPr>
          <w:b/>
          <w:sz w:val="24"/>
        </w:rPr>
      </w:pPr>
      <w:r>
        <w:rPr>
          <w:b/>
          <w:sz w:val="24"/>
        </w:rPr>
        <w:t>Astuti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Amin,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Jeanny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Wunas,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Yuniven Merina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Anin</w:t>
      </w:r>
    </w:p>
    <w:p>
      <w:pPr>
        <w:pStyle w:val="Heading2"/>
        <w:spacing w:line="274" w:lineRule="exact"/>
        <w:ind w:right="1499"/>
      </w:pPr>
      <w:r>
        <w:rPr/>
        <w:t>Sekolah</w:t>
      </w:r>
      <w:r>
        <w:rPr>
          <w:spacing w:val="-5"/>
        </w:rPr>
        <w:t> </w:t>
      </w:r>
      <w:r>
        <w:rPr/>
        <w:t>Tinggi</w:t>
      </w:r>
      <w:r>
        <w:rPr>
          <w:spacing w:val="-1"/>
        </w:rPr>
        <w:t> </w:t>
      </w:r>
      <w:r>
        <w:rPr/>
        <w:t>Ilmu</w:t>
      </w:r>
      <w:r>
        <w:rPr>
          <w:spacing w:val="-4"/>
        </w:rPr>
        <w:t> </w:t>
      </w:r>
      <w:r>
        <w:rPr/>
        <w:t>Farmasi Makassar</w:t>
      </w:r>
    </w:p>
    <w:p>
      <w:pPr>
        <w:spacing w:before="0"/>
        <w:ind w:left="1396" w:right="1502" w:firstLine="0"/>
        <w:jc w:val="center"/>
        <w:rPr>
          <w:sz w:val="24"/>
        </w:rPr>
      </w:pPr>
      <w:r>
        <w:rPr>
          <w:sz w:val="24"/>
        </w:rPr>
        <w:t>Jalan</w:t>
      </w:r>
      <w:r>
        <w:rPr>
          <w:spacing w:val="-4"/>
          <w:sz w:val="24"/>
        </w:rPr>
        <w:t> </w:t>
      </w:r>
      <w:r>
        <w:rPr>
          <w:sz w:val="24"/>
        </w:rPr>
        <w:t>Perintis</w:t>
      </w:r>
      <w:r>
        <w:rPr>
          <w:spacing w:val="-2"/>
          <w:sz w:val="24"/>
        </w:rPr>
        <w:t> </w:t>
      </w:r>
      <w:r>
        <w:rPr>
          <w:sz w:val="24"/>
        </w:rPr>
        <w:t>Kemerdekaan</w:t>
      </w:r>
      <w:r>
        <w:rPr>
          <w:spacing w:val="-4"/>
          <w:sz w:val="24"/>
        </w:rPr>
        <w:t> </w:t>
      </w:r>
      <w:r>
        <w:rPr>
          <w:sz w:val="24"/>
        </w:rPr>
        <w:t>Km.13,7</w:t>
      </w:r>
      <w:r>
        <w:rPr>
          <w:spacing w:val="-3"/>
          <w:sz w:val="24"/>
        </w:rPr>
        <w:t> </w:t>
      </w:r>
      <w:r>
        <w:rPr>
          <w:sz w:val="24"/>
        </w:rPr>
        <w:t>Daya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Makassar</w:t>
      </w:r>
      <w:r>
        <w:rPr>
          <w:spacing w:val="-3"/>
          <w:sz w:val="24"/>
        </w:rPr>
        <w:t> </w:t>
      </w:r>
      <w:r>
        <w:rPr>
          <w:sz w:val="24"/>
        </w:rPr>
        <w:t>90242</w:t>
      </w:r>
      <w:r>
        <w:rPr>
          <w:spacing w:val="-57"/>
          <w:sz w:val="24"/>
        </w:rPr>
        <w:t> </w:t>
      </w:r>
      <w:hyperlink r:id="rId31">
        <w:r>
          <w:rPr>
            <w:color w:val="0000FF"/>
            <w:sz w:val="24"/>
            <w:u w:val="single" w:color="0000FF"/>
          </w:rPr>
          <w:t>amin.astuti@gmail.com</w:t>
        </w:r>
      </w:hyperlink>
    </w:p>
    <w:p>
      <w:pPr>
        <w:pStyle w:val="BodyText"/>
        <w:spacing w:before="1"/>
        <w:rPr>
          <w:sz w:val="15"/>
        </w:rPr>
      </w:pPr>
    </w:p>
    <w:p>
      <w:pPr>
        <w:pStyle w:val="Heading3"/>
        <w:spacing w:line="250" w:lineRule="exact" w:before="92"/>
        <w:ind w:left="1396" w:right="1517"/>
        <w:jc w:val="center"/>
      </w:pPr>
      <w:r>
        <w:rPr/>
        <w:t>ABSTRAK</w:t>
      </w:r>
    </w:p>
    <w:p>
      <w:pPr>
        <w:spacing w:line="237" w:lineRule="auto" w:before="0"/>
        <w:ind w:left="110" w:right="114" w:firstLine="720"/>
        <w:jc w:val="both"/>
        <w:rPr>
          <w:sz w:val="20"/>
        </w:rPr>
      </w:pPr>
      <w:r>
        <w:rPr>
          <w:sz w:val="20"/>
        </w:rPr>
        <w:t>Telah dilakukan penelitian uji aktivitas antioksidan ekstrak etanol klika faloak dengan metode DPPH (</w:t>
      </w:r>
      <w:r>
        <w:rPr>
          <w:i/>
          <w:sz w:val="20"/>
        </w:rPr>
        <w:t>2,2-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diphenyl-1-picrylhydrazyl</w:t>
      </w:r>
      <w:r>
        <w:rPr>
          <w:sz w:val="20"/>
        </w:rPr>
        <w:t>). Tujuan dari penelitian ini adalah untuk menentukan aktivitas antioksidan ekstrak etanol</w:t>
      </w:r>
      <w:r>
        <w:rPr>
          <w:spacing w:val="1"/>
          <w:sz w:val="20"/>
        </w:rPr>
        <w:t> </w:t>
      </w:r>
      <w:r>
        <w:rPr>
          <w:position w:val="2"/>
          <w:sz w:val="20"/>
        </w:rPr>
        <w:t>kulit batang faloak terhadap radikal bebas DPPH berdasarkan nilai IC</w:t>
      </w:r>
      <w:r>
        <w:rPr>
          <w:sz w:val="13"/>
        </w:rPr>
        <w:t>50</w:t>
      </w:r>
      <w:r>
        <w:rPr>
          <w:position w:val="2"/>
          <w:sz w:val="20"/>
        </w:rPr>
        <w:t>. Klika faloak diekstraksi secara maserasi</w:t>
      </w:r>
      <w:r>
        <w:rPr>
          <w:spacing w:val="1"/>
          <w:position w:val="2"/>
          <w:sz w:val="20"/>
        </w:rPr>
        <w:t> </w:t>
      </w:r>
      <w:r>
        <w:rPr>
          <w:sz w:val="20"/>
        </w:rPr>
        <w:t>dengan menggunakan pelarut etanol dan</w:t>
      </w:r>
      <w:r>
        <w:rPr>
          <w:spacing w:val="1"/>
          <w:sz w:val="20"/>
        </w:rPr>
        <w:t> </w:t>
      </w:r>
      <w:r>
        <w:rPr>
          <w:sz w:val="20"/>
        </w:rPr>
        <w:t>dibuat dalam 5 seri konsentrasi yaitu 20 ppm, 40 ppm, 60 ppm, 80 ppm dan</w:t>
      </w:r>
      <w:r>
        <w:rPr>
          <w:spacing w:val="1"/>
          <w:sz w:val="20"/>
        </w:rPr>
        <w:t> </w:t>
      </w:r>
      <w:r>
        <w:rPr>
          <w:sz w:val="20"/>
        </w:rPr>
        <w:t>100 ppm. Ekstrak diuji terhadap DPPH (</w:t>
      </w:r>
      <w:r>
        <w:rPr>
          <w:i/>
          <w:sz w:val="20"/>
        </w:rPr>
        <w:t>2,2-diphenyl-1-picrihidrazyl</w:t>
      </w:r>
      <w:r>
        <w:rPr>
          <w:sz w:val="20"/>
        </w:rPr>
        <w:t>) sebagai radikal bebas dan diukur pada panjang</w:t>
      </w:r>
      <w:r>
        <w:rPr>
          <w:spacing w:val="1"/>
          <w:sz w:val="20"/>
        </w:rPr>
        <w:t> </w:t>
      </w:r>
      <w:r>
        <w:rPr>
          <w:sz w:val="20"/>
        </w:rPr>
        <w:t>gelombang</w:t>
      </w:r>
      <w:r>
        <w:rPr>
          <w:spacing w:val="1"/>
          <w:sz w:val="20"/>
        </w:rPr>
        <w:t> </w:t>
      </w:r>
      <w:r>
        <w:rPr>
          <w:sz w:val="20"/>
        </w:rPr>
        <w:t>516</w:t>
      </w:r>
      <w:r>
        <w:rPr>
          <w:spacing w:val="1"/>
          <w:sz w:val="20"/>
        </w:rPr>
        <w:t> </w:t>
      </w:r>
      <w:r>
        <w:rPr>
          <w:sz w:val="20"/>
        </w:rPr>
        <w:t>nm</w:t>
      </w:r>
      <w:r>
        <w:rPr>
          <w:spacing w:val="1"/>
          <w:sz w:val="20"/>
        </w:rPr>
        <w:t> </w:t>
      </w:r>
      <w:r>
        <w:rPr>
          <w:sz w:val="20"/>
        </w:rPr>
        <w:t>dengan</w:t>
      </w:r>
      <w:r>
        <w:rPr>
          <w:spacing w:val="1"/>
          <w:sz w:val="20"/>
        </w:rPr>
        <w:t> </w:t>
      </w:r>
      <w:r>
        <w:rPr>
          <w:sz w:val="20"/>
        </w:rPr>
        <w:t>absorbansi</w:t>
      </w:r>
      <w:r>
        <w:rPr>
          <w:spacing w:val="1"/>
          <w:sz w:val="20"/>
        </w:rPr>
        <w:t> </w:t>
      </w:r>
      <w:r>
        <w:rPr>
          <w:sz w:val="20"/>
        </w:rPr>
        <w:t>0,640</w:t>
      </w:r>
      <w:r>
        <w:rPr>
          <w:spacing w:val="1"/>
          <w:sz w:val="20"/>
        </w:rPr>
        <w:t> </w:t>
      </w:r>
      <w:r>
        <w:rPr>
          <w:sz w:val="20"/>
        </w:rPr>
        <w:t>menggunakan</w:t>
      </w:r>
      <w:r>
        <w:rPr>
          <w:spacing w:val="1"/>
          <w:sz w:val="20"/>
        </w:rPr>
        <w:t> </w:t>
      </w:r>
      <w:r>
        <w:rPr>
          <w:sz w:val="20"/>
        </w:rPr>
        <w:t>spektrofotometer</w:t>
      </w:r>
      <w:r>
        <w:rPr>
          <w:spacing w:val="1"/>
          <w:sz w:val="20"/>
        </w:rPr>
        <w:t> </w:t>
      </w:r>
      <w:r>
        <w:rPr>
          <w:sz w:val="20"/>
        </w:rPr>
        <w:t>UV-Vis.</w:t>
      </w:r>
      <w:r>
        <w:rPr>
          <w:spacing w:val="1"/>
          <w:sz w:val="20"/>
        </w:rPr>
        <w:t> </w:t>
      </w:r>
      <w:r>
        <w:rPr>
          <w:sz w:val="20"/>
        </w:rPr>
        <w:t>Kemampuan</w:t>
      </w:r>
      <w:r>
        <w:rPr>
          <w:spacing w:val="50"/>
          <w:sz w:val="20"/>
        </w:rPr>
        <w:t> </w:t>
      </w:r>
      <w:r>
        <w:rPr>
          <w:sz w:val="20"/>
        </w:rPr>
        <w:t>antioksidan</w:t>
      </w:r>
      <w:r>
        <w:rPr>
          <w:spacing w:val="1"/>
          <w:sz w:val="20"/>
        </w:rPr>
        <w:t> </w:t>
      </w:r>
      <w:r>
        <w:rPr>
          <w:sz w:val="20"/>
        </w:rPr>
        <w:t>diukur</w:t>
      </w:r>
      <w:r>
        <w:rPr>
          <w:spacing w:val="1"/>
          <w:sz w:val="20"/>
        </w:rPr>
        <w:t> </w:t>
      </w:r>
      <w:r>
        <w:rPr>
          <w:sz w:val="20"/>
        </w:rPr>
        <w:t>sebagai</w:t>
      </w:r>
      <w:r>
        <w:rPr>
          <w:spacing w:val="1"/>
          <w:sz w:val="20"/>
        </w:rPr>
        <w:t> </w:t>
      </w:r>
      <w:r>
        <w:rPr>
          <w:sz w:val="20"/>
        </w:rPr>
        <w:t>penurunan</w:t>
      </w:r>
      <w:r>
        <w:rPr>
          <w:spacing w:val="1"/>
          <w:sz w:val="20"/>
        </w:rPr>
        <w:t> </w:t>
      </w:r>
      <w:r>
        <w:rPr>
          <w:sz w:val="20"/>
        </w:rPr>
        <w:t>absorbansi</w:t>
      </w:r>
      <w:r>
        <w:rPr>
          <w:spacing w:val="1"/>
          <w:sz w:val="20"/>
        </w:rPr>
        <w:t> </w:t>
      </w:r>
      <w:r>
        <w:rPr>
          <w:sz w:val="20"/>
        </w:rPr>
        <w:t>larutan</w:t>
      </w:r>
      <w:r>
        <w:rPr>
          <w:spacing w:val="1"/>
          <w:sz w:val="20"/>
        </w:rPr>
        <w:t> </w:t>
      </w:r>
      <w:r>
        <w:rPr>
          <w:sz w:val="20"/>
        </w:rPr>
        <w:t>DPPH</w:t>
      </w:r>
      <w:r>
        <w:rPr>
          <w:spacing w:val="1"/>
          <w:sz w:val="20"/>
        </w:rPr>
        <w:t> </w:t>
      </w:r>
      <w:r>
        <w:rPr>
          <w:sz w:val="20"/>
        </w:rPr>
        <w:t>setelah</w:t>
      </w:r>
      <w:r>
        <w:rPr>
          <w:spacing w:val="1"/>
          <w:sz w:val="20"/>
        </w:rPr>
        <w:t> </w:t>
      </w:r>
      <w:r>
        <w:rPr>
          <w:sz w:val="20"/>
        </w:rPr>
        <w:t>penambahan</w:t>
      </w:r>
      <w:r>
        <w:rPr>
          <w:spacing w:val="1"/>
          <w:sz w:val="20"/>
        </w:rPr>
        <w:t> </w:t>
      </w:r>
      <w:r>
        <w:rPr>
          <w:sz w:val="20"/>
        </w:rPr>
        <w:t>ekstrak.</w:t>
      </w:r>
      <w:r>
        <w:rPr>
          <w:spacing w:val="1"/>
          <w:sz w:val="20"/>
        </w:rPr>
        <w:t> </w:t>
      </w:r>
      <w:r>
        <w:rPr>
          <w:sz w:val="20"/>
        </w:rPr>
        <w:t>Hasil</w:t>
      </w:r>
      <w:r>
        <w:rPr>
          <w:spacing w:val="1"/>
          <w:sz w:val="20"/>
        </w:rPr>
        <w:t> </w:t>
      </w:r>
      <w:r>
        <w:rPr>
          <w:sz w:val="20"/>
        </w:rPr>
        <w:t>penelitian</w:t>
      </w:r>
      <w:r>
        <w:rPr>
          <w:spacing w:val="1"/>
          <w:sz w:val="20"/>
        </w:rPr>
        <w:t> </w:t>
      </w:r>
      <w:r>
        <w:rPr>
          <w:sz w:val="20"/>
        </w:rPr>
        <w:t>menunjukkan</w:t>
      </w:r>
      <w:r>
        <w:rPr>
          <w:spacing w:val="-47"/>
          <w:sz w:val="20"/>
        </w:rPr>
        <w:t> </w:t>
      </w:r>
      <w:r>
        <w:rPr>
          <w:position w:val="2"/>
          <w:sz w:val="20"/>
        </w:rPr>
        <w:t>ekstrak etanol klika faloak (</w:t>
      </w:r>
      <w:r>
        <w:rPr>
          <w:i/>
          <w:position w:val="2"/>
          <w:sz w:val="20"/>
        </w:rPr>
        <w:t>S. quadrifida </w:t>
      </w:r>
      <w:r>
        <w:rPr>
          <w:position w:val="2"/>
          <w:sz w:val="20"/>
        </w:rPr>
        <w:t>R.Br) mempunyai aktivitas antioksidan kuat dengan nilai IC</w:t>
      </w:r>
      <w:r>
        <w:rPr>
          <w:sz w:val="13"/>
        </w:rPr>
        <w:t>50</w:t>
      </w:r>
      <w:r>
        <w:rPr>
          <w:spacing w:val="1"/>
          <w:sz w:val="13"/>
        </w:rPr>
        <w:t> </w:t>
      </w:r>
      <w:r>
        <w:rPr>
          <w:position w:val="2"/>
          <w:sz w:val="20"/>
        </w:rPr>
        <w:t>4, 8101 ppm</w:t>
      </w:r>
      <w:r>
        <w:rPr>
          <w:spacing w:val="1"/>
          <w:position w:val="2"/>
          <w:sz w:val="20"/>
        </w:rPr>
        <w:t> </w:t>
      </w:r>
      <w:r>
        <w:rPr>
          <w:position w:val="2"/>
          <w:sz w:val="20"/>
        </w:rPr>
        <w:t>dan</w:t>
      </w:r>
      <w:r>
        <w:rPr>
          <w:spacing w:val="1"/>
          <w:position w:val="2"/>
          <w:sz w:val="20"/>
        </w:rPr>
        <w:t> </w:t>
      </w:r>
      <w:r>
        <w:rPr>
          <w:position w:val="2"/>
          <w:sz w:val="20"/>
        </w:rPr>
        <w:t>vitamin</w:t>
      </w:r>
      <w:r>
        <w:rPr>
          <w:spacing w:val="1"/>
          <w:position w:val="2"/>
          <w:sz w:val="20"/>
        </w:rPr>
        <w:t> </w:t>
      </w:r>
      <w:r>
        <w:rPr>
          <w:position w:val="2"/>
          <w:sz w:val="20"/>
        </w:rPr>
        <w:t>C</w:t>
      </w:r>
      <w:r>
        <w:rPr>
          <w:spacing w:val="1"/>
          <w:position w:val="2"/>
          <w:sz w:val="20"/>
        </w:rPr>
        <w:t> </w:t>
      </w:r>
      <w:r>
        <w:rPr>
          <w:position w:val="2"/>
          <w:sz w:val="20"/>
        </w:rPr>
        <w:t>sebagai</w:t>
      </w:r>
      <w:r>
        <w:rPr>
          <w:spacing w:val="1"/>
          <w:position w:val="2"/>
          <w:sz w:val="20"/>
        </w:rPr>
        <w:t> </w:t>
      </w:r>
      <w:r>
        <w:rPr>
          <w:position w:val="2"/>
          <w:sz w:val="20"/>
        </w:rPr>
        <w:t>kontrol</w:t>
      </w:r>
      <w:r>
        <w:rPr>
          <w:spacing w:val="1"/>
          <w:position w:val="2"/>
          <w:sz w:val="20"/>
        </w:rPr>
        <w:t> </w:t>
      </w:r>
      <w:r>
        <w:rPr>
          <w:position w:val="2"/>
          <w:sz w:val="20"/>
        </w:rPr>
        <w:t>positif</w:t>
      </w:r>
      <w:r>
        <w:rPr>
          <w:spacing w:val="1"/>
          <w:position w:val="2"/>
          <w:sz w:val="20"/>
        </w:rPr>
        <w:t> </w:t>
      </w:r>
      <w:r>
        <w:rPr>
          <w:position w:val="2"/>
          <w:sz w:val="20"/>
        </w:rPr>
        <w:t>mempunyai</w:t>
      </w:r>
      <w:r>
        <w:rPr>
          <w:spacing w:val="1"/>
          <w:position w:val="2"/>
          <w:sz w:val="20"/>
        </w:rPr>
        <w:t> </w:t>
      </w:r>
      <w:r>
        <w:rPr>
          <w:position w:val="2"/>
          <w:sz w:val="20"/>
        </w:rPr>
        <w:t>aktivitas</w:t>
      </w:r>
      <w:r>
        <w:rPr>
          <w:spacing w:val="1"/>
          <w:position w:val="2"/>
          <w:sz w:val="20"/>
        </w:rPr>
        <w:t> </w:t>
      </w:r>
      <w:r>
        <w:rPr>
          <w:position w:val="2"/>
          <w:sz w:val="20"/>
        </w:rPr>
        <w:t>antioksidan</w:t>
      </w:r>
      <w:r>
        <w:rPr>
          <w:spacing w:val="1"/>
          <w:position w:val="2"/>
          <w:sz w:val="20"/>
        </w:rPr>
        <w:t> </w:t>
      </w:r>
      <w:r>
        <w:rPr>
          <w:position w:val="2"/>
          <w:sz w:val="20"/>
        </w:rPr>
        <w:t>kuat</w:t>
      </w:r>
      <w:r>
        <w:rPr>
          <w:spacing w:val="1"/>
          <w:position w:val="2"/>
          <w:sz w:val="20"/>
        </w:rPr>
        <w:t> </w:t>
      </w:r>
      <w:r>
        <w:rPr>
          <w:position w:val="2"/>
          <w:sz w:val="20"/>
        </w:rPr>
        <w:t>dengan</w:t>
      </w:r>
      <w:r>
        <w:rPr>
          <w:spacing w:val="1"/>
          <w:position w:val="2"/>
          <w:sz w:val="20"/>
        </w:rPr>
        <w:t> </w:t>
      </w:r>
      <w:r>
        <w:rPr>
          <w:position w:val="2"/>
          <w:sz w:val="20"/>
        </w:rPr>
        <w:t>nilai</w:t>
      </w:r>
      <w:r>
        <w:rPr>
          <w:spacing w:val="1"/>
          <w:position w:val="2"/>
          <w:sz w:val="20"/>
        </w:rPr>
        <w:t> </w:t>
      </w:r>
      <w:r>
        <w:rPr>
          <w:position w:val="2"/>
          <w:sz w:val="20"/>
        </w:rPr>
        <w:t>IC</w:t>
      </w:r>
      <w:r>
        <w:rPr>
          <w:sz w:val="13"/>
        </w:rPr>
        <w:t>50</w:t>
      </w:r>
      <w:r>
        <w:rPr>
          <w:spacing w:val="1"/>
          <w:sz w:val="13"/>
        </w:rPr>
        <w:t> </w:t>
      </w:r>
      <w:r>
        <w:rPr>
          <w:position w:val="2"/>
          <w:sz w:val="20"/>
        </w:rPr>
        <w:t>3,4873</w:t>
      </w:r>
      <w:r>
        <w:rPr>
          <w:spacing w:val="1"/>
          <w:position w:val="2"/>
          <w:sz w:val="20"/>
        </w:rPr>
        <w:t> </w:t>
      </w:r>
      <w:r>
        <w:rPr>
          <w:position w:val="2"/>
          <w:sz w:val="20"/>
        </w:rPr>
        <w:t>ppm.</w:t>
      </w:r>
      <w:r>
        <w:rPr>
          <w:spacing w:val="1"/>
          <w:position w:val="2"/>
          <w:sz w:val="20"/>
        </w:rPr>
        <w:t> </w:t>
      </w:r>
      <w:r>
        <w:rPr>
          <w:sz w:val="20"/>
        </w:rPr>
        <w:t>Berdasarkan hasil yang diperoleh dapat disimpulkan bahwa ekstrak etanol klika faloak (</w:t>
      </w:r>
      <w:r>
        <w:rPr>
          <w:i/>
          <w:sz w:val="20"/>
        </w:rPr>
        <w:t>S. quadrifida </w:t>
      </w:r>
      <w:r>
        <w:rPr>
          <w:sz w:val="20"/>
        </w:rPr>
        <w:t>R.Br) memiliki</w:t>
      </w:r>
      <w:r>
        <w:rPr>
          <w:spacing w:val="1"/>
          <w:sz w:val="20"/>
        </w:rPr>
        <w:t> </w:t>
      </w:r>
      <w:r>
        <w:rPr>
          <w:sz w:val="20"/>
        </w:rPr>
        <w:t>aktivitas</w:t>
      </w:r>
      <w:r>
        <w:rPr>
          <w:spacing w:val="-1"/>
          <w:sz w:val="20"/>
        </w:rPr>
        <w:t> </w:t>
      </w:r>
      <w:r>
        <w:rPr>
          <w:sz w:val="20"/>
        </w:rPr>
        <w:t>antioksidan yang</w:t>
      </w:r>
      <w:r>
        <w:rPr>
          <w:spacing w:val="-1"/>
          <w:sz w:val="20"/>
        </w:rPr>
        <w:t> </w:t>
      </w:r>
      <w:r>
        <w:rPr>
          <w:sz w:val="20"/>
        </w:rPr>
        <w:t>lebih</w:t>
      </w:r>
      <w:r>
        <w:rPr>
          <w:spacing w:val="-2"/>
          <w:sz w:val="20"/>
        </w:rPr>
        <w:t> </w:t>
      </w:r>
      <w:r>
        <w:rPr>
          <w:sz w:val="20"/>
        </w:rPr>
        <w:t>lemah</w:t>
      </w:r>
      <w:r>
        <w:rPr>
          <w:spacing w:val="-1"/>
          <w:sz w:val="20"/>
        </w:rPr>
        <w:t> </w:t>
      </w:r>
      <w:r>
        <w:rPr>
          <w:sz w:val="20"/>
        </w:rPr>
        <w:t>dibandingkan</w:t>
      </w:r>
      <w:r>
        <w:rPr>
          <w:spacing w:val="-2"/>
          <w:sz w:val="20"/>
        </w:rPr>
        <w:t> </w:t>
      </w:r>
      <w:r>
        <w:rPr>
          <w:sz w:val="20"/>
        </w:rPr>
        <w:t>dengan</w:t>
      </w:r>
      <w:r>
        <w:rPr>
          <w:spacing w:val="1"/>
          <w:sz w:val="20"/>
        </w:rPr>
        <w:t> </w:t>
      </w:r>
      <w:r>
        <w:rPr>
          <w:sz w:val="20"/>
        </w:rPr>
        <w:t>vitamin</w:t>
      </w:r>
      <w:r>
        <w:rPr>
          <w:spacing w:val="-2"/>
          <w:sz w:val="20"/>
        </w:rPr>
        <w:t> </w:t>
      </w:r>
      <w:r>
        <w:rPr>
          <w:sz w:val="20"/>
        </w:rPr>
        <w:t>C</w:t>
      </w:r>
      <w:r>
        <w:rPr>
          <w:spacing w:val="-1"/>
          <w:sz w:val="20"/>
        </w:rPr>
        <w:t> </w:t>
      </w:r>
      <w:r>
        <w:rPr>
          <w:sz w:val="20"/>
        </w:rPr>
        <w:t>sebagai</w:t>
      </w:r>
      <w:r>
        <w:rPr>
          <w:spacing w:val="-1"/>
          <w:sz w:val="20"/>
        </w:rPr>
        <w:t> </w:t>
      </w:r>
      <w:r>
        <w:rPr>
          <w:sz w:val="20"/>
        </w:rPr>
        <w:t>kontrol positif.</w:t>
      </w:r>
    </w:p>
    <w:p>
      <w:pPr>
        <w:pStyle w:val="BodyText"/>
        <w:spacing w:before="3"/>
        <w:rPr>
          <w:sz w:val="20"/>
        </w:rPr>
      </w:pPr>
    </w:p>
    <w:p>
      <w:pPr>
        <w:spacing w:before="0"/>
        <w:ind w:left="120" w:right="0" w:firstLine="0"/>
        <w:jc w:val="left"/>
        <w:rPr>
          <w:i/>
          <w:sz w:val="20"/>
        </w:rPr>
      </w:pPr>
      <w:r>
        <w:rPr>
          <w:b/>
          <w:sz w:val="20"/>
        </w:rPr>
        <w:t>Kata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kunci</w:t>
      </w:r>
      <w:r>
        <w:rPr>
          <w:b/>
          <w:spacing w:val="-3"/>
          <w:sz w:val="20"/>
        </w:rPr>
        <w:t> </w:t>
      </w:r>
      <w:r>
        <w:rPr>
          <w:sz w:val="20"/>
        </w:rPr>
        <w:t>:</w:t>
      </w:r>
      <w:r>
        <w:rPr>
          <w:spacing w:val="-3"/>
          <w:sz w:val="20"/>
        </w:rPr>
        <w:t> </w:t>
      </w:r>
      <w:r>
        <w:rPr>
          <w:i/>
          <w:sz w:val="20"/>
        </w:rPr>
        <w:t>Antioksidan,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klika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faloak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(Sterculia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quadrifida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R.Br),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metode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DPPH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(2,2-diphenyl-1-picrylhydrazyl)</w:t>
      </w:r>
    </w:p>
    <w:p>
      <w:pPr>
        <w:pStyle w:val="BodyText"/>
        <w:spacing w:before="5"/>
        <w:rPr>
          <w:i/>
          <w:sz w:val="24"/>
        </w:rPr>
      </w:pPr>
    </w:p>
    <w:p>
      <w:pPr>
        <w:spacing w:after="0"/>
        <w:rPr>
          <w:sz w:val="24"/>
        </w:rPr>
        <w:sectPr>
          <w:headerReference w:type="default" r:id="rId29"/>
          <w:footerReference w:type="default" r:id="rId30"/>
          <w:pgSz w:w="12240" w:h="15840"/>
          <w:pgMar w:header="0" w:footer="1154" w:top="1300" w:bottom="1340" w:left="1320" w:right="1200"/>
          <w:pgNumType w:start="111"/>
        </w:sectPr>
      </w:pPr>
    </w:p>
    <w:p>
      <w:pPr>
        <w:pStyle w:val="ListParagraph"/>
        <w:numPr>
          <w:ilvl w:val="0"/>
          <w:numId w:val="2"/>
        </w:numPr>
        <w:tabs>
          <w:tab w:pos="380" w:val="left" w:leader="none"/>
        </w:tabs>
        <w:spacing w:line="251" w:lineRule="exact" w:before="97" w:after="0"/>
        <w:ind w:left="379" w:right="0" w:hanging="270"/>
        <w:jc w:val="both"/>
        <w:rPr>
          <w:b/>
          <w:sz w:val="22"/>
        </w:rPr>
      </w:pPr>
      <w:r>
        <w:rPr>
          <w:b/>
          <w:sz w:val="20"/>
        </w:rPr>
        <w:t>PENDAHULUAN</w:t>
      </w:r>
    </w:p>
    <w:p>
      <w:pPr>
        <w:spacing w:line="247" w:lineRule="exact" w:before="0"/>
        <w:ind w:left="110" w:right="0" w:firstLine="0"/>
        <w:jc w:val="both"/>
        <w:rPr>
          <w:b/>
          <w:sz w:val="20"/>
        </w:rPr>
      </w:pPr>
      <w:r>
        <w:rPr>
          <w:b/>
          <w:sz w:val="22"/>
        </w:rPr>
        <w:t>A.</w:t>
      </w:r>
      <w:r>
        <w:rPr>
          <w:b/>
          <w:spacing w:val="-3"/>
          <w:sz w:val="22"/>
        </w:rPr>
        <w:t> </w:t>
      </w:r>
      <w:r>
        <w:rPr>
          <w:b/>
          <w:sz w:val="20"/>
        </w:rPr>
        <w:t>Latar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Belakang</w:t>
      </w:r>
    </w:p>
    <w:p>
      <w:pPr>
        <w:spacing w:line="240" w:lineRule="auto" w:before="0"/>
        <w:ind w:left="110" w:right="38" w:firstLine="705"/>
        <w:jc w:val="both"/>
        <w:rPr>
          <w:sz w:val="20"/>
        </w:rPr>
      </w:pPr>
      <w:r>
        <w:rPr>
          <w:color w:val="1C1A11"/>
          <w:sz w:val="20"/>
        </w:rPr>
        <w:t>Radikal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bebas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(</w:t>
      </w:r>
      <w:r>
        <w:rPr>
          <w:i/>
          <w:color w:val="1C1A11"/>
          <w:sz w:val="20"/>
        </w:rPr>
        <w:t>free</w:t>
      </w:r>
      <w:r>
        <w:rPr>
          <w:i/>
          <w:color w:val="1C1A11"/>
          <w:spacing w:val="1"/>
          <w:sz w:val="20"/>
        </w:rPr>
        <w:t> </w:t>
      </w:r>
      <w:r>
        <w:rPr>
          <w:i/>
          <w:color w:val="1C1A11"/>
          <w:sz w:val="20"/>
        </w:rPr>
        <w:t>radical</w:t>
      </w:r>
      <w:r>
        <w:rPr>
          <w:color w:val="1C1A11"/>
          <w:sz w:val="20"/>
        </w:rPr>
        <w:t>)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adalah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suatu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senyawa atau molekul yang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mengandung satu atau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lebih elektron tidak berpasangan pada orbital luarnya.</w:t>
      </w:r>
      <w:r>
        <w:rPr>
          <w:color w:val="1C1A11"/>
          <w:spacing w:val="-47"/>
          <w:sz w:val="20"/>
        </w:rPr>
        <w:t> </w:t>
      </w:r>
      <w:r>
        <w:rPr>
          <w:color w:val="1C1A11"/>
          <w:sz w:val="20"/>
        </w:rPr>
        <w:t>Adanya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elektron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yang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tidak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berpasangan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menyebabkan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senyawa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tersebut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sangat</w:t>
      </w:r>
      <w:r>
        <w:rPr>
          <w:color w:val="1C1A11"/>
          <w:spacing w:val="51"/>
          <w:sz w:val="20"/>
        </w:rPr>
        <w:t> </w:t>
      </w:r>
      <w:r>
        <w:rPr>
          <w:color w:val="1C1A11"/>
          <w:sz w:val="20"/>
        </w:rPr>
        <w:t>reaktif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mencari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pasangan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dengan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cara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menyerang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dan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mengikat elektron molekul yang berada disekitarnya.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Akibatnya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yaitu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gangguan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fungsi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sel,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kerusakan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struktur sel, molekul termodifikasi yang tidak dapat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dikenali oleh sistem imun, dan bahkan mutasi. Semua</w:t>
      </w:r>
      <w:r>
        <w:rPr>
          <w:color w:val="1C1A11"/>
          <w:spacing w:val="-47"/>
          <w:sz w:val="20"/>
        </w:rPr>
        <w:t> </w:t>
      </w:r>
      <w:r>
        <w:rPr>
          <w:color w:val="1C1A11"/>
          <w:sz w:val="20"/>
        </w:rPr>
        <w:t>bentuk gangguan tersebut dapat memicu munculnya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berbagai penyakit seperti penyakit degeneratif hingga</w:t>
      </w:r>
      <w:r>
        <w:rPr>
          <w:color w:val="1C1A11"/>
          <w:spacing w:val="-47"/>
          <w:sz w:val="20"/>
        </w:rPr>
        <w:t> </w:t>
      </w:r>
      <w:r>
        <w:rPr>
          <w:color w:val="1C1A11"/>
          <w:sz w:val="20"/>
        </w:rPr>
        <w:t>kanker. Oleh sebab itu, tubuh kita memerlukan suatu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substansi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penting,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yakni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antioksidan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yang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dapat</w:t>
      </w:r>
      <w:r>
        <w:rPr>
          <w:color w:val="1C1A11"/>
          <w:spacing w:val="-47"/>
          <w:sz w:val="20"/>
        </w:rPr>
        <w:t> </w:t>
      </w:r>
      <w:r>
        <w:rPr>
          <w:color w:val="1C1A11"/>
          <w:sz w:val="20"/>
        </w:rPr>
        <w:t>melindungi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tubuh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dari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serangan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radikal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bebas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dan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meredam</w:t>
      </w:r>
      <w:r>
        <w:rPr>
          <w:color w:val="1C1A11"/>
          <w:spacing w:val="-5"/>
          <w:sz w:val="20"/>
        </w:rPr>
        <w:t> </w:t>
      </w:r>
      <w:r>
        <w:rPr>
          <w:color w:val="1C1A11"/>
          <w:sz w:val="20"/>
        </w:rPr>
        <w:t>dampak</w:t>
      </w:r>
      <w:r>
        <w:rPr>
          <w:color w:val="1C1A11"/>
          <w:spacing w:val="-2"/>
          <w:sz w:val="20"/>
        </w:rPr>
        <w:t> </w:t>
      </w:r>
      <w:r>
        <w:rPr>
          <w:color w:val="1C1A11"/>
          <w:sz w:val="20"/>
        </w:rPr>
        <w:t>negatifnya</w:t>
      </w:r>
      <w:r>
        <w:rPr>
          <w:color w:val="1C1A11"/>
          <w:spacing w:val="-1"/>
          <w:sz w:val="20"/>
        </w:rPr>
        <w:t> </w:t>
      </w:r>
      <w:r>
        <w:rPr>
          <w:color w:val="1C1A11"/>
          <w:sz w:val="20"/>
        </w:rPr>
        <w:t>(Winarsi,</w:t>
      </w:r>
      <w:r>
        <w:rPr>
          <w:color w:val="1C1A11"/>
          <w:spacing w:val="-1"/>
          <w:sz w:val="20"/>
        </w:rPr>
        <w:t> </w:t>
      </w:r>
      <w:r>
        <w:rPr>
          <w:color w:val="1C1A11"/>
          <w:sz w:val="20"/>
        </w:rPr>
        <w:t>2007).</w:t>
      </w:r>
    </w:p>
    <w:p>
      <w:pPr>
        <w:spacing w:before="0"/>
        <w:ind w:left="110" w:right="38" w:firstLine="705"/>
        <w:jc w:val="both"/>
        <w:rPr>
          <w:sz w:val="20"/>
        </w:rPr>
      </w:pPr>
      <w:r>
        <w:rPr>
          <w:color w:val="1C1A11"/>
          <w:sz w:val="20"/>
        </w:rPr>
        <w:t>Antioksidan merupakan senyawa yang dapat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menghambat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reaksi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oksidasi,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dengan</w:t>
      </w:r>
      <w:r>
        <w:rPr>
          <w:color w:val="1C1A11"/>
          <w:spacing w:val="51"/>
          <w:sz w:val="20"/>
        </w:rPr>
        <w:t> </w:t>
      </w:r>
      <w:r>
        <w:rPr>
          <w:color w:val="1C1A11"/>
          <w:sz w:val="20"/>
        </w:rPr>
        <w:t>mengikat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radikal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bebas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dan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molekul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yang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sangat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reaktif.</w:t>
      </w:r>
      <w:r>
        <w:rPr>
          <w:color w:val="1C1A11"/>
          <w:spacing w:val="-47"/>
          <w:sz w:val="20"/>
        </w:rPr>
        <w:t> </w:t>
      </w:r>
      <w:r>
        <w:rPr>
          <w:color w:val="1C1A11"/>
          <w:sz w:val="20"/>
        </w:rPr>
        <w:t>Akibatnya, kerusakan sel dapat dihambat (Winarsi,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2007).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Berdasarkan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sumbernya,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antioksidan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dapat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digolongkan menjadi 2 jenis yaitu antioksidan alami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dan antioksidan sintesis. Namun adanya kekhawatiran</w:t>
      </w:r>
      <w:r>
        <w:rPr>
          <w:color w:val="1C1A11"/>
          <w:spacing w:val="-47"/>
          <w:sz w:val="20"/>
        </w:rPr>
        <w:t> </w:t>
      </w:r>
      <w:r>
        <w:rPr>
          <w:color w:val="1C1A11"/>
          <w:sz w:val="20"/>
        </w:rPr>
        <w:t>terhadap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efek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samping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antioksidan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sintetik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menjadikan antioksidan alami sebagai alternatif yang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terpilih</w:t>
      </w:r>
      <w:r>
        <w:rPr>
          <w:color w:val="1C1A11"/>
          <w:spacing w:val="-2"/>
          <w:sz w:val="20"/>
        </w:rPr>
        <w:t> </w:t>
      </w:r>
      <w:r>
        <w:rPr>
          <w:color w:val="1C1A11"/>
          <w:sz w:val="20"/>
        </w:rPr>
        <w:t>(Trilaksani, 2003).</w:t>
      </w:r>
    </w:p>
    <w:p>
      <w:pPr>
        <w:spacing w:before="91"/>
        <w:ind w:left="110" w:right="119" w:firstLine="705"/>
        <w:jc w:val="both"/>
        <w:rPr>
          <w:sz w:val="20"/>
        </w:rPr>
      </w:pPr>
      <w:r>
        <w:rPr/>
        <w:br w:type="column"/>
      </w:r>
      <w:r>
        <w:rPr>
          <w:color w:val="1C1A11"/>
          <w:sz w:val="20"/>
        </w:rPr>
        <w:t>Berdasarkan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penelitian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Atta-Ur-Rahman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(2001), senyawa-senyawa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yang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mempunyai potensi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sebagai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antioksidan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umumnya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merupakan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senyawa</w:t>
      </w:r>
      <w:r>
        <w:rPr>
          <w:color w:val="1C1A11"/>
          <w:spacing w:val="-47"/>
          <w:sz w:val="20"/>
        </w:rPr>
        <w:t> </w:t>
      </w:r>
      <w:r>
        <w:rPr>
          <w:color w:val="1C1A11"/>
          <w:sz w:val="20"/>
        </w:rPr>
        <w:t>flavonoid, fenolat dan alkaloid. Senyawa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flavonoid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dan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polifenolat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bersifat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antioksidan,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antidiabetes,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antikanker,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antiseptik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dan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antiinflamasi,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sedangkan</w:t>
      </w:r>
      <w:r>
        <w:rPr>
          <w:color w:val="1C1A11"/>
          <w:spacing w:val="-47"/>
          <w:sz w:val="20"/>
        </w:rPr>
        <w:t> </w:t>
      </w:r>
      <w:r>
        <w:rPr>
          <w:color w:val="1C1A11"/>
          <w:sz w:val="20"/>
        </w:rPr>
        <w:t>alkaloid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mempunyai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sifat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antineoplastik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yang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juga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ampuh</w:t>
      </w:r>
      <w:r>
        <w:rPr>
          <w:color w:val="1C1A11"/>
          <w:spacing w:val="-1"/>
          <w:sz w:val="20"/>
        </w:rPr>
        <w:t> </w:t>
      </w:r>
      <w:r>
        <w:rPr>
          <w:color w:val="1C1A11"/>
          <w:sz w:val="20"/>
        </w:rPr>
        <w:t>menghambat</w:t>
      </w:r>
      <w:r>
        <w:rPr>
          <w:color w:val="1C1A11"/>
          <w:spacing w:val="-2"/>
          <w:sz w:val="20"/>
        </w:rPr>
        <w:t> </w:t>
      </w:r>
      <w:r>
        <w:rPr>
          <w:color w:val="1C1A11"/>
          <w:sz w:val="20"/>
        </w:rPr>
        <w:t>pertumbuhan</w:t>
      </w:r>
      <w:r>
        <w:rPr>
          <w:color w:val="1C1A11"/>
          <w:spacing w:val="-1"/>
          <w:sz w:val="20"/>
        </w:rPr>
        <w:t> </w:t>
      </w:r>
      <w:r>
        <w:rPr>
          <w:color w:val="1C1A11"/>
          <w:sz w:val="20"/>
        </w:rPr>
        <w:t>sel-sel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kanker.</w:t>
      </w:r>
    </w:p>
    <w:p>
      <w:pPr>
        <w:spacing w:before="1"/>
        <w:ind w:left="110" w:right="117" w:firstLine="705"/>
        <w:jc w:val="both"/>
        <w:rPr>
          <w:sz w:val="20"/>
        </w:rPr>
      </w:pPr>
      <w:r>
        <w:rPr>
          <w:color w:val="1C1A11"/>
          <w:sz w:val="20"/>
        </w:rPr>
        <w:t>Salah satu tanaman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yang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memiliki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potensi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sebagai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antioksidan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alami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adalah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Faloak</w:t>
      </w:r>
      <w:r>
        <w:rPr>
          <w:color w:val="1C1A11"/>
          <w:spacing w:val="1"/>
          <w:sz w:val="20"/>
        </w:rPr>
        <w:t> </w:t>
      </w:r>
      <w:r>
        <w:rPr>
          <w:sz w:val="20"/>
        </w:rPr>
        <w:t>(</w:t>
      </w:r>
      <w:r>
        <w:rPr>
          <w:i/>
          <w:sz w:val="20"/>
        </w:rPr>
        <w:t>S.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quadrifida</w:t>
      </w:r>
      <w:r>
        <w:rPr>
          <w:i/>
          <w:spacing w:val="1"/>
          <w:sz w:val="20"/>
        </w:rPr>
        <w:t> </w:t>
      </w:r>
      <w:r>
        <w:rPr>
          <w:sz w:val="20"/>
        </w:rPr>
        <w:t>R.Br)</w:t>
      </w:r>
      <w:r>
        <w:rPr>
          <w:color w:val="1C1A11"/>
          <w:sz w:val="20"/>
        </w:rPr>
        <w:t>.</w:t>
      </w:r>
      <w:r>
        <w:rPr>
          <w:color w:val="1C1A11"/>
          <w:spacing w:val="1"/>
          <w:sz w:val="20"/>
        </w:rPr>
        <w:t> </w:t>
      </w:r>
      <w:r>
        <w:rPr>
          <w:color w:val="1C1A11"/>
          <w:sz w:val="20"/>
        </w:rPr>
        <w:t>Faloak</w:t>
      </w:r>
      <w:r>
        <w:rPr>
          <w:color w:val="1C1A11"/>
          <w:spacing w:val="1"/>
          <w:sz w:val="20"/>
        </w:rPr>
        <w:t> </w:t>
      </w:r>
      <w:r>
        <w:rPr>
          <w:sz w:val="20"/>
        </w:rPr>
        <w:t>merupakan</w:t>
      </w:r>
      <w:r>
        <w:rPr>
          <w:spacing w:val="1"/>
          <w:sz w:val="20"/>
        </w:rPr>
        <w:t> </w:t>
      </w:r>
      <w:r>
        <w:rPr>
          <w:sz w:val="20"/>
        </w:rPr>
        <w:t>salah</w:t>
      </w:r>
      <w:r>
        <w:rPr>
          <w:spacing w:val="1"/>
          <w:sz w:val="20"/>
        </w:rPr>
        <w:t> </w:t>
      </w:r>
      <w:r>
        <w:rPr>
          <w:sz w:val="20"/>
        </w:rPr>
        <w:t>satu</w:t>
      </w:r>
      <w:r>
        <w:rPr>
          <w:spacing w:val="1"/>
          <w:sz w:val="20"/>
        </w:rPr>
        <w:t> </w:t>
      </w:r>
      <w:r>
        <w:rPr>
          <w:sz w:val="20"/>
        </w:rPr>
        <w:t>tanaman</w:t>
      </w:r>
      <w:r>
        <w:rPr>
          <w:spacing w:val="1"/>
          <w:sz w:val="20"/>
        </w:rPr>
        <w:t> </w:t>
      </w:r>
      <w:r>
        <w:rPr>
          <w:sz w:val="20"/>
        </w:rPr>
        <w:t>yang</w:t>
      </w:r>
      <w:r>
        <w:rPr>
          <w:spacing w:val="1"/>
          <w:sz w:val="20"/>
        </w:rPr>
        <w:t> </w:t>
      </w:r>
      <w:r>
        <w:rPr>
          <w:sz w:val="20"/>
        </w:rPr>
        <w:t>tumbuh</w:t>
      </w:r>
      <w:r>
        <w:rPr>
          <w:spacing w:val="1"/>
          <w:sz w:val="20"/>
        </w:rPr>
        <w:t> </w:t>
      </w:r>
      <w:r>
        <w:rPr>
          <w:sz w:val="20"/>
        </w:rPr>
        <w:t>di</w:t>
      </w:r>
      <w:r>
        <w:rPr>
          <w:spacing w:val="1"/>
          <w:sz w:val="20"/>
        </w:rPr>
        <w:t> </w:t>
      </w:r>
      <w:r>
        <w:rPr>
          <w:sz w:val="20"/>
        </w:rPr>
        <w:t>provinsi</w:t>
      </w:r>
      <w:r>
        <w:rPr>
          <w:spacing w:val="1"/>
          <w:sz w:val="20"/>
        </w:rPr>
        <w:t> </w:t>
      </w:r>
      <w:r>
        <w:rPr>
          <w:sz w:val="20"/>
        </w:rPr>
        <w:t>Nusa</w:t>
      </w:r>
      <w:r>
        <w:rPr>
          <w:spacing w:val="1"/>
          <w:sz w:val="20"/>
        </w:rPr>
        <w:t> </w:t>
      </w:r>
      <w:r>
        <w:rPr>
          <w:sz w:val="20"/>
        </w:rPr>
        <w:t>Tenggara</w:t>
      </w:r>
      <w:r>
        <w:rPr>
          <w:spacing w:val="1"/>
          <w:sz w:val="20"/>
        </w:rPr>
        <w:t> </w:t>
      </w:r>
      <w:r>
        <w:rPr>
          <w:sz w:val="20"/>
        </w:rPr>
        <w:t>Timur</w:t>
      </w:r>
      <w:r>
        <w:rPr>
          <w:spacing w:val="1"/>
          <w:sz w:val="20"/>
        </w:rPr>
        <w:t> </w:t>
      </w:r>
      <w:r>
        <w:rPr>
          <w:sz w:val="20"/>
        </w:rPr>
        <w:t>(NTT).</w:t>
      </w:r>
      <w:r>
        <w:rPr>
          <w:spacing w:val="1"/>
          <w:sz w:val="20"/>
        </w:rPr>
        <w:t> </w:t>
      </w:r>
      <w:r>
        <w:rPr>
          <w:sz w:val="20"/>
        </w:rPr>
        <w:t>Bagian</w:t>
      </w:r>
      <w:r>
        <w:rPr>
          <w:spacing w:val="1"/>
          <w:sz w:val="20"/>
        </w:rPr>
        <w:t> </w:t>
      </w:r>
      <w:r>
        <w:rPr>
          <w:sz w:val="20"/>
        </w:rPr>
        <w:t>pohon</w:t>
      </w:r>
      <w:r>
        <w:rPr>
          <w:spacing w:val="1"/>
          <w:sz w:val="20"/>
        </w:rPr>
        <w:t> </w:t>
      </w:r>
      <w:r>
        <w:rPr>
          <w:sz w:val="20"/>
        </w:rPr>
        <w:t>Faloak</w:t>
      </w:r>
      <w:r>
        <w:rPr>
          <w:spacing w:val="1"/>
          <w:sz w:val="20"/>
        </w:rPr>
        <w:t> </w:t>
      </w:r>
      <w:r>
        <w:rPr>
          <w:sz w:val="20"/>
        </w:rPr>
        <w:t>yang</w:t>
      </w:r>
      <w:r>
        <w:rPr>
          <w:spacing w:val="1"/>
          <w:sz w:val="20"/>
        </w:rPr>
        <w:t> </w:t>
      </w:r>
      <w:r>
        <w:rPr>
          <w:sz w:val="20"/>
        </w:rPr>
        <w:t>sering</w:t>
      </w:r>
      <w:r>
        <w:rPr>
          <w:spacing w:val="1"/>
          <w:sz w:val="20"/>
        </w:rPr>
        <w:t> </w:t>
      </w:r>
      <w:r>
        <w:rPr>
          <w:sz w:val="20"/>
        </w:rPr>
        <w:t>digunakan</w:t>
      </w:r>
      <w:r>
        <w:rPr>
          <w:spacing w:val="1"/>
          <w:sz w:val="20"/>
        </w:rPr>
        <w:t> </w:t>
      </w:r>
      <w:r>
        <w:rPr>
          <w:sz w:val="20"/>
        </w:rPr>
        <w:t>adalah</w:t>
      </w:r>
      <w:r>
        <w:rPr>
          <w:spacing w:val="1"/>
          <w:sz w:val="20"/>
        </w:rPr>
        <w:t> </w:t>
      </w:r>
      <w:r>
        <w:rPr>
          <w:sz w:val="20"/>
        </w:rPr>
        <w:t>kulit</w:t>
      </w:r>
      <w:r>
        <w:rPr>
          <w:spacing w:val="1"/>
          <w:sz w:val="20"/>
        </w:rPr>
        <w:t> </w:t>
      </w:r>
      <w:r>
        <w:rPr>
          <w:sz w:val="20"/>
        </w:rPr>
        <w:t>batang</w:t>
      </w:r>
      <w:r>
        <w:rPr>
          <w:spacing w:val="1"/>
          <w:sz w:val="20"/>
        </w:rPr>
        <w:t> </w:t>
      </w:r>
      <w:r>
        <w:rPr>
          <w:sz w:val="20"/>
        </w:rPr>
        <w:t>(klika).</w:t>
      </w:r>
      <w:r>
        <w:rPr>
          <w:spacing w:val="1"/>
          <w:sz w:val="20"/>
        </w:rPr>
        <w:t> </w:t>
      </w:r>
      <w:r>
        <w:rPr>
          <w:sz w:val="20"/>
        </w:rPr>
        <w:t>Oleh</w:t>
      </w:r>
      <w:r>
        <w:rPr>
          <w:spacing w:val="1"/>
          <w:sz w:val="20"/>
        </w:rPr>
        <w:t> </w:t>
      </w:r>
      <w:r>
        <w:rPr>
          <w:sz w:val="20"/>
        </w:rPr>
        <w:t>masyarakat</w:t>
      </w:r>
      <w:r>
        <w:rPr>
          <w:spacing w:val="1"/>
          <w:sz w:val="20"/>
        </w:rPr>
        <w:t> </w:t>
      </w:r>
      <w:r>
        <w:rPr>
          <w:sz w:val="20"/>
        </w:rPr>
        <w:t>NTT,</w:t>
      </w:r>
      <w:r>
        <w:rPr>
          <w:spacing w:val="1"/>
          <w:sz w:val="20"/>
        </w:rPr>
        <w:t> </w:t>
      </w:r>
      <w:r>
        <w:rPr>
          <w:sz w:val="20"/>
        </w:rPr>
        <w:t>klika</w:t>
      </w:r>
      <w:r>
        <w:rPr>
          <w:spacing w:val="1"/>
          <w:sz w:val="20"/>
        </w:rPr>
        <w:t> </w:t>
      </w:r>
      <w:r>
        <w:rPr>
          <w:sz w:val="20"/>
        </w:rPr>
        <w:t>Faloak</w:t>
      </w:r>
      <w:r>
        <w:rPr>
          <w:spacing w:val="1"/>
          <w:sz w:val="20"/>
        </w:rPr>
        <w:t> </w:t>
      </w:r>
      <w:r>
        <w:rPr>
          <w:sz w:val="20"/>
        </w:rPr>
        <w:t>dipercaya</w:t>
      </w:r>
      <w:r>
        <w:rPr>
          <w:spacing w:val="1"/>
          <w:sz w:val="20"/>
        </w:rPr>
        <w:t> </w:t>
      </w:r>
      <w:r>
        <w:rPr>
          <w:sz w:val="20"/>
        </w:rPr>
        <w:t>dapat</w:t>
      </w:r>
      <w:r>
        <w:rPr>
          <w:spacing w:val="1"/>
          <w:sz w:val="20"/>
        </w:rPr>
        <w:t> </w:t>
      </w:r>
      <w:r>
        <w:rPr>
          <w:sz w:val="20"/>
        </w:rPr>
        <w:t>menyembuhkan</w:t>
      </w:r>
      <w:r>
        <w:rPr>
          <w:spacing w:val="1"/>
          <w:sz w:val="20"/>
        </w:rPr>
        <w:t> </w:t>
      </w:r>
      <w:r>
        <w:rPr>
          <w:sz w:val="20"/>
        </w:rPr>
        <w:t>berbagai</w:t>
      </w:r>
      <w:r>
        <w:rPr>
          <w:spacing w:val="1"/>
          <w:sz w:val="20"/>
        </w:rPr>
        <w:t> </w:t>
      </w:r>
      <w:r>
        <w:rPr>
          <w:sz w:val="20"/>
        </w:rPr>
        <w:t>penyakit</w:t>
      </w:r>
      <w:r>
        <w:rPr>
          <w:spacing w:val="1"/>
          <w:sz w:val="20"/>
        </w:rPr>
        <w:t> </w:t>
      </w:r>
      <w:r>
        <w:rPr>
          <w:sz w:val="20"/>
        </w:rPr>
        <w:t>seperti</w:t>
      </w:r>
      <w:r>
        <w:rPr>
          <w:spacing w:val="1"/>
          <w:sz w:val="20"/>
        </w:rPr>
        <w:t> </w:t>
      </w:r>
      <w:r>
        <w:rPr>
          <w:sz w:val="20"/>
        </w:rPr>
        <w:t>hepatitis,</w:t>
      </w:r>
      <w:r>
        <w:rPr>
          <w:spacing w:val="-47"/>
          <w:sz w:val="20"/>
        </w:rPr>
        <w:t> </w:t>
      </w:r>
      <w:r>
        <w:rPr>
          <w:sz w:val="20"/>
        </w:rPr>
        <w:t>diabetes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1"/>
          <w:sz w:val="20"/>
        </w:rPr>
        <w:t> </w:t>
      </w:r>
      <w:r>
        <w:rPr>
          <w:sz w:val="20"/>
        </w:rPr>
        <w:t>gangguan</w:t>
      </w:r>
      <w:r>
        <w:rPr>
          <w:spacing w:val="1"/>
          <w:sz w:val="20"/>
        </w:rPr>
        <w:t> </w:t>
      </w:r>
      <w:r>
        <w:rPr>
          <w:sz w:val="20"/>
        </w:rPr>
        <w:t>pencernaan.</w:t>
      </w:r>
      <w:r>
        <w:rPr>
          <w:spacing w:val="1"/>
          <w:sz w:val="20"/>
        </w:rPr>
        <w:t> </w:t>
      </w:r>
      <w:r>
        <w:rPr>
          <w:sz w:val="20"/>
        </w:rPr>
        <w:t>Klika</w:t>
      </w:r>
      <w:r>
        <w:rPr>
          <w:spacing w:val="1"/>
          <w:sz w:val="20"/>
        </w:rPr>
        <w:t> </w:t>
      </w:r>
      <w:r>
        <w:rPr>
          <w:sz w:val="20"/>
        </w:rPr>
        <w:t>Faloak</w:t>
      </w:r>
      <w:r>
        <w:rPr>
          <w:spacing w:val="1"/>
          <w:sz w:val="20"/>
        </w:rPr>
        <w:t> </w:t>
      </w:r>
      <w:r>
        <w:rPr>
          <w:sz w:val="20"/>
        </w:rPr>
        <w:t>mengandung</w:t>
      </w:r>
      <w:r>
        <w:rPr>
          <w:spacing w:val="1"/>
          <w:sz w:val="20"/>
        </w:rPr>
        <w:t> </w:t>
      </w:r>
      <w:r>
        <w:rPr>
          <w:sz w:val="20"/>
        </w:rPr>
        <w:t>senyawa</w:t>
      </w:r>
      <w:r>
        <w:rPr>
          <w:spacing w:val="1"/>
          <w:sz w:val="20"/>
        </w:rPr>
        <w:t> </w:t>
      </w:r>
      <w:r>
        <w:rPr>
          <w:sz w:val="20"/>
        </w:rPr>
        <w:t>antioksidan</w:t>
      </w:r>
      <w:r>
        <w:rPr>
          <w:spacing w:val="1"/>
          <w:sz w:val="20"/>
        </w:rPr>
        <w:t> </w:t>
      </w:r>
      <w:r>
        <w:rPr>
          <w:sz w:val="20"/>
        </w:rPr>
        <w:t>alami</w:t>
      </w:r>
      <w:r>
        <w:rPr>
          <w:spacing w:val="1"/>
          <w:sz w:val="20"/>
        </w:rPr>
        <w:t> </w:t>
      </w:r>
      <w:r>
        <w:rPr>
          <w:sz w:val="20"/>
        </w:rPr>
        <w:t>yaitu</w:t>
      </w:r>
      <w:r>
        <w:rPr>
          <w:spacing w:val="1"/>
          <w:sz w:val="20"/>
        </w:rPr>
        <w:t> </w:t>
      </w:r>
      <w:r>
        <w:rPr>
          <w:sz w:val="20"/>
        </w:rPr>
        <w:t>flavonoid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1"/>
          <w:sz w:val="20"/>
        </w:rPr>
        <w:t> </w:t>
      </w:r>
      <w:r>
        <w:rPr>
          <w:sz w:val="20"/>
        </w:rPr>
        <w:t>senyawa</w:t>
      </w:r>
      <w:r>
        <w:rPr>
          <w:spacing w:val="1"/>
          <w:sz w:val="20"/>
        </w:rPr>
        <w:t> </w:t>
      </w:r>
      <w:r>
        <w:rPr>
          <w:sz w:val="20"/>
        </w:rPr>
        <w:t>fenolik</w:t>
      </w:r>
      <w:r>
        <w:rPr>
          <w:spacing w:val="1"/>
          <w:sz w:val="20"/>
        </w:rPr>
        <w:t> </w:t>
      </w:r>
      <w:r>
        <w:rPr>
          <w:sz w:val="20"/>
        </w:rPr>
        <w:t>yang</w:t>
      </w:r>
      <w:r>
        <w:rPr>
          <w:spacing w:val="1"/>
          <w:sz w:val="20"/>
        </w:rPr>
        <w:t> </w:t>
      </w:r>
      <w:r>
        <w:rPr>
          <w:sz w:val="20"/>
        </w:rPr>
        <w:t>mampu</w:t>
      </w:r>
      <w:r>
        <w:rPr>
          <w:spacing w:val="-47"/>
          <w:sz w:val="20"/>
        </w:rPr>
        <w:t> </w:t>
      </w:r>
      <w:r>
        <w:rPr>
          <w:sz w:val="20"/>
        </w:rPr>
        <w:t>melindungi</w:t>
      </w:r>
      <w:r>
        <w:rPr>
          <w:spacing w:val="1"/>
          <w:sz w:val="20"/>
        </w:rPr>
        <w:t> </w:t>
      </w:r>
      <w:r>
        <w:rPr>
          <w:sz w:val="20"/>
        </w:rPr>
        <w:t>tubuh</w:t>
      </w:r>
      <w:r>
        <w:rPr>
          <w:spacing w:val="1"/>
          <w:sz w:val="20"/>
        </w:rPr>
        <w:t> </w:t>
      </w:r>
      <w:r>
        <w:rPr>
          <w:sz w:val="20"/>
        </w:rPr>
        <w:t>dari</w:t>
      </w:r>
      <w:r>
        <w:rPr>
          <w:spacing w:val="1"/>
          <w:sz w:val="20"/>
        </w:rPr>
        <w:t> </w:t>
      </w:r>
      <w:r>
        <w:rPr>
          <w:sz w:val="20"/>
        </w:rPr>
        <w:t>serangan</w:t>
      </w:r>
      <w:r>
        <w:rPr>
          <w:spacing w:val="1"/>
          <w:sz w:val="20"/>
        </w:rPr>
        <w:t> </w:t>
      </w:r>
      <w:r>
        <w:rPr>
          <w:sz w:val="20"/>
        </w:rPr>
        <w:t>radikal</w:t>
      </w:r>
      <w:r>
        <w:rPr>
          <w:spacing w:val="1"/>
          <w:sz w:val="20"/>
        </w:rPr>
        <w:t> </w:t>
      </w:r>
      <w:r>
        <w:rPr>
          <w:sz w:val="20"/>
        </w:rPr>
        <w:t>bebas</w:t>
      </w:r>
      <w:r>
        <w:rPr>
          <w:spacing w:val="1"/>
          <w:sz w:val="20"/>
        </w:rPr>
        <w:t> </w:t>
      </w:r>
      <w:r>
        <w:rPr>
          <w:sz w:val="20"/>
        </w:rPr>
        <w:t>(Siswadi </w:t>
      </w:r>
      <w:r>
        <w:rPr>
          <w:i/>
          <w:sz w:val="20"/>
        </w:rPr>
        <w:t>et al</w:t>
      </w:r>
      <w:r>
        <w:rPr>
          <w:sz w:val="20"/>
        </w:rPr>
        <w:t>, 2013). Adanya kandungan zat aktif</w:t>
      </w:r>
      <w:r>
        <w:rPr>
          <w:spacing w:val="1"/>
          <w:sz w:val="20"/>
        </w:rPr>
        <w:t> </w:t>
      </w:r>
      <w:r>
        <w:rPr>
          <w:sz w:val="20"/>
        </w:rPr>
        <w:t>tersebut</w:t>
      </w:r>
      <w:r>
        <w:rPr>
          <w:spacing w:val="1"/>
          <w:sz w:val="20"/>
        </w:rPr>
        <w:t> </w:t>
      </w:r>
      <w:r>
        <w:rPr>
          <w:sz w:val="20"/>
        </w:rPr>
        <w:t>maka</w:t>
      </w:r>
      <w:r>
        <w:rPr>
          <w:spacing w:val="1"/>
          <w:sz w:val="20"/>
        </w:rPr>
        <w:t> </w:t>
      </w:r>
      <w:r>
        <w:rPr>
          <w:sz w:val="20"/>
        </w:rPr>
        <w:t>diperlukan</w:t>
      </w:r>
      <w:r>
        <w:rPr>
          <w:spacing w:val="1"/>
          <w:sz w:val="20"/>
        </w:rPr>
        <w:t> </w:t>
      </w:r>
      <w:r>
        <w:rPr>
          <w:sz w:val="20"/>
        </w:rPr>
        <w:t>suatu</w:t>
      </w:r>
      <w:r>
        <w:rPr>
          <w:spacing w:val="1"/>
          <w:sz w:val="20"/>
        </w:rPr>
        <w:t> </w:t>
      </w:r>
      <w:r>
        <w:rPr>
          <w:sz w:val="20"/>
        </w:rPr>
        <w:t>kajian</w:t>
      </w:r>
      <w:r>
        <w:rPr>
          <w:spacing w:val="1"/>
          <w:sz w:val="20"/>
        </w:rPr>
        <w:t> </w:t>
      </w:r>
      <w:r>
        <w:rPr>
          <w:sz w:val="20"/>
        </w:rPr>
        <w:t>mengenai</w:t>
      </w:r>
      <w:r>
        <w:rPr>
          <w:spacing w:val="1"/>
          <w:sz w:val="20"/>
        </w:rPr>
        <w:t> </w:t>
      </w:r>
      <w:r>
        <w:rPr>
          <w:sz w:val="20"/>
        </w:rPr>
        <w:t>aktivitas</w:t>
      </w:r>
      <w:r>
        <w:rPr>
          <w:spacing w:val="-2"/>
          <w:sz w:val="20"/>
        </w:rPr>
        <w:t> </w:t>
      </w:r>
      <w:r>
        <w:rPr>
          <w:sz w:val="20"/>
        </w:rPr>
        <w:t>antioksidan</w:t>
      </w:r>
      <w:r>
        <w:rPr>
          <w:spacing w:val="-1"/>
          <w:sz w:val="20"/>
        </w:rPr>
        <w:t> </w:t>
      </w:r>
      <w:r>
        <w:rPr>
          <w:sz w:val="20"/>
        </w:rPr>
        <w:t>dari</w:t>
      </w:r>
      <w:r>
        <w:rPr>
          <w:spacing w:val="-1"/>
          <w:sz w:val="20"/>
        </w:rPr>
        <w:t> </w:t>
      </w:r>
      <w:r>
        <w:rPr>
          <w:sz w:val="20"/>
        </w:rPr>
        <w:t>klika Faloak.</w:t>
      </w:r>
    </w:p>
    <w:p>
      <w:pPr>
        <w:spacing w:before="0"/>
        <w:ind w:left="110" w:right="116" w:firstLine="705"/>
        <w:jc w:val="both"/>
        <w:rPr>
          <w:sz w:val="20"/>
        </w:rPr>
      </w:pPr>
      <w:r>
        <w:rPr>
          <w:sz w:val="20"/>
        </w:rPr>
        <w:t>Pada</w:t>
      </w:r>
      <w:r>
        <w:rPr>
          <w:spacing w:val="1"/>
          <w:sz w:val="20"/>
        </w:rPr>
        <w:t> </w:t>
      </w:r>
      <w:r>
        <w:rPr>
          <w:sz w:val="20"/>
        </w:rPr>
        <w:t>penelitian</w:t>
      </w:r>
      <w:r>
        <w:rPr>
          <w:spacing w:val="1"/>
          <w:sz w:val="20"/>
        </w:rPr>
        <w:t> </w:t>
      </w:r>
      <w:r>
        <w:rPr>
          <w:sz w:val="20"/>
        </w:rPr>
        <w:t>ini</w:t>
      </w:r>
      <w:r>
        <w:rPr>
          <w:spacing w:val="1"/>
          <w:sz w:val="20"/>
        </w:rPr>
        <w:t> </w:t>
      </w:r>
      <w:r>
        <w:rPr>
          <w:sz w:val="20"/>
        </w:rPr>
        <w:t>dilakukan</w:t>
      </w:r>
      <w:r>
        <w:rPr>
          <w:spacing w:val="1"/>
          <w:sz w:val="20"/>
        </w:rPr>
        <w:t> </w:t>
      </w:r>
      <w:r>
        <w:rPr>
          <w:sz w:val="20"/>
        </w:rPr>
        <w:t>pengujian</w:t>
      </w:r>
      <w:r>
        <w:rPr>
          <w:spacing w:val="1"/>
          <w:sz w:val="20"/>
        </w:rPr>
        <w:t> </w:t>
      </w:r>
      <w:r>
        <w:rPr>
          <w:sz w:val="20"/>
        </w:rPr>
        <w:t>aktivitas antioksidan ekstrak etanol</w:t>
      </w:r>
      <w:r>
        <w:rPr>
          <w:spacing w:val="1"/>
          <w:sz w:val="20"/>
        </w:rPr>
        <w:t> </w:t>
      </w:r>
      <w:r>
        <w:rPr>
          <w:sz w:val="20"/>
        </w:rPr>
        <w:t>klika faloak (</w:t>
      </w:r>
      <w:r>
        <w:rPr>
          <w:i/>
          <w:sz w:val="20"/>
        </w:rPr>
        <w:t>S.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quadrifida</w:t>
      </w:r>
      <w:r>
        <w:rPr>
          <w:i/>
          <w:spacing w:val="1"/>
          <w:sz w:val="20"/>
        </w:rPr>
        <w:t> </w:t>
      </w:r>
      <w:r>
        <w:rPr>
          <w:sz w:val="20"/>
        </w:rPr>
        <w:t>R.Br)</w:t>
      </w:r>
      <w:r>
        <w:rPr>
          <w:spacing w:val="1"/>
          <w:sz w:val="20"/>
        </w:rPr>
        <w:t> </w:t>
      </w:r>
      <w:r>
        <w:rPr>
          <w:sz w:val="20"/>
        </w:rPr>
        <w:t>dengan</w:t>
      </w:r>
      <w:r>
        <w:rPr>
          <w:spacing w:val="1"/>
          <w:sz w:val="20"/>
        </w:rPr>
        <w:t> </w:t>
      </w:r>
      <w:r>
        <w:rPr>
          <w:sz w:val="20"/>
        </w:rPr>
        <w:t>metode</w:t>
      </w:r>
      <w:r>
        <w:rPr>
          <w:spacing w:val="1"/>
          <w:sz w:val="20"/>
        </w:rPr>
        <w:t> </w:t>
      </w:r>
      <w:r>
        <w:rPr>
          <w:sz w:val="20"/>
        </w:rPr>
        <w:t>DPPH</w:t>
      </w:r>
      <w:r>
        <w:rPr>
          <w:spacing w:val="1"/>
          <w:sz w:val="20"/>
        </w:rPr>
        <w:t> </w:t>
      </w:r>
      <w:r>
        <w:rPr>
          <w:color w:val="1C1A11"/>
          <w:sz w:val="20"/>
        </w:rPr>
        <w:t>(2</w:t>
      </w:r>
      <w:r>
        <w:rPr>
          <w:i/>
          <w:sz w:val="20"/>
        </w:rPr>
        <w:t>,2-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diphenyl-1-picrylhydrazyl</w:t>
      </w:r>
      <w:r>
        <w:rPr>
          <w:sz w:val="20"/>
        </w:rPr>
        <w:t>).</w:t>
      </w:r>
      <w:r>
        <w:rPr>
          <w:spacing w:val="1"/>
          <w:sz w:val="20"/>
        </w:rPr>
        <w:t> </w:t>
      </w:r>
      <w:r>
        <w:rPr>
          <w:sz w:val="20"/>
        </w:rPr>
        <w:t>Metode</w:t>
      </w:r>
      <w:r>
        <w:rPr>
          <w:spacing w:val="51"/>
          <w:sz w:val="20"/>
        </w:rPr>
        <w:t> </w:t>
      </w:r>
      <w:r>
        <w:rPr>
          <w:sz w:val="20"/>
        </w:rPr>
        <w:t>DPPH</w:t>
      </w:r>
      <w:r>
        <w:rPr>
          <w:spacing w:val="-47"/>
          <w:sz w:val="20"/>
        </w:rPr>
        <w:t> </w:t>
      </w:r>
      <w:r>
        <w:rPr>
          <w:sz w:val="20"/>
        </w:rPr>
        <w:t>merupakan suatu metode untuk menentukan aktivitas</w:t>
      </w:r>
      <w:r>
        <w:rPr>
          <w:spacing w:val="1"/>
          <w:sz w:val="20"/>
        </w:rPr>
        <w:t> </w:t>
      </w:r>
      <w:r>
        <w:rPr>
          <w:sz w:val="20"/>
        </w:rPr>
        <w:t>antioksidan</w:t>
      </w:r>
      <w:r>
        <w:rPr>
          <w:spacing w:val="19"/>
          <w:sz w:val="20"/>
        </w:rPr>
        <w:t> </w:t>
      </w:r>
      <w:r>
        <w:rPr>
          <w:sz w:val="20"/>
        </w:rPr>
        <w:t>dalam</w:t>
      </w:r>
      <w:r>
        <w:rPr>
          <w:spacing w:val="34"/>
          <w:sz w:val="20"/>
        </w:rPr>
        <w:t> </w:t>
      </w:r>
      <w:r>
        <w:rPr>
          <w:sz w:val="20"/>
        </w:rPr>
        <w:t>sampel</w:t>
      </w:r>
      <w:r>
        <w:rPr>
          <w:spacing w:val="35"/>
          <w:sz w:val="20"/>
        </w:rPr>
        <w:t> </w:t>
      </w:r>
      <w:r>
        <w:rPr>
          <w:sz w:val="20"/>
        </w:rPr>
        <w:t>dengan</w:t>
      </w:r>
      <w:r>
        <w:rPr>
          <w:spacing w:val="36"/>
          <w:sz w:val="20"/>
        </w:rPr>
        <w:t> </w:t>
      </w:r>
      <w:r>
        <w:rPr>
          <w:sz w:val="20"/>
        </w:rPr>
        <w:t>melihat</w:t>
      </w:r>
    </w:p>
    <w:p>
      <w:pPr>
        <w:spacing w:after="0"/>
        <w:jc w:val="both"/>
        <w:rPr>
          <w:sz w:val="20"/>
        </w:rPr>
        <w:sectPr>
          <w:type w:val="continuous"/>
          <w:pgSz w:w="12240" w:h="15840"/>
          <w:pgMar w:top="1580" w:bottom="280" w:left="1320" w:right="1200"/>
          <w:cols w:num="2" w:equalWidth="0">
            <w:col w:w="4489" w:space="661"/>
            <w:col w:w="4570"/>
          </w:cols>
        </w:sectPr>
      </w:pPr>
    </w:p>
    <w:p>
      <w:pPr>
        <w:spacing w:before="73"/>
        <w:ind w:left="110" w:right="43" w:firstLine="0"/>
        <w:jc w:val="both"/>
        <w:rPr>
          <w:sz w:val="20"/>
        </w:rPr>
      </w:pPr>
      <w:r>
        <w:rPr>
          <w:sz w:val="20"/>
        </w:rPr>
        <w:t>kemampuannya</w:t>
      </w:r>
      <w:r>
        <w:rPr>
          <w:spacing w:val="1"/>
          <w:sz w:val="20"/>
        </w:rPr>
        <w:t> </w:t>
      </w:r>
      <w:r>
        <w:rPr>
          <w:sz w:val="20"/>
        </w:rPr>
        <w:t>dalam</w:t>
      </w:r>
      <w:r>
        <w:rPr>
          <w:spacing w:val="1"/>
          <w:sz w:val="20"/>
        </w:rPr>
        <w:t> </w:t>
      </w:r>
      <w:r>
        <w:rPr>
          <w:sz w:val="20"/>
        </w:rPr>
        <w:t>menangkal</w:t>
      </w:r>
      <w:r>
        <w:rPr>
          <w:spacing w:val="1"/>
          <w:sz w:val="20"/>
        </w:rPr>
        <w:t> </w:t>
      </w:r>
      <w:r>
        <w:rPr>
          <w:sz w:val="20"/>
        </w:rPr>
        <w:t>radikal</w:t>
      </w:r>
      <w:r>
        <w:rPr>
          <w:spacing w:val="1"/>
          <w:sz w:val="20"/>
        </w:rPr>
        <w:t> </w:t>
      </w:r>
      <w:r>
        <w:rPr>
          <w:sz w:val="20"/>
        </w:rPr>
        <w:t>bebas</w:t>
      </w:r>
      <w:r>
        <w:rPr>
          <w:spacing w:val="1"/>
          <w:sz w:val="20"/>
        </w:rPr>
        <w:t> </w:t>
      </w:r>
      <w:r>
        <w:rPr>
          <w:sz w:val="20"/>
        </w:rPr>
        <w:t>senyawa</w:t>
      </w:r>
      <w:r>
        <w:rPr>
          <w:spacing w:val="49"/>
          <w:sz w:val="20"/>
        </w:rPr>
        <w:t> </w:t>
      </w:r>
      <w:r>
        <w:rPr>
          <w:i/>
          <w:sz w:val="20"/>
        </w:rPr>
        <w:t>2,2-diphenyl-1-picrylhydrazyl</w:t>
      </w:r>
      <w:r>
        <w:rPr>
          <w:sz w:val="20"/>
        </w:rPr>
        <w:t>.</w:t>
      </w:r>
    </w:p>
    <w:p>
      <w:pPr>
        <w:spacing w:before="1"/>
        <w:ind w:left="110" w:right="41" w:firstLine="705"/>
        <w:jc w:val="both"/>
        <w:rPr>
          <w:sz w:val="20"/>
        </w:rPr>
      </w:pPr>
      <w:r>
        <w:rPr>
          <w:sz w:val="20"/>
        </w:rPr>
        <w:t>Penelitian</w:t>
      </w:r>
      <w:r>
        <w:rPr>
          <w:spacing w:val="1"/>
          <w:sz w:val="20"/>
        </w:rPr>
        <w:t> </w:t>
      </w:r>
      <w:r>
        <w:rPr>
          <w:sz w:val="20"/>
        </w:rPr>
        <w:t>ini</w:t>
      </w:r>
      <w:r>
        <w:rPr>
          <w:spacing w:val="1"/>
          <w:sz w:val="20"/>
        </w:rPr>
        <w:t> </w:t>
      </w:r>
      <w:r>
        <w:rPr>
          <w:sz w:val="20"/>
        </w:rPr>
        <w:t>bertujuan</w:t>
      </w:r>
      <w:r>
        <w:rPr>
          <w:spacing w:val="1"/>
          <w:sz w:val="20"/>
        </w:rPr>
        <w:t> </w:t>
      </w:r>
      <w:r>
        <w:rPr>
          <w:sz w:val="20"/>
        </w:rPr>
        <w:t>untuk</w:t>
      </w:r>
      <w:r>
        <w:rPr>
          <w:spacing w:val="1"/>
          <w:sz w:val="20"/>
        </w:rPr>
        <w:t> </w:t>
      </w:r>
      <w:r>
        <w:rPr>
          <w:sz w:val="20"/>
        </w:rPr>
        <w:t>menentukan</w:t>
      </w:r>
      <w:r>
        <w:rPr>
          <w:spacing w:val="-47"/>
          <w:sz w:val="20"/>
        </w:rPr>
        <w:t> </w:t>
      </w:r>
      <w:r>
        <w:rPr>
          <w:sz w:val="20"/>
        </w:rPr>
        <w:t>aktivitas</w:t>
      </w:r>
      <w:r>
        <w:rPr>
          <w:spacing w:val="1"/>
          <w:sz w:val="20"/>
        </w:rPr>
        <w:t> </w:t>
      </w:r>
      <w:r>
        <w:rPr>
          <w:sz w:val="20"/>
        </w:rPr>
        <w:t>antioksidan</w:t>
      </w:r>
      <w:r>
        <w:rPr>
          <w:spacing w:val="1"/>
          <w:sz w:val="20"/>
        </w:rPr>
        <w:t> </w:t>
      </w:r>
      <w:r>
        <w:rPr>
          <w:sz w:val="20"/>
        </w:rPr>
        <w:t>ekstrak</w:t>
      </w:r>
      <w:r>
        <w:rPr>
          <w:spacing w:val="1"/>
          <w:sz w:val="20"/>
        </w:rPr>
        <w:t> </w:t>
      </w:r>
      <w:r>
        <w:rPr>
          <w:sz w:val="20"/>
        </w:rPr>
        <w:t>etanol</w:t>
      </w:r>
      <w:r>
        <w:rPr>
          <w:spacing w:val="1"/>
          <w:sz w:val="20"/>
        </w:rPr>
        <w:t> </w:t>
      </w:r>
      <w:r>
        <w:rPr>
          <w:sz w:val="20"/>
        </w:rPr>
        <w:t>klika</w:t>
      </w:r>
      <w:r>
        <w:rPr>
          <w:spacing w:val="1"/>
          <w:sz w:val="20"/>
        </w:rPr>
        <w:t> </w:t>
      </w:r>
      <w:r>
        <w:rPr>
          <w:sz w:val="20"/>
        </w:rPr>
        <w:t>Faloak</w:t>
      </w:r>
      <w:r>
        <w:rPr>
          <w:spacing w:val="1"/>
          <w:sz w:val="20"/>
        </w:rPr>
        <w:t> </w:t>
      </w:r>
      <w:r>
        <w:rPr>
          <w:position w:val="2"/>
          <w:sz w:val="20"/>
        </w:rPr>
        <w:t>terhadap</w:t>
      </w:r>
      <w:r>
        <w:rPr>
          <w:spacing w:val="-2"/>
          <w:position w:val="2"/>
          <w:sz w:val="20"/>
        </w:rPr>
        <w:t> </w:t>
      </w:r>
      <w:r>
        <w:rPr>
          <w:position w:val="2"/>
          <w:sz w:val="20"/>
        </w:rPr>
        <w:t>radikal</w:t>
      </w:r>
      <w:r>
        <w:rPr>
          <w:spacing w:val="-2"/>
          <w:position w:val="2"/>
          <w:sz w:val="20"/>
        </w:rPr>
        <w:t> </w:t>
      </w:r>
      <w:r>
        <w:rPr>
          <w:position w:val="2"/>
          <w:sz w:val="20"/>
        </w:rPr>
        <w:t>bebas</w:t>
      </w:r>
      <w:r>
        <w:rPr>
          <w:spacing w:val="-3"/>
          <w:position w:val="2"/>
          <w:sz w:val="20"/>
        </w:rPr>
        <w:t> </w:t>
      </w:r>
      <w:r>
        <w:rPr>
          <w:position w:val="2"/>
          <w:sz w:val="20"/>
        </w:rPr>
        <w:t>DPPH</w:t>
      </w:r>
      <w:r>
        <w:rPr>
          <w:spacing w:val="-4"/>
          <w:position w:val="2"/>
          <w:sz w:val="20"/>
        </w:rPr>
        <w:t> </w:t>
      </w:r>
      <w:r>
        <w:rPr>
          <w:position w:val="2"/>
          <w:sz w:val="20"/>
        </w:rPr>
        <w:t>berdasarkan</w:t>
      </w:r>
      <w:r>
        <w:rPr>
          <w:spacing w:val="-3"/>
          <w:position w:val="2"/>
          <w:sz w:val="20"/>
        </w:rPr>
        <w:t> </w:t>
      </w:r>
      <w:r>
        <w:rPr>
          <w:position w:val="2"/>
          <w:sz w:val="20"/>
        </w:rPr>
        <w:t>nilai</w:t>
      </w:r>
      <w:r>
        <w:rPr>
          <w:spacing w:val="1"/>
          <w:position w:val="2"/>
          <w:sz w:val="20"/>
        </w:rPr>
        <w:t> </w:t>
      </w:r>
      <w:r>
        <w:rPr>
          <w:position w:val="2"/>
          <w:sz w:val="20"/>
        </w:rPr>
        <w:t>IC</w:t>
      </w:r>
      <w:r>
        <w:rPr>
          <w:sz w:val="13"/>
        </w:rPr>
        <w:t>50</w:t>
      </w:r>
      <w:r>
        <w:rPr>
          <w:position w:val="2"/>
          <w:sz w:val="20"/>
        </w:rPr>
        <w:t>.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0"/>
          <w:numId w:val="2"/>
        </w:numPr>
        <w:tabs>
          <w:tab w:pos="380" w:val="left" w:leader="none"/>
        </w:tabs>
        <w:spacing w:line="251" w:lineRule="exact" w:before="0" w:after="0"/>
        <w:ind w:left="379" w:right="0" w:hanging="270"/>
        <w:jc w:val="both"/>
        <w:rPr>
          <w:b/>
          <w:sz w:val="22"/>
        </w:rPr>
      </w:pPr>
      <w:r>
        <w:rPr>
          <w:b/>
          <w:sz w:val="20"/>
        </w:rPr>
        <w:t>METODE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PENELITIAN</w:t>
      </w:r>
    </w:p>
    <w:p>
      <w:pPr>
        <w:pStyle w:val="ListParagraph"/>
        <w:numPr>
          <w:ilvl w:val="0"/>
          <w:numId w:val="3"/>
        </w:numPr>
        <w:tabs>
          <w:tab w:pos="380" w:val="left" w:leader="none"/>
        </w:tabs>
        <w:spacing w:line="225" w:lineRule="exact" w:before="0" w:after="0"/>
        <w:ind w:left="379" w:right="0" w:hanging="270"/>
        <w:jc w:val="both"/>
        <w:rPr>
          <w:b/>
          <w:sz w:val="20"/>
        </w:rPr>
      </w:pPr>
      <w:r>
        <w:rPr>
          <w:b/>
          <w:sz w:val="20"/>
        </w:rPr>
        <w:t>Alat dan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bahan</w:t>
      </w:r>
    </w:p>
    <w:p>
      <w:pPr>
        <w:spacing w:line="240" w:lineRule="auto" w:before="0"/>
        <w:ind w:left="110" w:right="39" w:firstLine="708"/>
        <w:jc w:val="both"/>
        <w:rPr>
          <w:sz w:val="20"/>
        </w:rPr>
      </w:pPr>
      <w:r>
        <w:rPr>
          <w:sz w:val="20"/>
        </w:rPr>
        <w:t>Alat yang digunakan adalah bejana maserasi,</w:t>
      </w:r>
      <w:r>
        <w:rPr>
          <w:spacing w:val="-47"/>
          <w:sz w:val="20"/>
        </w:rPr>
        <w:t> </w:t>
      </w:r>
      <w:r>
        <w:rPr>
          <w:sz w:val="20"/>
        </w:rPr>
        <w:t>cawan porselin, gelas piala, labu tentukur 10 ml, 25</w:t>
      </w:r>
      <w:r>
        <w:rPr>
          <w:spacing w:val="1"/>
          <w:sz w:val="20"/>
        </w:rPr>
        <w:t> </w:t>
      </w:r>
      <w:r>
        <w:rPr>
          <w:sz w:val="20"/>
        </w:rPr>
        <w:t>ml, 50 ml dan 100 ml, beaker gelas, erlenmeyer, vial,</w:t>
      </w:r>
      <w:r>
        <w:rPr>
          <w:spacing w:val="1"/>
          <w:sz w:val="20"/>
        </w:rPr>
        <w:t> </w:t>
      </w:r>
      <w:r>
        <w:rPr>
          <w:sz w:val="20"/>
        </w:rPr>
        <w:t>pipet mikro, pipet volume, pipet tetes, neraca analitik,</w:t>
      </w:r>
      <w:r>
        <w:rPr>
          <w:spacing w:val="-47"/>
          <w:sz w:val="20"/>
        </w:rPr>
        <w:t> </w:t>
      </w:r>
      <w:r>
        <w:rPr>
          <w:sz w:val="20"/>
        </w:rPr>
        <w:t>tissue,</w:t>
      </w:r>
      <w:r>
        <w:rPr>
          <w:spacing w:val="1"/>
          <w:sz w:val="20"/>
        </w:rPr>
        <w:t> </w:t>
      </w:r>
      <w:r>
        <w:rPr>
          <w:sz w:val="20"/>
        </w:rPr>
        <w:t>alumunium</w:t>
      </w:r>
      <w:r>
        <w:rPr>
          <w:spacing w:val="1"/>
          <w:sz w:val="20"/>
        </w:rPr>
        <w:t> </w:t>
      </w:r>
      <w:r>
        <w:rPr>
          <w:sz w:val="20"/>
        </w:rPr>
        <w:t>foil,</w:t>
      </w:r>
      <w:r>
        <w:rPr>
          <w:spacing w:val="1"/>
          <w:sz w:val="20"/>
        </w:rPr>
        <w:t> </w:t>
      </w:r>
      <w:r>
        <w:rPr>
          <w:sz w:val="20"/>
        </w:rPr>
        <w:t>sendok</w:t>
      </w:r>
      <w:r>
        <w:rPr>
          <w:spacing w:val="1"/>
          <w:sz w:val="20"/>
        </w:rPr>
        <w:t> </w:t>
      </w:r>
      <w:r>
        <w:rPr>
          <w:sz w:val="20"/>
        </w:rPr>
        <w:t>tanduk,</w:t>
      </w:r>
      <w:r>
        <w:rPr>
          <w:spacing w:val="1"/>
          <w:sz w:val="20"/>
        </w:rPr>
        <w:t> </w:t>
      </w:r>
      <w:r>
        <w:rPr>
          <w:sz w:val="20"/>
        </w:rPr>
        <w:t>batang</w:t>
      </w:r>
      <w:r>
        <w:rPr>
          <w:spacing w:val="1"/>
          <w:sz w:val="20"/>
        </w:rPr>
        <w:t> </w:t>
      </w:r>
      <w:r>
        <w:rPr>
          <w:sz w:val="20"/>
        </w:rPr>
        <w:t>pengaduk</w:t>
      </w:r>
      <w:r>
        <w:rPr>
          <w:spacing w:val="-2"/>
          <w:sz w:val="20"/>
        </w:rPr>
        <w:t> </w:t>
      </w:r>
      <w:r>
        <w:rPr>
          <w:sz w:val="20"/>
        </w:rPr>
        <w:t>dan</w:t>
      </w:r>
      <w:r>
        <w:rPr>
          <w:spacing w:val="-1"/>
          <w:sz w:val="20"/>
        </w:rPr>
        <w:t> </w:t>
      </w:r>
      <w:r>
        <w:rPr>
          <w:sz w:val="20"/>
        </w:rPr>
        <w:t>spektrofotometer UV-VIS.</w:t>
      </w:r>
    </w:p>
    <w:p>
      <w:pPr>
        <w:spacing w:before="0"/>
        <w:ind w:left="110" w:right="43" w:firstLine="708"/>
        <w:jc w:val="both"/>
        <w:rPr>
          <w:sz w:val="20"/>
        </w:rPr>
      </w:pPr>
      <w:r>
        <w:rPr>
          <w:sz w:val="20"/>
        </w:rPr>
        <w:t>Bahan</w:t>
      </w:r>
      <w:r>
        <w:rPr>
          <w:spacing w:val="1"/>
          <w:sz w:val="20"/>
        </w:rPr>
        <w:t> </w:t>
      </w:r>
      <w:r>
        <w:rPr>
          <w:sz w:val="20"/>
        </w:rPr>
        <w:t>yang</w:t>
      </w:r>
      <w:r>
        <w:rPr>
          <w:spacing w:val="1"/>
          <w:sz w:val="20"/>
        </w:rPr>
        <w:t> </w:t>
      </w:r>
      <w:r>
        <w:rPr>
          <w:sz w:val="20"/>
        </w:rPr>
        <w:t>digunakan</w:t>
      </w:r>
      <w:r>
        <w:rPr>
          <w:spacing w:val="1"/>
          <w:sz w:val="20"/>
        </w:rPr>
        <w:t> </w:t>
      </w:r>
      <w:r>
        <w:rPr>
          <w:sz w:val="20"/>
        </w:rPr>
        <w:t>diantaranya</w:t>
      </w:r>
      <w:r>
        <w:rPr>
          <w:spacing w:val="1"/>
          <w:sz w:val="20"/>
        </w:rPr>
        <w:t> </w:t>
      </w:r>
      <w:r>
        <w:rPr>
          <w:sz w:val="20"/>
        </w:rPr>
        <w:t>adalah</w:t>
      </w:r>
      <w:r>
        <w:rPr>
          <w:spacing w:val="-47"/>
          <w:sz w:val="20"/>
        </w:rPr>
        <w:t> </w:t>
      </w:r>
      <w:r>
        <w:rPr>
          <w:sz w:val="20"/>
        </w:rPr>
        <w:t>klika faloak, etanol 70%, etanol pro analisis, DPPH</w:t>
      </w:r>
      <w:r>
        <w:rPr>
          <w:spacing w:val="1"/>
          <w:sz w:val="20"/>
        </w:rPr>
        <w:t> </w:t>
      </w:r>
      <w:r>
        <w:rPr>
          <w:sz w:val="20"/>
        </w:rPr>
        <w:t>(</w:t>
      </w:r>
      <w:r>
        <w:rPr>
          <w:i/>
          <w:sz w:val="20"/>
        </w:rPr>
        <w:t>2,2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diphenyl-1-picrylhydrazil</w:t>
      </w:r>
      <w:r>
        <w:rPr>
          <w:sz w:val="20"/>
        </w:rPr>
        <w:t>)</w:t>
      </w:r>
      <w:r>
        <w:rPr>
          <w:spacing w:val="-1"/>
          <w:sz w:val="20"/>
        </w:rPr>
        <w:t> </w:t>
      </w:r>
      <w:r>
        <w:rPr>
          <w:sz w:val="20"/>
        </w:rPr>
        <w:t>dan</w:t>
      </w:r>
      <w:r>
        <w:rPr>
          <w:spacing w:val="-2"/>
          <w:sz w:val="20"/>
        </w:rPr>
        <w:t> </w:t>
      </w:r>
      <w:r>
        <w:rPr>
          <w:sz w:val="20"/>
        </w:rPr>
        <w:t>Vitamin</w:t>
      </w:r>
      <w:r>
        <w:rPr>
          <w:spacing w:val="-2"/>
          <w:sz w:val="20"/>
        </w:rPr>
        <w:t> </w:t>
      </w:r>
      <w:r>
        <w:rPr>
          <w:sz w:val="20"/>
        </w:rPr>
        <w:t>C</w:t>
      </w: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0"/>
          <w:numId w:val="3"/>
        </w:numPr>
        <w:tabs>
          <w:tab w:pos="380" w:val="left" w:leader="none"/>
        </w:tabs>
        <w:spacing w:line="227" w:lineRule="exact" w:before="0" w:after="0"/>
        <w:ind w:left="379" w:right="0" w:hanging="270"/>
        <w:jc w:val="both"/>
        <w:rPr>
          <w:b/>
          <w:sz w:val="20"/>
        </w:rPr>
      </w:pPr>
      <w:r>
        <w:rPr>
          <w:b/>
          <w:sz w:val="20"/>
        </w:rPr>
        <w:t>Penyiapan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sampel</w:t>
      </w:r>
    </w:p>
    <w:p>
      <w:pPr>
        <w:spacing w:line="240" w:lineRule="auto" w:before="0"/>
        <w:ind w:left="110" w:right="41" w:firstLine="720"/>
        <w:jc w:val="both"/>
        <w:rPr>
          <w:sz w:val="20"/>
        </w:rPr>
      </w:pPr>
      <w:r>
        <w:rPr>
          <w:sz w:val="20"/>
        </w:rPr>
        <w:t>Sampel klika faloak yang diperoleh disortasi</w:t>
      </w:r>
      <w:r>
        <w:rPr>
          <w:spacing w:val="-47"/>
          <w:sz w:val="20"/>
        </w:rPr>
        <w:t> </w:t>
      </w:r>
      <w:r>
        <w:rPr>
          <w:sz w:val="20"/>
        </w:rPr>
        <w:t>basah</w:t>
      </w:r>
      <w:r>
        <w:rPr>
          <w:spacing w:val="1"/>
          <w:sz w:val="20"/>
        </w:rPr>
        <w:t> </w:t>
      </w:r>
      <w:r>
        <w:rPr>
          <w:sz w:val="20"/>
        </w:rPr>
        <w:t>lalu</w:t>
      </w:r>
      <w:r>
        <w:rPr>
          <w:spacing w:val="1"/>
          <w:sz w:val="20"/>
        </w:rPr>
        <w:t> </w:t>
      </w:r>
      <w:r>
        <w:rPr>
          <w:sz w:val="20"/>
        </w:rPr>
        <w:t>dicuci.</w:t>
      </w:r>
      <w:r>
        <w:rPr>
          <w:spacing w:val="1"/>
          <w:sz w:val="20"/>
        </w:rPr>
        <w:t> </w:t>
      </w:r>
      <w:r>
        <w:rPr>
          <w:sz w:val="20"/>
        </w:rPr>
        <w:t>Sampel</w:t>
      </w:r>
      <w:r>
        <w:rPr>
          <w:spacing w:val="1"/>
          <w:sz w:val="20"/>
        </w:rPr>
        <w:t> </w:t>
      </w:r>
      <w:r>
        <w:rPr>
          <w:sz w:val="20"/>
        </w:rPr>
        <w:t>kemudian</w:t>
      </w:r>
      <w:r>
        <w:rPr>
          <w:spacing w:val="1"/>
          <w:sz w:val="20"/>
        </w:rPr>
        <w:t> </w:t>
      </w:r>
      <w:r>
        <w:rPr>
          <w:sz w:val="20"/>
        </w:rPr>
        <w:t>dirajang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1"/>
          <w:sz w:val="20"/>
        </w:rPr>
        <w:t> </w:t>
      </w:r>
      <w:r>
        <w:rPr>
          <w:sz w:val="20"/>
        </w:rPr>
        <w:t>dikeringkan dengan cara diangin-anginkan kemudian</w:t>
      </w:r>
      <w:r>
        <w:rPr>
          <w:spacing w:val="1"/>
          <w:sz w:val="20"/>
        </w:rPr>
        <w:t> </w:t>
      </w:r>
      <w:r>
        <w:rPr>
          <w:sz w:val="20"/>
        </w:rPr>
        <w:t>dilakukan</w:t>
      </w:r>
      <w:r>
        <w:rPr>
          <w:spacing w:val="-2"/>
          <w:sz w:val="20"/>
        </w:rPr>
        <w:t> </w:t>
      </w:r>
      <w:r>
        <w:rPr>
          <w:sz w:val="20"/>
        </w:rPr>
        <w:t>sortasi</w:t>
      </w:r>
      <w:r>
        <w:rPr>
          <w:spacing w:val="1"/>
          <w:sz w:val="20"/>
        </w:rPr>
        <w:t> </w:t>
      </w:r>
      <w:r>
        <w:rPr>
          <w:sz w:val="20"/>
        </w:rPr>
        <w:t>kering</w:t>
      </w:r>
      <w:r>
        <w:rPr>
          <w:spacing w:val="-1"/>
          <w:sz w:val="20"/>
        </w:rPr>
        <w:t> </w:t>
      </w:r>
      <w:r>
        <w:rPr>
          <w:sz w:val="20"/>
        </w:rPr>
        <w:t>dan</w:t>
      </w:r>
      <w:r>
        <w:rPr>
          <w:spacing w:val="-2"/>
          <w:sz w:val="20"/>
        </w:rPr>
        <w:t> </w:t>
      </w:r>
      <w:r>
        <w:rPr>
          <w:sz w:val="20"/>
        </w:rPr>
        <w:t>diserbukkan.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3"/>
        </w:numPr>
        <w:tabs>
          <w:tab w:pos="380" w:val="left" w:leader="none"/>
        </w:tabs>
        <w:spacing w:line="227" w:lineRule="exact" w:before="0" w:after="0"/>
        <w:ind w:left="379" w:right="0" w:hanging="270"/>
        <w:jc w:val="both"/>
        <w:rPr>
          <w:b/>
          <w:sz w:val="20"/>
        </w:rPr>
      </w:pPr>
      <w:r>
        <w:rPr>
          <w:b/>
          <w:sz w:val="20"/>
        </w:rPr>
        <w:t>Ekstraksi</w:t>
      </w:r>
    </w:p>
    <w:p>
      <w:pPr>
        <w:spacing w:line="240" w:lineRule="auto" w:before="0"/>
        <w:ind w:left="110" w:right="40" w:firstLine="708"/>
        <w:jc w:val="both"/>
        <w:rPr>
          <w:sz w:val="20"/>
        </w:rPr>
      </w:pPr>
      <w:r>
        <w:rPr>
          <w:sz w:val="20"/>
        </w:rPr>
        <w:t>Sampel</w:t>
      </w:r>
      <w:r>
        <w:rPr>
          <w:spacing w:val="1"/>
          <w:sz w:val="20"/>
        </w:rPr>
        <w:t> </w:t>
      </w:r>
      <w:r>
        <w:rPr>
          <w:sz w:val="20"/>
        </w:rPr>
        <w:t>ditimbang</w:t>
      </w:r>
      <w:r>
        <w:rPr>
          <w:spacing w:val="1"/>
          <w:sz w:val="20"/>
        </w:rPr>
        <w:t> </w:t>
      </w:r>
      <w:r>
        <w:rPr>
          <w:sz w:val="20"/>
        </w:rPr>
        <w:t>sebanyak</w:t>
      </w:r>
      <w:r>
        <w:rPr>
          <w:spacing w:val="1"/>
          <w:sz w:val="20"/>
        </w:rPr>
        <w:t> </w:t>
      </w:r>
      <w:r>
        <w:rPr>
          <w:sz w:val="20"/>
        </w:rPr>
        <w:t>250</w:t>
      </w:r>
      <w:r>
        <w:rPr>
          <w:spacing w:val="1"/>
          <w:sz w:val="20"/>
        </w:rPr>
        <w:t> </w:t>
      </w:r>
      <w:r>
        <w:rPr>
          <w:sz w:val="20"/>
        </w:rPr>
        <w:t>gram</w:t>
      </w:r>
      <w:r>
        <w:rPr>
          <w:spacing w:val="1"/>
          <w:sz w:val="20"/>
        </w:rPr>
        <w:t> </w:t>
      </w:r>
      <w:r>
        <w:rPr>
          <w:sz w:val="20"/>
        </w:rPr>
        <w:t>dimaserasi dan diekstraksi dengan 1,75 liter etanol</w:t>
      </w:r>
      <w:r>
        <w:rPr>
          <w:spacing w:val="1"/>
          <w:sz w:val="20"/>
        </w:rPr>
        <w:t> </w:t>
      </w:r>
      <w:r>
        <w:rPr>
          <w:sz w:val="20"/>
        </w:rPr>
        <w:t>70% selama 5 hari sambil sesekali diaduk kemudian</w:t>
      </w:r>
      <w:r>
        <w:rPr>
          <w:spacing w:val="1"/>
          <w:sz w:val="20"/>
        </w:rPr>
        <w:t> </w:t>
      </w:r>
      <w:r>
        <w:rPr>
          <w:sz w:val="20"/>
        </w:rPr>
        <w:t>disaring.</w:t>
      </w:r>
      <w:r>
        <w:rPr>
          <w:spacing w:val="1"/>
          <w:sz w:val="20"/>
        </w:rPr>
        <w:t> </w:t>
      </w:r>
      <w:r>
        <w:rPr>
          <w:sz w:val="20"/>
        </w:rPr>
        <w:t>Ampas</w:t>
      </w:r>
      <w:r>
        <w:rPr>
          <w:spacing w:val="1"/>
          <w:sz w:val="20"/>
        </w:rPr>
        <w:t> </w:t>
      </w:r>
      <w:r>
        <w:rPr>
          <w:sz w:val="20"/>
        </w:rPr>
        <w:t>dari</w:t>
      </w:r>
      <w:r>
        <w:rPr>
          <w:spacing w:val="1"/>
          <w:sz w:val="20"/>
        </w:rPr>
        <w:t> </w:t>
      </w:r>
      <w:r>
        <w:rPr>
          <w:sz w:val="20"/>
        </w:rPr>
        <w:t>hasil</w:t>
      </w:r>
      <w:r>
        <w:rPr>
          <w:spacing w:val="1"/>
          <w:sz w:val="20"/>
        </w:rPr>
        <w:t> </w:t>
      </w:r>
      <w:r>
        <w:rPr>
          <w:sz w:val="20"/>
        </w:rPr>
        <w:t>ekstraksi,</w:t>
      </w:r>
      <w:r>
        <w:rPr>
          <w:spacing w:val="1"/>
          <w:sz w:val="20"/>
        </w:rPr>
        <w:t> </w:t>
      </w:r>
      <w:r>
        <w:rPr>
          <w:sz w:val="20"/>
        </w:rPr>
        <w:t>diremaserasi</w:t>
      </w:r>
      <w:r>
        <w:rPr>
          <w:spacing w:val="-47"/>
          <w:sz w:val="20"/>
        </w:rPr>
        <w:t> </w:t>
      </w:r>
      <w:r>
        <w:rPr>
          <w:sz w:val="20"/>
        </w:rPr>
        <w:t>selama</w:t>
      </w:r>
      <w:r>
        <w:rPr>
          <w:spacing w:val="1"/>
          <w:sz w:val="20"/>
        </w:rPr>
        <w:t> </w:t>
      </w:r>
      <w:r>
        <w:rPr>
          <w:sz w:val="20"/>
        </w:rPr>
        <w:t>5</w:t>
      </w:r>
      <w:r>
        <w:rPr>
          <w:spacing w:val="1"/>
          <w:sz w:val="20"/>
        </w:rPr>
        <w:t> </w:t>
      </w:r>
      <w:r>
        <w:rPr>
          <w:sz w:val="20"/>
        </w:rPr>
        <w:t>hari.</w:t>
      </w:r>
      <w:r>
        <w:rPr>
          <w:spacing w:val="1"/>
          <w:sz w:val="20"/>
        </w:rPr>
        <w:t> </w:t>
      </w:r>
      <w:r>
        <w:rPr>
          <w:sz w:val="20"/>
        </w:rPr>
        <w:t>Ekstrak</w:t>
      </w:r>
      <w:r>
        <w:rPr>
          <w:spacing w:val="1"/>
          <w:sz w:val="20"/>
        </w:rPr>
        <w:t> </w:t>
      </w:r>
      <w:r>
        <w:rPr>
          <w:sz w:val="20"/>
        </w:rPr>
        <w:t>cair</w:t>
      </w:r>
      <w:r>
        <w:rPr>
          <w:spacing w:val="1"/>
          <w:sz w:val="20"/>
        </w:rPr>
        <w:t> </w:t>
      </w:r>
      <w:r>
        <w:rPr>
          <w:sz w:val="20"/>
        </w:rPr>
        <w:t>yang</w:t>
      </w:r>
      <w:r>
        <w:rPr>
          <w:spacing w:val="1"/>
          <w:sz w:val="20"/>
        </w:rPr>
        <w:t> </w:t>
      </w:r>
      <w:r>
        <w:rPr>
          <w:sz w:val="20"/>
        </w:rPr>
        <w:t>diperoleh</w:t>
      </w:r>
      <w:r>
        <w:rPr>
          <w:spacing w:val="1"/>
          <w:sz w:val="20"/>
        </w:rPr>
        <w:t> </w:t>
      </w:r>
      <w:r>
        <w:rPr>
          <w:sz w:val="20"/>
        </w:rPr>
        <w:t>dikumpulkan dan diuapkan</w:t>
      </w:r>
      <w:r>
        <w:rPr>
          <w:spacing w:val="1"/>
          <w:sz w:val="20"/>
        </w:rPr>
        <w:t> </w:t>
      </w:r>
      <w:r>
        <w:rPr>
          <w:sz w:val="20"/>
        </w:rPr>
        <w:t>hingga diperoleh ekstrak</w:t>
      </w:r>
      <w:r>
        <w:rPr>
          <w:spacing w:val="1"/>
          <w:sz w:val="20"/>
        </w:rPr>
        <w:t> </w:t>
      </w:r>
      <w:r>
        <w:rPr>
          <w:sz w:val="20"/>
        </w:rPr>
        <w:t>kental.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3"/>
        </w:numPr>
        <w:tabs>
          <w:tab w:pos="380" w:val="left" w:leader="none"/>
        </w:tabs>
        <w:spacing w:line="228" w:lineRule="exact" w:before="0" w:after="0"/>
        <w:ind w:left="379" w:right="0" w:hanging="270"/>
        <w:jc w:val="both"/>
        <w:rPr>
          <w:b/>
          <w:sz w:val="20"/>
        </w:rPr>
      </w:pPr>
      <w:r>
        <w:rPr>
          <w:b/>
          <w:sz w:val="20"/>
        </w:rPr>
        <w:t>Uji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pendahuluan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golongan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flavonoid</w:t>
      </w:r>
    </w:p>
    <w:p>
      <w:pPr>
        <w:spacing w:line="240" w:lineRule="auto" w:before="0"/>
        <w:ind w:left="110" w:right="38" w:firstLine="616"/>
        <w:jc w:val="both"/>
        <w:rPr>
          <w:sz w:val="20"/>
        </w:rPr>
      </w:pPr>
      <w:r>
        <w:rPr>
          <w:sz w:val="20"/>
        </w:rPr>
        <w:t>1 g ekstrak ditambah 5 ml n-heksan dan 5 ml</w:t>
      </w:r>
      <w:r>
        <w:rPr>
          <w:spacing w:val="1"/>
          <w:sz w:val="20"/>
        </w:rPr>
        <w:t> </w:t>
      </w:r>
      <w:r>
        <w:rPr>
          <w:sz w:val="20"/>
        </w:rPr>
        <w:t>air, dikocok dalam corong pisah. Dibiarkan beberapa</w:t>
      </w:r>
      <w:r>
        <w:rPr>
          <w:spacing w:val="1"/>
          <w:sz w:val="20"/>
        </w:rPr>
        <w:t> </w:t>
      </w:r>
      <w:r>
        <w:rPr>
          <w:sz w:val="20"/>
        </w:rPr>
        <w:t>saat hingga fase air dan n-heksan memisah kemudian</w:t>
      </w:r>
      <w:r>
        <w:rPr>
          <w:spacing w:val="1"/>
          <w:sz w:val="20"/>
        </w:rPr>
        <w:t> </w:t>
      </w:r>
      <w:r>
        <w:rPr>
          <w:sz w:val="20"/>
        </w:rPr>
        <w:t>pisahkan</w:t>
      </w:r>
      <w:r>
        <w:rPr>
          <w:spacing w:val="1"/>
          <w:sz w:val="20"/>
        </w:rPr>
        <w:t> </w:t>
      </w:r>
      <w:r>
        <w:rPr>
          <w:sz w:val="20"/>
        </w:rPr>
        <w:t>fase</w:t>
      </w:r>
      <w:r>
        <w:rPr>
          <w:spacing w:val="1"/>
          <w:sz w:val="20"/>
        </w:rPr>
        <w:t> </w:t>
      </w:r>
      <w:r>
        <w:rPr>
          <w:sz w:val="20"/>
        </w:rPr>
        <w:t>air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1"/>
          <w:sz w:val="20"/>
        </w:rPr>
        <w:t> </w:t>
      </w:r>
      <w:r>
        <w:rPr>
          <w:sz w:val="20"/>
        </w:rPr>
        <w:t>fase</w:t>
      </w:r>
      <w:r>
        <w:rPr>
          <w:spacing w:val="1"/>
          <w:sz w:val="20"/>
        </w:rPr>
        <w:t> </w:t>
      </w:r>
      <w:r>
        <w:rPr>
          <w:sz w:val="20"/>
        </w:rPr>
        <w:t>n-heksan.</w:t>
      </w:r>
      <w:r>
        <w:rPr>
          <w:spacing w:val="1"/>
          <w:sz w:val="20"/>
        </w:rPr>
        <w:t> </w:t>
      </w:r>
      <w:r>
        <w:rPr>
          <w:sz w:val="20"/>
        </w:rPr>
        <w:t>Fase</w:t>
      </w:r>
      <w:r>
        <w:rPr>
          <w:spacing w:val="51"/>
          <w:sz w:val="20"/>
        </w:rPr>
        <w:t> </w:t>
      </w:r>
      <w:r>
        <w:rPr>
          <w:sz w:val="20"/>
        </w:rPr>
        <w:t>air</w:t>
      </w:r>
      <w:r>
        <w:rPr>
          <w:spacing w:val="1"/>
          <w:sz w:val="20"/>
        </w:rPr>
        <w:t> </w:t>
      </w:r>
      <w:r>
        <w:rPr>
          <w:sz w:val="20"/>
        </w:rPr>
        <w:t>ditambah 5 ml metanol, dikocok dalam corong pisah</w:t>
      </w:r>
      <w:r>
        <w:rPr>
          <w:spacing w:val="1"/>
          <w:sz w:val="20"/>
        </w:rPr>
        <w:t> </w:t>
      </w:r>
      <w:r>
        <w:rPr>
          <w:sz w:val="20"/>
        </w:rPr>
        <w:t>dan diambil lapisan metanol dan ditambah 0,5 ml HCl</w:t>
      </w:r>
      <w:r>
        <w:rPr>
          <w:spacing w:val="-47"/>
          <w:sz w:val="20"/>
        </w:rPr>
        <w:t> </w:t>
      </w:r>
      <w:r>
        <w:rPr>
          <w:sz w:val="20"/>
        </w:rPr>
        <w:t>pekat dan serbuk Magnesium. Positif flavonoid jika</w:t>
      </w:r>
      <w:r>
        <w:rPr>
          <w:spacing w:val="1"/>
          <w:sz w:val="20"/>
        </w:rPr>
        <w:t> </w:t>
      </w:r>
      <w:r>
        <w:rPr>
          <w:sz w:val="20"/>
        </w:rPr>
        <w:t>terbentuk</w:t>
      </w:r>
      <w:r>
        <w:rPr>
          <w:spacing w:val="1"/>
          <w:sz w:val="20"/>
        </w:rPr>
        <w:t> </w:t>
      </w:r>
      <w:r>
        <w:rPr>
          <w:sz w:val="20"/>
        </w:rPr>
        <w:t>warna</w:t>
      </w:r>
      <w:r>
        <w:rPr>
          <w:spacing w:val="1"/>
          <w:sz w:val="20"/>
        </w:rPr>
        <w:t> </w:t>
      </w:r>
      <w:r>
        <w:rPr>
          <w:sz w:val="20"/>
        </w:rPr>
        <w:t>merah</w:t>
      </w:r>
      <w:r>
        <w:rPr>
          <w:spacing w:val="1"/>
          <w:sz w:val="20"/>
        </w:rPr>
        <w:t> </w:t>
      </w:r>
      <w:r>
        <w:rPr>
          <w:sz w:val="20"/>
        </w:rPr>
        <w:t>ungu</w:t>
      </w:r>
      <w:r>
        <w:rPr>
          <w:spacing w:val="1"/>
          <w:sz w:val="20"/>
        </w:rPr>
        <w:t> </w:t>
      </w:r>
      <w:r>
        <w:rPr>
          <w:sz w:val="20"/>
        </w:rPr>
        <w:t>atau</w:t>
      </w:r>
      <w:r>
        <w:rPr>
          <w:spacing w:val="1"/>
          <w:sz w:val="20"/>
        </w:rPr>
        <w:t> </w:t>
      </w:r>
      <w:r>
        <w:rPr>
          <w:sz w:val="20"/>
        </w:rPr>
        <w:t>jingga.</w:t>
      </w:r>
      <w:r>
        <w:rPr>
          <w:spacing w:val="1"/>
          <w:sz w:val="20"/>
        </w:rPr>
        <w:t> </w:t>
      </w:r>
      <w:r>
        <w:rPr>
          <w:sz w:val="20"/>
        </w:rPr>
        <w:t>Fase</w:t>
      </w:r>
      <w:r>
        <w:rPr>
          <w:spacing w:val="1"/>
          <w:sz w:val="20"/>
        </w:rPr>
        <w:t> </w:t>
      </w:r>
      <w:r>
        <w:rPr>
          <w:sz w:val="20"/>
        </w:rPr>
        <w:t>n-</w:t>
      </w:r>
      <w:r>
        <w:rPr>
          <w:spacing w:val="1"/>
          <w:sz w:val="20"/>
        </w:rPr>
        <w:t> </w:t>
      </w:r>
      <w:r>
        <w:rPr>
          <w:sz w:val="20"/>
        </w:rPr>
        <w:t>heksan</w:t>
      </w:r>
      <w:r>
        <w:rPr>
          <w:spacing w:val="1"/>
          <w:sz w:val="20"/>
        </w:rPr>
        <w:t> </w:t>
      </w:r>
      <w:r>
        <w:rPr>
          <w:sz w:val="20"/>
        </w:rPr>
        <w:t>ditambah</w:t>
      </w:r>
      <w:r>
        <w:rPr>
          <w:spacing w:val="1"/>
          <w:sz w:val="20"/>
        </w:rPr>
        <w:t> </w:t>
      </w:r>
      <w:r>
        <w:rPr>
          <w:sz w:val="20"/>
        </w:rPr>
        <w:t>0,5</w:t>
      </w:r>
      <w:r>
        <w:rPr>
          <w:spacing w:val="1"/>
          <w:sz w:val="20"/>
        </w:rPr>
        <w:t> </w:t>
      </w:r>
      <w:r>
        <w:rPr>
          <w:sz w:val="20"/>
        </w:rPr>
        <w:t>ml</w:t>
      </w:r>
      <w:r>
        <w:rPr>
          <w:spacing w:val="1"/>
          <w:sz w:val="20"/>
        </w:rPr>
        <w:t> </w:t>
      </w:r>
      <w:r>
        <w:rPr>
          <w:sz w:val="20"/>
        </w:rPr>
        <w:t>HCl</w:t>
      </w:r>
      <w:r>
        <w:rPr>
          <w:spacing w:val="1"/>
          <w:sz w:val="20"/>
        </w:rPr>
        <w:t> </w:t>
      </w:r>
      <w:r>
        <w:rPr>
          <w:sz w:val="20"/>
        </w:rPr>
        <w:t>pekat,</w:t>
      </w:r>
      <w:r>
        <w:rPr>
          <w:spacing w:val="50"/>
          <w:sz w:val="20"/>
        </w:rPr>
        <w:t> </w:t>
      </w:r>
      <w:r>
        <w:rPr>
          <w:sz w:val="20"/>
        </w:rPr>
        <w:t>dipanaskan,</w:t>
      </w:r>
      <w:r>
        <w:rPr>
          <w:spacing w:val="1"/>
          <w:sz w:val="20"/>
        </w:rPr>
        <w:t> </w:t>
      </w:r>
      <w:r>
        <w:rPr>
          <w:sz w:val="20"/>
        </w:rPr>
        <w:t>positif</w:t>
      </w:r>
      <w:r>
        <w:rPr>
          <w:spacing w:val="-3"/>
          <w:sz w:val="20"/>
        </w:rPr>
        <w:t> </w:t>
      </w:r>
      <w:r>
        <w:rPr>
          <w:sz w:val="20"/>
        </w:rPr>
        <w:t>jika terbentuk warna</w:t>
      </w:r>
      <w:r>
        <w:rPr>
          <w:spacing w:val="3"/>
          <w:sz w:val="20"/>
        </w:rPr>
        <w:t> </w:t>
      </w:r>
      <w:r>
        <w:rPr>
          <w:sz w:val="20"/>
        </w:rPr>
        <w:t>merah.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3"/>
        </w:numPr>
        <w:tabs>
          <w:tab w:pos="380" w:val="left" w:leader="none"/>
        </w:tabs>
        <w:spacing w:line="228" w:lineRule="exact" w:before="1" w:after="0"/>
        <w:ind w:left="379" w:right="0" w:hanging="270"/>
        <w:jc w:val="both"/>
        <w:rPr>
          <w:b/>
          <w:sz w:val="20"/>
        </w:rPr>
      </w:pPr>
      <w:r>
        <w:rPr>
          <w:b/>
          <w:sz w:val="20"/>
        </w:rPr>
        <w:t>Uji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Aktivitas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Antioksidan</w:t>
      </w:r>
    </w:p>
    <w:p>
      <w:pPr>
        <w:spacing w:line="240" w:lineRule="auto" w:before="0"/>
        <w:ind w:left="110" w:right="41" w:firstLine="616"/>
        <w:jc w:val="both"/>
        <w:rPr>
          <w:sz w:val="20"/>
        </w:rPr>
      </w:pPr>
      <w:r>
        <w:rPr>
          <w:sz w:val="20"/>
        </w:rPr>
        <w:t>Ekstrak</w:t>
      </w:r>
      <w:r>
        <w:rPr>
          <w:spacing w:val="1"/>
          <w:sz w:val="20"/>
        </w:rPr>
        <w:t> </w:t>
      </w:r>
      <w:r>
        <w:rPr>
          <w:sz w:val="20"/>
        </w:rPr>
        <w:t>dilarutkan</w:t>
      </w:r>
      <w:r>
        <w:rPr>
          <w:spacing w:val="1"/>
          <w:sz w:val="20"/>
        </w:rPr>
        <w:t> </w:t>
      </w:r>
      <w:r>
        <w:rPr>
          <w:sz w:val="20"/>
        </w:rPr>
        <w:t>dalam</w:t>
      </w:r>
      <w:r>
        <w:rPr>
          <w:spacing w:val="1"/>
          <w:sz w:val="20"/>
        </w:rPr>
        <w:t> </w:t>
      </w:r>
      <w:r>
        <w:rPr>
          <w:sz w:val="20"/>
        </w:rPr>
        <w:t>etanol</w:t>
      </w:r>
      <w:r>
        <w:rPr>
          <w:spacing w:val="1"/>
          <w:sz w:val="20"/>
        </w:rPr>
        <w:t> </w:t>
      </w:r>
      <w:r>
        <w:rPr>
          <w:sz w:val="20"/>
        </w:rPr>
        <w:t>p.a</w:t>
      </w:r>
      <w:r>
        <w:rPr>
          <w:spacing w:val="51"/>
          <w:sz w:val="20"/>
        </w:rPr>
        <w:t> </w:t>
      </w:r>
      <w:r>
        <w:rPr>
          <w:sz w:val="20"/>
        </w:rPr>
        <w:t>dan</w:t>
      </w:r>
      <w:r>
        <w:rPr>
          <w:spacing w:val="-47"/>
          <w:sz w:val="20"/>
        </w:rPr>
        <w:t> </w:t>
      </w:r>
      <w:r>
        <w:rPr>
          <w:sz w:val="20"/>
        </w:rPr>
        <w:t>dibuat</w:t>
      </w:r>
      <w:r>
        <w:rPr>
          <w:spacing w:val="34"/>
          <w:sz w:val="20"/>
        </w:rPr>
        <w:t> </w:t>
      </w:r>
      <w:r>
        <w:rPr>
          <w:sz w:val="20"/>
        </w:rPr>
        <w:t>dalam</w:t>
      </w:r>
      <w:r>
        <w:rPr>
          <w:spacing w:val="30"/>
          <w:sz w:val="20"/>
        </w:rPr>
        <w:t> </w:t>
      </w:r>
      <w:r>
        <w:rPr>
          <w:sz w:val="20"/>
        </w:rPr>
        <w:t>berbagai</w:t>
      </w:r>
      <w:r>
        <w:rPr>
          <w:spacing w:val="34"/>
          <w:sz w:val="20"/>
        </w:rPr>
        <w:t> </w:t>
      </w:r>
      <w:r>
        <w:rPr>
          <w:sz w:val="20"/>
        </w:rPr>
        <w:t>konsentrasi</w:t>
      </w:r>
      <w:r>
        <w:rPr>
          <w:spacing w:val="37"/>
          <w:sz w:val="20"/>
        </w:rPr>
        <w:t> </w:t>
      </w:r>
      <w:r>
        <w:rPr>
          <w:sz w:val="20"/>
        </w:rPr>
        <w:t>yaitu</w:t>
      </w:r>
      <w:r>
        <w:rPr>
          <w:spacing w:val="33"/>
          <w:sz w:val="20"/>
        </w:rPr>
        <w:t> </w:t>
      </w:r>
      <w:r>
        <w:rPr>
          <w:sz w:val="20"/>
        </w:rPr>
        <w:t>20,</w:t>
      </w:r>
      <w:r>
        <w:rPr>
          <w:spacing w:val="34"/>
          <w:sz w:val="20"/>
        </w:rPr>
        <w:t> </w:t>
      </w:r>
      <w:r>
        <w:rPr>
          <w:sz w:val="20"/>
        </w:rPr>
        <w:t>40,</w:t>
      </w:r>
      <w:r>
        <w:rPr>
          <w:spacing w:val="32"/>
          <w:sz w:val="20"/>
        </w:rPr>
        <w:t> </w:t>
      </w:r>
      <w:r>
        <w:rPr>
          <w:sz w:val="20"/>
        </w:rPr>
        <w:t>60,</w:t>
      </w:r>
    </w:p>
    <w:p>
      <w:pPr>
        <w:spacing w:before="0"/>
        <w:ind w:left="110" w:right="42" w:firstLine="0"/>
        <w:jc w:val="both"/>
        <w:rPr>
          <w:sz w:val="20"/>
        </w:rPr>
      </w:pPr>
      <w:r>
        <w:rPr>
          <w:sz w:val="20"/>
        </w:rPr>
        <w:t>80, dan 100 ppm sebanyak masing-masing 4 ml. Ke</w:t>
      </w:r>
      <w:r>
        <w:rPr>
          <w:spacing w:val="1"/>
          <w:sz w:val="20"/>
        </w:rPr>
        <w:t> </w:t>
      </w:r>
      <w:r>
        <w:rPr>
          <w:sz w:val="20"/>
        </w:rPr>
        <w:t>dalam</w:t>
      </w:r>
      <w:r>
        <w:rPr>
          <w:spacing w:val="1"/>
          <w:sz w:val="20"/>
        </w:rPr>
        <w:t> </w:t>
      </w:r>
      <w:r>
        <w:rPr>
          <w:sz w:val="20"/>
        </w:rPr>
        <w:t>masing-masing</w:t>
      </w:r>
      <w:r>
        <w:rPr>
          <w:spacing w:val="1"/>
          <w:sz w:val="20"/>
        </w:rPr>
        <w:t> </w:t>
      </w:r>
      <w:r>
        <w:rPr>
          <w:sz w:val="20"/>
        </w:rPr>
        <w:t>larutan</w:t>
      </w:r>
      <w:r>
        <w:rPr>
          <w:spacing w:val="1"/>
          <w:sz w:val="20"/>
        </w:rPr>
        <w:t> </w:t>
      </w:r>
      <w:r>
        <w:rPr>
          <w:sz w:val="20"/>
        </w:rPr>
        <w:t>ditambahkan</w:t>
      </w:r>
      <w:r>
        <w:rPr>
          <w:spacing w:val="1"/>
          <w:sz w:val="20"/>
        </w:rPr>
        <w:t> </w:t>
      </w:r>
      <w:r>
        <w:rPr>
          <w:sz w:val="20"/>
        </w:rPr>
        <w:t>1</w:t>
      </w:r>
      <w:r>
        <w:rPr>
          <w:spacing w:val="1"/>
          <w:sz w:val="20"/>
        </w:rPr>
        <w:t> </w:t>
      </w:r>
      <w:r>
        <w:rPr>
          <w:sz w:val="20"/>
        </w:rPr>
        <w:t>ml</w:t>
      </w:r>
      <w:r>
        <w:rPr>
          <w:spacing w:val="1"/>
          <w:sz w:val="20"/>
        </w:rPr>
        <w:t> </w:t>
      </w:r>
      <w:r>
        <w:rPr>
          <w:sz w:val="20"/>
        </w:rPr>
        <w:t>larutan DPPH 0,4 mM dan diinkubasi pada selama 30</w:t>
      </w:r>
      <w:r>
        <w:rPr>
          <w:spacing w:val="-47"/>
          <w:sz w:val="20"/>
        </w:rPr>
        <w:t> </w:t>
      </w:r>
      <w:r>
        <w:rPr>
          <w:sz w:val="20"/>
        </w:rPr>
        <w:t>menit</w:t>
      </w:r>
      <w:r>
        <w:rPr>
          <w:spacing w:val="57"/>
          <w:sz w:val="20"/>
        </w:rPr>
        <w:t> </w:t>
      </w:r>
      <w:r>
        <w:rPr>
          <w:sz w:val="20"/>
        </w:rPr>
        <w:t>selanjutnya</w:t>
      </w:r>
      <w:r>
        <w:rPr>
          <w:spacing w:val="57"/>
          <w:sz w:val="20"/>
        </w:rPr>
        <w:t> </w:t>
      </w:r>
      <w:r>
        <w:rPr>
          <w:sz w:val="20"/>
        </w:rPr>
        <w:t>diukur</w:t>
      </w:r>
      <w:r>
        <w:rPr>
          <w:spacing w:val="59"/>
          <w:sz w:val="20"/>
        </w:rPr>
        <w:t> </w:t>
      </w:r>
      <w:r>
        <w:rPr>
          <w:sz w:val="20"/>
        </w:rPr>
        <w:t>pada</w:t>
      </w:r>
      <w:r>
        <w:rPr>
          <w:spacing w:val="57"/>
          <w:sz w:val="20"/>
        </w:rPr>
        <w:t> </w:t>
      </w:r>
      <w:r>
        <w:rPr>
          <w:sz w:val="20"/>
        </w:rPr>
        <w:t>panjang</w:t>
      </w:r>
      <w:r>
        <w:rPr>
          <w:spacing w:val="56"/>
          <w:sz w:val="20"/>
        </w:rPr>
        <w:t> </w:t>
      </w:r>
      <w:r>
        <w:rPr>
          <w:sz w:val="20"/>
        </w:rPr>
        <w:t>gelombang</w:t>
      </w:r>
    </w:p>
    <w:p>
      <w:pPr>
        <w:spacing w:before="0"/>
        <w:ind w:left="110" w:right="41" w:firstLine="0"/>
        <w:jc w:val="both"/>
        <w:rPr>
          <w:sz w:val="20"/>
        </w:rPr>
      </w:pPr>
      <w:r>
        <w:rPr>
          <w:sz w:val="20"/>
        </w:rPr>
        <w:t>516</w:t>
      </w:r>
      <w:r>
        <w:rPr>
          <w:spacing w:val="1"/>
          <w:sz w:val="20"/>
        </w:rPr>
        <w:t> </w:t>
      </w:r>
      <w:r>
        <w:rPr>
          <w:sz w:val="20"/>
        </w:rPr>
        <w:t>nm.</w:t>
      </w:r>
      <w:r>
        <w:rPr>
          <w:spacing w:val="1"/>
          <w:sz w:val="20"/>
        </w:rPr>
        <w:t> </w:t>
      </w:r>
      <w:r>
        <w:rPr>
          <w:sz w:val="20"/>
        </w:rPr>
        <w:t>Sebagai</w:t>
      </w:r>
      <w:r>
        <w:rPr>
          <w:spacing w:val="1"/>
          <w:sz w:val="20"/>
        </w:rPr>
        <w:t> </w:t>
      </w:r>
      <w:r>
        <w:rPr>
          <w:sz w:val="20"/>
        </w:rPr>
        <w:t>blanko</w:t>
      </w:r>
      <w:r>
        <w:rPr>
          <w:spacing w:val="1"/>
          <w:sz w:val="20"/>
        </w:rPr>
        <w:t> </w:t>
      </w:r>
      <w:r>
        <w:rPr>
          <w:sz w:val="20"/>
        </w:rPr>
        <w:t>digunakan</w:t>
      </w:r>
      <w:r>
        <w:rPr>
          <w:spacing w:val="1"/>
          <w:sz w:val="20"/>
        </w:rPr>
        <w:t> </w:t>
      </w:r>
      <w:r>
        <w:rPr>
          <w:sz w:val="20"/>
        </w:rPr>
        <w:t>etanol</w:t>
      </w:r>
      <w:r>
        <w:rPr>
          <w:spacing w:val="1"/>
          <w:sz w:val="20"/>
        </w:rPr>
        <w:t> </w:t>
      </w:r>
      <w:r>
        <w:rPr>
          <w:sz w:val="20"/>
        </w:rPr>
        <w:t>p.a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-47"/>
          <w:sz w:val="20"/>
        </w:rPr>
        <w:t> </w:t>
      </w:r>
      <w:r>
        <w:rPr>
          <w:sz w:val="20"/>
        </w:rPr>
        <w:t>DPPH 0,4 mM mM. Untuk pembanding digunakan</w:t>
      </w:r>
      <w:r>
        <w:rPr>
          <w:spacing w:val="1"/>
          <w:sz w:val="20"/>
        </w:rPr>
        <w:t> </w:t>
      </w:r>
      <w:r>
        <w:rPr>
          <w:sz w:val="20"/>
        </w:rPr>
        <w:t>Vitamin</w:t>
      </w:r>
      <w:r>
        <w:rPr>
          <w:spacing w:val="23"/>
          <w:sz w:val="20"/>
        </w:rPr>
        <w:t> </w:t>
      </w:r>
      <w:r>
        <w:rPr>
          <w:sz w:val="20"/>
        </w:rPr>
        <w:t>C</w:t>
      </w:r>
      <w:r>
        <w:rPr>
          <w:spacing w:val="24"/>
          <w:sz w:val="20"/>
        </w:rPr>
        <w:t> </w:t>
      </w:r>
      <w:r>
        <w:rPr>
          <w:sz w:val="20"/>
        </w:rPr>
        <w:t>murni</w:t>
      </w:r>
      <w:r>
        <w:rPr>
          <w:spacing w:val="25"/>
          <w:sz w:val="20"/>
        </w:rPr>
        <w:t> </w:t>
      </w:r>
      <w:r>
        <w:rPr>
          <w:sz w:val="20"/>
        </w:rPr>
        <w:t>(konsentrasi</w:t>
      </w:r>
      <w:r>
        <w:rPr>
          <w:spacing w:val="22"/>
          <w:sz w:val="20"/>
        </w:rPr>
        <w:t> </w:t>
      </w:r>
      <w:r>
        <w:rPr>
          <w:sz w:val="20"/>
        </w:rPr>
        <w:t>2,</w:t>
      </w:r>
      <w:r>
        <w:rPr>
          <w:spacing w:val="22"/>
          <w:sz w:val="20"/>
        </w:rPr>
        <w:t> </w:t>
      </w:r>
      <w:r>
        <w:rPr>
          <w:sz w:val="20"/>
        </w:rPr>
        <w:t>3,</w:t>
      </w:r>
      <w:r>
        <w:rPr>
          <w:spacing w:val="23"/>
          <w:sz w:val="20"/>
        </w:rPr>
        <w:t> </w:t>
      </w:r>
      <w:r>
        <w:rPr>
          <w:sz w:val="20"/>
        </w:rPr>
        <w:t>4,</w:t>
      </w:r>
      <w:r>
        <w:rPr>
          <w:spacing w:val="22"/>
          <w:sz w:val="20"/>
        </w:rPr>
        <w:t> </w:t>
      </w:r>
      <w:r>
        <w:rPr>
          <w:sz w:val="20"/>
        </w:rPr>
        <w:t>5</w:t>
      </w:r>
      <w:r>
        <w:rPr>
          <w:spacing w:val="24"/>
          <w:sz w:val="20"/>
        </w:rPr>
        <w:t> </w:t>
      </w:r>
      <w:r>
        <w:rPr>
          <w:sz w:val="20"/>
        </w:rPr>
        <w:t>dan</w:t>
      </w:r>
      <w:r>
        <w:rPr>
          <w:spacing w:val="21"/>
          <w:sz w:val="20"/>
        </w:rPr>
        <w:t> </w:t>
      </w:r>
      <w:r>
        <w:rPr>
          <w:sz w:val="20"/>
        </w:rPr>
        <w:t>6</w:t>
      </w:r>
      <w:r>
        <w:rPr>
          <w:spacing w:val="23"/>
          <w:sz w:val="20"/>
        </w:rPr>
        <w:t> </w:t>
      </w:r>
      <w:r>
        <w:rPr>
          <w:sz w:val="20"/>
        </w:rPr>
        <w:t>ppm.</w:t>
      </w:r>
    </w:p>
    <w:p>
      <w:pPr>
        <w:spacing w:before="73"/>
        <w:ind w:left="110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Perhitungan</w:t>
      </w:r>
      <w:r>
        <w:rPr>
          <w:spacing w:val="31"/>
          <w:sz w:val="20"/>
        </w:rPr>
        <w:t> </w:t>
      </w:r>
      <w:r>
        <w:rPr>
          <w:sz w:val="20"/>
        </w:rPr>
        <w:t>persen</w:t>
      </w:r>
      <w:r>
        <w:rPr>
          <w:spacing w:val="33"/>
          <w:sz w:val="20"/>
        </w:rPr>
        <w:t> </w:t>
      </w:r>
      <w:r>
        <w:rPr>
          <w:sz w:val="20"/>
        </w:rPr>
        <w:t>aktivitas</w:t>
      </w:r>
      <w:r>
        <w:rPr>
          <w:spacing w:val="32"/>
          <w:sz w:val="20"/>
        </w:rPr>
        <w:t> </w:t>
      </w:r>
      <w:r>
        <w:rPr>
          <w:sz w:val="20"/>
        </w:rPr>
        <w:t>antioksidan</w:t>
      </w:r>
      <w:r>
        <w:rPr>
          <w:spacing w:val="31"/>
          <w:sz w:val="20"/>
        </w:rPr>
        <w:t> </w:t>
      </w:r>
      <w:r>
        <w:rPr>
          <w:sz w:val="20"/>
        </w:rPr>
        <w:t>DPPH</w:t>
      </w:r>
      <w:r>
        <w:rPr>
          <w:spacing w:val="-47"/>
          <w:sz w:val="20"/>
        </w:rPr>
        <w:t> </w:t>
      </w:r>
      <w:r>
        <w:rPr>
          <w:sz w:val="20"/>
        </w:rPr>
        <w:t>digunakan</w:t>
      </w:r>
      <w:r>
        <w:rPr>
          <w:spacing w:val="-2"/>
          <w:sz w:val="20"/>
        </w:rPr>
        <w:t> </w:t>
      </w:r>
      <w:r>
        <w:rPr>
          <w:sz w:val="20"/>
        </w:rPr>
        <w:t>rumus</w:t>
      </w:r>
      <w:r>
        <w:rPr>
          <w:spacing w:val="2"/>
          <w:sz w:val="20"/>
        </w:rPr>
        <w:t> </w:t>
      </w:r>
      <w:r>
        <w:rPr>
          <w:sz w:val="20"/>
        </w:rPr>
        <w:t>sebagai</w:t>
      </w:r>
      <w:r>
        <w:rPr>
          <w:spacing w:val="-1"/>
          <w:sz w:val="20"/>
        </w:rPr>
        <w:t> </w:t>
      </w:r>
      <w:r>
        <w:rPr>
          <w:sz w:val="20"/>
        </w:rPr>
        <w:t>berikut</w:t>
      </w:r>
    </w:p>
    <w:p>
      <w:pPr>
        <w:spacing w:line="222" w:lineRule="exact" w:before="1"/>
        <w:ind w:left="110" w:right="0" w:firstLine="0"/>
        <w:jc w:val="left"/>
        <w:rPr>
          <w:sz w:val="20"/>
        </w:rPr>
      </w:pPr>
      <w:r>
        <w:rPr>
          <w:sz w:val="20"/>
        </w:rPr>
        <w:t>Aktivitas</w:t>
      </w:r>
      <w:r>
        <w:rPr>
          <w:spacing w:val="-3"/>
          <w:sz w:val="20"/>
        </w:rPr>
        <w:t> </w:t>
      </w:r>
      <w:r>
        <w:rPr>
          <w:sz w:val="20"/>
        </w:rPr>
        <w:t>antioksidan</w:t>
      </w:r>
      <w:r>
        <w:rPr>
          <w:spacing w:val="-3"/>
          <w:sz w:val="20"/>
        </w:rPr>
        <w:t> </w:t>
      </w:r>
      <w:r>
        <w:rPr>
          <w:sz w:val="20"/>
        </w:rPr>
        <w:t>(%)</w:t>
      </w:r>
      <w:r>
        <w:rPr>
          <w:spacing w:val="-1"/>
          <w:sz w:val="20"/>
        </w:rPr>
        <w:t> </w:t>
      </w:r>
      <w:r>
        <w:rPr>
          <w:sz w:val="20"/>
        </w:rPr>
        <w:t>=</w:t>
      </w:r>
    </w:p>
    <w:p>
      <w:pPr>
        <w:spacing w:line="186" w:lineRule="exact" w:before="0"/>
        <w:ind w:left="1012" w:right="0" w:firstLine="0"/>
        <w:jc w:val="left"/>
        <w:rPr>
          <w:sz w:val="20"/>
        </w:rPr>
      </w:pPr>
      <w:r>
        <w:rPr>
          <w:sz w:val="20"/>
        </w:rPr>
        <w:t>(A</w:t>
      </w:r>
      <w:r>
        <w:rPr>
          <w:spacing w:val="-3"/>
          <w:sz w:val="20"/>
        </w:rPr>
        <w:t> </w:t>
      </w:r>
      <w:r>
        <w:rPr>
          <w:sz w:val="20"/>
        </w:rPr>
        <w:t>blanko</w:t>
      </w:r>
      <w:r>
        <w:rPr>
          <w:spacing w:val="1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sampel)</w:t>
      </w:r>
    </w:p>
    <w:p>
      <w:pPr>
        <w:tabs>
          <w:tab w:pos="2930" w:val="left" w:leader="none"/>
        </w:tabs>
        <w:spacing w:line="189" w:lineRule="auto" w:before="3"/>
        <w:ind w:left="110" w:right="1021" w:firstLine="1449"/>
        <w:jc w:val="left"/>
        <w:rPr>
          <w:sz w:val="20"/>
        </w:rPr>
      </w:pPr>
      <w:r>
        <w:rPr/>
        <w:pict>
          <v:rect style="position:absolute;margin-left:374.160004pt;margin-top:4.185392pt;width:91.559998pt;height:.48pt;mso-position-horizontal-relative:page;mso-position-vertical-relative:paragraph;z-index:-17996800" filled="true" fillcolor="#000000" stroked="false">
            <v:fill type="solid"/>
            <w10:wrap type="none"/>
          </v:rect>
        </w:pic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blanko</w:t>
        <w:tab/>
      </w:r>
      <w:r>
        <w:rPr>
          <w:spacing w:val="-1"/>
          <w:position w:val="13"/>
          <w:sz w:val="20"/>
        </w:rPr>
        <w:t>x 100%</w:t>
      </w:r>
      <w:r>
        <w:rPr>
          <w:spacing w:val="-47"/>
          <w:position w:val="13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blanko</w:t>
      </w:r>
      <w:r>
        <w:rPr>
          <w:spacing w:val="-1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serapan</w:t>
      </w:r>
      <w:r>
        <w:rPr>
          <w:spacing w:val="-3"/>
          <w:sz w:val="20"/>
        </w:rPr>
        <w:t> </w:t>
      </w:r>
      <w:r>
        <w:rPr>
          <w:sz w:val="20"/>
        </w:rPr>
        <w:t>radikal</w:t>
      </w:r>
      <w:r>
        <w:rPr>
          <w:spacing w:val="-2"/>
          <w:sz w:val="20"/>
        </w:rPr>
        <w:t> </w:t>
      </w:r>
      <w:r>
        <w:rPr>
          <w:sz w:val="20"/>
        </w:rPr>
        <w:t>DPPH</w:t>
      </w:r>
      <w:r>
        <w:rPr>
          <w:spacing w:val="-4"/>
          <w:sz w:val="20"/>
        </w:rPr>
        <w:t> </w:t>
      </w:r>
      <w:r>
        <w:rPr>
          <w:sz w:val="20"/>
        </w:rPr>
        <w:t>0,4</w:t>
      </w:r>
      <w:r>
        <w:rPr>
          <w:spacing w:val="-1"/>
          <w:sz w:val="20"/>
        </w:rPr>
        <w:t> </w:t>
      </w:r>
      <w:r>
        <w:rPr>
          <w:sz w:val="20"/>
        </w:rPr>
        <w:t>mM</w:t>
      </w:r>
    </w:p>
    <w:p>
      <w:pPr>
        <w:spacing w:before="10"/>
        <w:ind w:left="110" w:right="120" w:firstLine="0"/>
        <w:jc w:val="both"/>
        <w:rPr>
          <w:sz w:val="20"/>
        </w:rPr>
      </w:pPr>
      <w:r>
        <w:rPr>
          <w:sz w:val="20"/>
        </w:rPr>
        <w:t>A sampel = serapan radikal DPPH 0,4 mM setelah</w:t>
      </w:r>
      <w:r>
        <w:rPr>
          <w:spacing w:val="1"/>
          <w:sz w:val="20"/>
        </w:rPr>
        <w:t> </w:t>
      </w:r>
      <w:r>
        <w:rPr>
          <w:sz w:val="20"/>
        </w:rPr>
        <w:t>diberi</w:t>
      </w:r>
      <w:r>
        <w:rPr>
          <w:spacing w:val="-1"/>
          <w:sz w:val="20"/>
        </w:rPr>
        <w:t> </w:t>
      </w:r>
      <w:r>
        <w:rPr>
          <w:sz w:val="20"/>
        </w:rPr>
        <w:t>perlakuan</w:t>
      </w:r>
      <w:r>
        <w:rPr>
          <w:spacing w:val="-1"/>
          <w:sz w:val="20"/>
        </w:rPr>
        <w:t> </w:t>
      </w:r>
      <w:r>
        <w:rPr>
          <w:sz w:val="20"/>
        </w:rPr>
        <w:t>sampel.</w:t>
      </w:r>
    </w:p>
    <w:p>
      <w:pPr>
        <w:spacing w:line="240" w:lineRule="auto" w:before="1"/>
        <w:ind w:left="110" w:right="118" w:firstLine="705"/>
        <w:jc w:val="both"/>
        <w:rPr>
          <w:sz w:val="20"/>
        </w:rPr>
      </w:pPr>
      <w:r>
        <w:rPr>
          <w:sz w:val="20"/>
        </w:rPr>
        <w:t>Aktivitas</w:t>
      </w:r>
      <w:r>
        <w:rPr>
          <w:spacing w:val="1"/>
          <w:sz w:val="20"/>
        </w:rPr>
        <w:t> </w:t>
      </w:r>
      <w:r>
        <w:rPr>
          <w:sz w:val="20"/>
        </w:rPr>
        <w:t>antioksidan</w:t>
      </w:r>
      <w:r>
        <w:rPr>
          <w:spacing w:val="1"/>
          <w:sz w:val="20"/>
        </w:rPr>
        <w:t> </w:t>
      </w:r>
      <w:r>
        <w:rPr>
          <w:sz w:val="20"/>
        </w:rPr>
        <w:t>peredaman</w:t>
      </w:r>
      <w:r>
        <w:rPr>
          <w:spacing w:val="1"/>
          <w:sz w:val="20"/>
        </w:rPr>
        <w:t> </w:t>
      </w:r>
      <w:r>
        <w:rPr>
          <w:sz w:val="20"/>
        </w:rPr>
        <w:t>radikal</w:t>
      </w:r>
      <w:r>
        <w:rPr>
          <w:spacing w:val="1"/>
          <w:sz w:val="20"/>
        </w:rPr>
        <w:t> </w:t>
      </w:r>
      <w:r>
        <w:rPr>
          <w:sz w:val="20"/>
        </w:rPr>
        <w:t>bebas DPPH ekstrak etanol klika faloak serta vitamin</w:t>
      </w:r>
      <w:r>
        <w:rPr>
          <w:spacing w:val="1"/>
          <w:sz w:val="20"/>
        </w:rPr>
        <w:t> </w:t>
      </w:r>
      <w:r>
        <w:rPr>
          <w:position w:val="2"/>
          <w:sz w:val="20"/>
        </w:rPr>
        <w:t>C dianalisis dan masing-masing dihitung harga IC</w:t>
      </w:r>
      <w:r>
        <w:rPr>
          <w:sz w:val="13"/>
        </w:rPr>
        <w:t>50</w:t>
      </w:r>
      <w:r>
        <w:rPr>
          <w:spacing w:val="1"/>
          <w:sz w:val="13"/>
        </w:rPr>
        <w:t> </w:t>
      </w:r>
      <w:r>
        <w:rPr>
          <w:sz w:val="20"/>
        </w:rPr>
        <w:t>nya melalui analisis probit. Selanjutnya, hasil analisis</w:t>
      </w:r>
      <w:r>
        <w:rPr>
          <w:spacing w:val="1"/>
          <w:sz w:val="20"/>
        </w:rPr>
        <w:t> </w:t>
      </w:r>
      <w:r>
        <w:rPr>
          <w:sz w:val="20"/>
        </w:rPr>
        <w:t>probit</w:t>
      </w:r>
      <w:r>
        <w:rPr>
          <w:spacing w:val="1"/>
          <w:sz w:val="20"/>
        </w:rPr>
        <w:t> </w:t>
      </w:r>
      <w:r>
        <w:rPr>
          <w:sz w:val="20"/>
        </w:rPr>
        <w:t>dibandingkan</w:t>
      </w:r>
      <w:r>
        <w:rPr>
          <w:spacing w:val="1"/>
          <w:sz w:val="20"/>
        </w:rPr>
        <w:t> </w:t>
      </w:r>
      <w:r>
        <w:rPr>
          <w:sz w:val="20"/>
        </w:rPr>
        <w:t>dengan</w:t>
      </w:r>
      <w:r>
        <w:rPr>
          <w:spacing w:val="1"/>
          <w:sz w:val="20"/>
        </w:rPr>
        <w:t> </w:t>
      </w:r>
      <w:r>
        <w:rPr>
          <w:sz w:val="20"/>
        </w:rPr>
        <w:t>tingkat</w:t>
      </w:r>
      <w:r>
        <w:rPr>
          <w:spacing w:val="1"/>
          <w:sz w:val="20"/>
        </w:rPr>
        <w:t> </w:t>
      </w:r>
      <w:r>
        <w:rPr>
          <w:sz w:val="20"/>
        </w:rPr>
        <w:t>kekuatan</w:t>
      </w:r>
      <w:r>
        <w:rPr>
          <w:spacing w:val="1"/>
          <w:sz w:val="20"/>
        </w:rPr>
        <w:t> </w:t>
      </w:r>
      <w:r>
        <w:rPr>
          <w:sz w:val="20"/>
        </w:rPr>
        <w:t>antioksidan</w:t>
      </w:r>
      <w:r>
        <w:rPr>
          <w:spacing w:val="-2"/>
          <w:sz w:val="20"/>
        </w:rPr>
        <w:t> </w:t>
      </w:r>
      <w:r>
        <w:rPr>
          <w:sz w:val="20"/>
        </w:rPr>
        <w:t>(Jun</w:t>
      </w:r>
      <w:r>
        <w:rPr>
          <w:spacing w:val="1"/>
          <w:sz w:val="20"/>
        </w:rPr>
        <w:t> </w:t>
      </w:r>
      <w:r>
        <w:rPr>
          <w:i/>
          <w:sz w:val="20"/>
        </w:rPr>
        <w:t>et al</w:t>
      </w:r>
      <w:r>
        <w:rPr>
          <w:sz w:val="20"/>
        </w:rPr>
        <w:t>, 2003).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471" w:val="left" w:leader="none"/>
        </w:tabs>
        <w:spacing w:line="240" w:lineRule="auto" w:before="0" w:after="0"/>
        <w:ind w:left="470" w:right="0" w:hanging="361"/>
        <w:jc w:val="left"/>
        <w:rPr>
          <w:b/>
          <w:sz w:val="22"/>
        </w:rPr>
      </w:pPr>
      <w:r>
        <w:rPr>
          <w:b/>
          <w:sz w:val="20"/>
        </w:rPr>
        <w:t>HASIL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DAN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PEMBAHASAN</w:t>
      </w:r>
    </w:p>
    <w:p>
      <w:pPr>
        <w:spacing w:before="25"/>
        <w:ind w:left="110" w:right="119" w:firstLine="720"/>
        <w:jc w:val="both"/>
        <w:rPr>
          <w:sz w:val="20"/>
        </w:rPr>
      </w:pPr>
      <w:r>
        <w:rPr>
          <w:sz w:val="20"/>
        </w:rPr>
        <w:t>Klika faloak yang dipanen dibersihkan dan</w:t>
      </w:r>
      <w:r>
        <w:rPr>
          <w:spacing w:val="1"/>
          <w:sz w:val="20"/>
        </w:rPr>
        <w:t> </w:t>
      </w:r>
      <w:r>
        <w:rPr>
          <w:sz w:val="20"/>
        </w:rPr>
        <w:t>dirajang</w:t>
      </w:r>
      <w:r>
        <w:rPr>
          <w:spacing w:val="1"/>
          <w:sz w:val="20"/>
        </w:rPr>
        <w:t> </w:t>
      </w:r>
      <w:r>
        <w:rPr>
          <w:sz w:val="20"/>
        </w:rPr>
        <w:t>kemudian</w:t>
      </w:r>
      <w:r>
        <w:rPr>
          <w:spacing w:val="1"/>
          <w:sz w:val="20"/>
        </w:rPr>
        <w:t> </w:t>
      </w:r>
      <w:r>
        <w:rPr>
          <w:sz w:val="20"/>
        </w:rPr>
        <w:t>diekstraksi</w:t>
      </w:r>
      <w:r>
        <w:rPr>
          <w:spacing w:val="1"/>
          <w:sz w:val="20"/>
        </w:rPr>
        <w:t> </w:t>
      </w:r>
      <w:r>
        <w:rPr>
          <w:sz w:val="20"/>
        </w:rPr>
        <w:t>dengan</w:t>
      </w:r>
      <w:r>
        <w:rPr>
          <w:spacing w:val="1"/>
          <w:sz w:val="20"/>
        </w:rPr>
        <w:t> </w:t>
      </w:r>
      <w:r>
        <w:rPr>
          <w:sz w:val="20"/>
        </w:rPr>
        <w:t>metode</w:t>
      </w:r>
      <w:r>
        <w:rPr>
          <w:spacing w:val="1"/>
          <w:sz w:val="20"/>
        </w:rPr>
        <w:t> </w:t>
      </w:r>
      <w:r>
        <w:rPr>
          <w:sz w:val="20"/>
        </w:rPr>
        <w:t>maserasi.</w:t>
      </w:r>
      <w:r>
        <w:rPr>
          <w:spacing w:val="1"/>
          <w:sz w:val="20"/>
        </w:rPr>
        <w:t> </w:t>
      </w:r>
      <w:r>
        <w:rPr>
          <w:sz w:val="20"/>
        </w:rPr>
        <w:t>Metode</w:t>
      </w:r>
      <w:r>
        <w:rPr>
          <w:spacing w:val="1"/>
          <w:sz w:val="20"/>
        </w:rPr>
        <w:t> </w:t>
      </w:r>
      <w:r>
        <w:rPr>
          <w:sz w:val="20"/>
        </w:rPr>
        <w:t>ini digunakan</w:t>
      </w:r>
      <w:r>
        <w:rPr>
          <w:spacing w:val="1"/>
          <w:sz w:val="20"/>
        </w:rPr>
        <w:t> </w:t>
      </w:r>
      <w:r>
        <w:rPr>
          <w:sz w:val="20"/>
        </w:rPr>
        <w:t>karena</w:t>
      </w:r>
      <w:r>
        <w:rPr>
          <w:spacing w:val="1"/>
          <w:sz w:val="20"/>
        </w:rPr>
        <w:t> </w:t>
      </w:r>
      <w:r>
        <w:rPr>
          <w:sz w:val="20"/>
        </w:rPr>
        <w:t>metode</w:t>
      </w:r>
      <w:r>
        <w:rPr>
          <w:spacing w:val="1"/>
          <w:sz w:val="20"/>
        </w:rPr>
        <w:t> </w:t>
      </w:r>
      <w:r>
        <w:rPr>
          <w:sz w:val="20"/>
        </w:rPr>
        <w:t>ini</w:t>
      </w:r>
      <w:r>
        <w:rPr>
          <w:spacing w:val="1"/>
          <w:sz w:val="20"/>
        </w:rPr>
        <w:t> </w:t>
      </w:r>
      <w:r>
        <w:rPr>
          <w:sz w:val="20"/>
        </w:rPr>
        <w:t>merupakan metode dingin sehingga dapat mencegah</w:t>
      </w:r>
      <w:r>
        <w:rPr>
          <w:spacing w:val="1"/>
          <w:sz w:val="20"/>
        </w:rPr>
        <w:t> </w:t>
      </w:r>
      <w:r>
        <w:rPr>
          <w:sz w:val="20"/>
        </w:rPr>
        <w:t>kemungkinan</w:t>
      </w:r>
      <w:r>
        <w:rPr>
          <w:spacing w:val="1"/>
          <w:sz w:val="20"/>
        </w:rPr>
        <w:t> </w:t>
      </w:r>
      <w:r>
        <w:rPr>
          <w:sz w:val="20"/>
        </w:rPr>
        <w:t>rusaknya</w:t>
      </w:r>
      <w:r>
        <w:rPr>
          <w:spacing w:val="1"/>
          <w:sz w:val="20"/>
        </w:rPr>
        <w:t> </w:t>
      </w:r>
      <w:r>
        <w:rPr>
          <w:sz w:val="20"/>
        </w:rPr>
        <w:t>zat</w:t>
      </w:r>
      <w:r>
        <w:rPr>
          <w:spacing w:val="1"/>
          <w:sz w:val="20"/>
        </w:rPr>
        <w:t> </w:t>
      </w:r>
      <w:r>
        <w:rPr>
          <w:sz w:val="20"/>
        </w:rPr>
        <w:t>aktif</w:t>
      </w:r>
      <w:r>
        <w:rPr>
          <w:spacing w:val="1"/>
          <w:sz w:val="20"/>
        </w:rPr>
        <w:t> </w:t>
      </w:r>
      <w:r>
        <w:rPr>
          <w:sz w:val="20"/>
        </w:rPr>
        <w:t>akibat</w:t>
      </w:r>
      <w:r>
        <w:rPr>
          <w:spacing w:val="1"/>
          <w:sz w:val="20"/>
        </w:rPr>
        <w:t> </w:t>
      </w:r>
      <w:r>
        <w:rPr>
          <w:sz w:val="20"/>
        </w:rPr>
        <w:t>pemanasan</w:t>
      </w:r>
      <w:r>
        <w:rPr>
          <w:spacing w:val="1"/>
          <w:sz w:val="20"/>
        </w:rPr>
        <w:t> </w:t>
      </w:r>
      <w:r>
        <w:rPr>
          <w:sz w:val="20"/>
        </w:rPr>
        <w:t>selain itu metode ini</w:t>
      </w:r>
      <w:r>
        <w:rPr>
          <w:spacing w:val="1"/>
          <w:sz w:val="20"/>
        </w:rPr>
        <w:t> </w:t>
      </w:r>
      <w:r>
        <w:rPr>
          <w:sz w:val="20"/>
        </w:rPr>
        <w:t>memiliki kelebihan yaitu cara</w:t>
      </w:r>
      <w:r>
        <w:rPr>
          <w:spacing w:val="1"/>
          <w:sz w:val="20"/>
        </w:rPr>
        <w:t> </w:t>
      </w:r>
      <w:r>
        <w:rPr>
          <w:sz w:val="20"/>
        </w:rPr>
        <w:t>pengerjaan</w:t>
      </w:r>
      <w:r>
        <w:rPr>
          <w:spacing w:val="-2"/>
          <w:sz w:val="20"/>
        </w:rPr>
        <w:t> </w:t>
      </w:r>
      <w:r>
        <w:rPr>
          <w:sz w:val="20"/>
        </w:rPr>
        <w:t>dan</w:t>
      </w:r>
      <w:r>
        <w:rPr>
          <w:spacing w:val="-2"/>
          <w:sz w:val="20"/>
        </w:rPr>
        <w:t> </w:t>
      </w:r>
      <w:r>
        <w:rPr>
          <w:sz w:val="20"/>
        </w:rPr>
        <w:t>alat yang</w:t>
      </w:r>
      <w:r>
        <w:rPr>
          <w:spacing w:val="-2"/>
          <w:sz w:val="20"/>
        </w:rPr>
        <w:t> </w:t>
      </w:r>
      <w:r>
        <w:rPr>
          <w:sz w:val="20"/>
        </w:rPr>
        <w:t>digunakan</w:t>
      </w:r>
      <w:r>
        <w:rPr>
          <w:spacing w:val="-1"/>
          <w:sz w:val="20"/>
        </w:rPr>
        <w:t> </w:t>
      </w:r>
      <w:r>
        <w:rPr>
          <w:sz w:val="20"/>
        </w:rPr>
        <w:t>sederhana.</w:t>
      </w:r>
    </w:p>
    <w:p>
      <w:pPr>
        <w:spacing w:before="1"/>
        <w:ind w:left="110" w:right="118" w:firstLine="720"/>
        <w:jc w:val="both"/>
        <w:rPr>
          <w:sz w:val="20"/>
        </w:rPr>
      </w:pPr>
      <w:r>
        <w:rPr>
          <w:sz w:val="20"/>
        </w:rPr>
        <w:t>Pelarut</w:t>
      </w:r>
      <w:r>
        <w:rPr>
          <w:spacing w:val="1"/>
          <w:sz w:val="20"/>
        </w:rPr>
        <w:t> </w:t>
      </w:r>
      <w:r>
        <w:rPr>
          <w:sz w:val="20"/>
        </w:rPr>
        <w:t>yang</w:t>
      </w:r>
      <w:r>
        <w:rPr>
          <w:spacing w:val="1"/>
          <w:sz w:val="20"/>
        </w:rPr>
        <w:t> </w:t>
      </w:r>
      <w:r>
        <w:rPr>
          <w:sz w:val="20"/>
        </w:rPr>
        <w:t>digunakan</w:t>
      </w:r>
      <w:r>
        <w:rPr>
          <w:spacing w:val="1"/>
          <w:sz w:val="20"/>
        </w:rPr>
        <w:t> </w:t>
      </w:r>
      <w:r>
        <w:rPr>
          <w:sz w:val="20"/>
        </w:rPr>
        <w:t>dalam</w:t>
      </w:r>
      <w:r>
        <w:rPr>
          <w:spacing w:val="51"/>
          <w:sz w:val="20"/>
        </w:rPr>
        <w:t> </w:t>
      </w:r>
      <w:r>
        <w:rPr>
          <w:sz w:val="20"/>
        </w:rPr>
        <w:t>ekstraksi</w:t>
      </w:r>
      <w:r>
        <w:rPr>
          <w:spacing w:val="-47"/>
          <w:sz w:val="20"/>
        </w:rPr>
        <w:t> </w:t>
      </w:r>
      <w:r>
        <w:rPr>
          <w:sz w:val="20"/>
        </w:rPr>
        <w:t>yaitu</w:t>
      </w:r>
      <w:r>
        <w:rPr>
          <w:spacing w:val="1"/>
          <w:sz w:val="20"/>
        </w:rPr>
        <w:t> </w:t>
      </w:r>
      <w:r>
        <w:rPr>
          <w:sz w:val="20"/>
        </w:rPr>
        <w:t>etanol</w:t>
      </w:r>
      <w:r>
        <w:rPr>
          <w:spacing w:val="1"/>
          <w:sz w:val="20"/>
        </w:rPr>
        <w:t> </w:t>
      </w:r>
      <w:r>
        <w:rPr>
          <w:sz w:val="20"/>
        </w:rPr>
        <w:t>70%</w:t>
      </w:r>
      <w:r>
        <w:rPr>
          <w:spacing w:val="1"/>
          <w:sz w:val="20"/>
        </w:rPr>
        <w:t> </w:t>
      </w:r>
      <w:r>
        <w:rPr>
          <w:sz w:val="20"/>
        </w:rPr>
        <w:t>karena</w:t>
      </w:r>
      <w:r>
        <w:rPr>
          <w:spacing w:val="1"/>
          <w:sz w:val="20"/>
        </w:rPr>
        <w:t> </w:t>
      </w:r>
      <w:r>
        <w:rPr>
          <w:sz w:val="20"/>
        </w:rPr>
        <w:t>flavonoid</w:t>
      </w:r>
      <w:r>
        <w:rPr>
          <w:spacing w:val="1"/>
          <w:sz w:val="20"/>
        </w:rPr>
        <w:t> </w:t>
      </w:r>
      <w:r>
        <w:rPr>
          <w:sz w:val="20"/>
        </w:rPr>
        <w:t>merupakan</w:t>
      </w:r>
      <w:r>
        <w:rPr>
          <w:spacing w:val="1"/>
          <w:sz w:val="20"/>
        </w:rPr>
        <w:t> </w:t>
      </w:r>
      <w:r>
        <w:rPr>
          <w:sz w:val="20"/>
        </w:rPr>
        <w:t>senyawa yang larut dalam pelarut polar seperti etanol.</w:t>
      </w:r>
      <w:r>
        <w:rPr>
          <w:spacing w:val="-47"/>
          <w:sz w:val="20"/>
        </w:rPr>
        <w:t> </w:t>
      </w:r>
      <w:r>
        <w:rPr>
          <w:sz w:val="20"/>
        </w:rPr>
        <w:t>Selain itu berdasarkan penelitian terhadap kandungan</w:t>
      </w:r>
      <w:r>
        <w:rPr>
          <w:spacing w:val="1"/>
          <w:sz w:val="20"/>
        </w:rPr>
        <w:t> </w:t>
      </w:r>
      <w:r>
        <w:rPr>
          <w:sz w:val="20"/>
        </w:rPr>
        <w:t>total</w:t>
      </w:r>
      <w:r>
        <w:rPr>
          <w:spacing w:val="1"/>
          <w:sz w:val="20"/>
        </w:rPr>
        <w:t> </w:t>
      </w:r>
      <w:r>
        <w:rPr>
          <w:sz w:val="20"/>
        </w:rPr>
        <w:t>fenolik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1"/>
          <w:sz w:val="20"/>
        </w:rPr>
        <w:t> </w:t>
      </w:r>
      <w:r>
        <w:rPr>
          <w:sz w:val="20"/>
        </w:rPr>
        <w:t>aktivitas</w:t>
      </w:r>
      <w:r>
        <w:rPr>
          <w:spacing w:val="1"/>
          <w:sz w:val="20"/>
        </w:rPr>
        <w:t> </w:t>
      </w:r>
      <w:r>
        <w:rPr>
          <w:sz w:val="20"/>
        </w:rPr>
        <w:t>antioksidan</w:t>
      </w:r>
      <w:r>
        <w:rPr>
          <w:spacing w:val="1"/>
          <w:sz w:val="20"/>
        </w:rPr>
        <w:t> </w:t>
      </w:r>
      <w:r>
        <w:rPr>
          <w:sz w:val="20"/>
        </w:rPr>
        <w:t>dari</w:t>
      </w:r>
      <w:r>
        <w:rPr>
          <w:spacing w:val="1"/>
          <w:sz w:val="20"/>
        </w:rPr>
        <w:t> </w:t>
      </w:r>
      <w:r>
        <w:rPr>
          <w:sz w:val="20"/>
        </w:rPr>
        <w:t>ekstrak</w:t>
      </w:r>
      <w:r>
        <w:rPr>
          <w:spacing w:val="-47"/>
          <w:sz w:val="20"/>
        </w:rPr>
        <w:t> </w:t>
      </w:r>
      <w:r>
        <w:rPr>
          <w:sz w:val="20"/>
        </w:rPr>
        <w:t>klika</w:t>
      </w:r>
      <w:r>
        <w:rPr>
          <w:spacing w:val="1"/>
          <w:sz w:val="20"/>
        </w:rPr>
        <w:t> </w:t>
      </w:r>
      <w:r>
        <w:rPr>
          <w:i/>
          <w:sz w:val="20"/>
        </w:rPr>
        <w:t>Ziziphus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mucronata</w:t>
      </w:r>
      <w:r>
        <w:rPr>
          <w:i/>
          <w:spacing w:val="1"/>
          <w:sz w:val="20"/>
        </w:rPr>
        <w:t> </w:t>
      </w:r>
      <w:r>
        <w:rPr>
          <w:sz w:val="20"/>
        </w:rPr>
        <w:t>Willd.</w:t>
      </w:r>
      <w:r>
        <w:rPr>
          <w:spacing w:val="1"/>
          <w:sz w:val="20"/>
        </w:rPr>
        <w:t> </w:t>
      </w:r>
      <w:r>
        <w:rPr>
          <w:sz w:val="20"/>
        </w:rPr>
        <w:t>Subsp.</w:t>
      </w:r>
      <w:r>
        <w:rPr>
          <w:spacing w:val="1"/>
          <w:sz w:val="20"/>
        </w:rPr>
        <w:t> </w:t>
      </w:r>
      <w:r>
        <w:rPr>
          <w:sz w:val="20"/>
        </w:rPr>
        <w:t>yang</w:t>
      </w:r>
      <w:r>
        <w:rPr>
          <w:spacing w:val="1"/>
          <w:sz w:val="20"/>
        </w:rPr>
        <w:t> </w:t>
      </w:r>
      <w:r>
        <w:rPr>
          <w:sz w:val="20"/>
        </w:rPr>
        <w:t>dilakukan oleh Olajuyigbe </w:t>
      </w:r>
      <w:r>
        <w:rPr>
          <w:i/>
          <w:sz w:val="20"/>
        </w:rPr>
        <w:t>et al </w:t>
      </w:r>
      <w:r>
        <w:rPr>
          <w:sz w:val="20"/>
        </w:rPr>
        <w:t>(2011) menunjukkan</w:t>
      </w:r>
      <w:r>
        <w:rPr>
          <w:spacing w:val="1"/>
          <w:sz w:val="20"/>
        </w:rPr>
        <w:t> </w:t>
      </w:r>
      <w:r>
        <w:rPr>
          <w:sz w:val="20"/>
        </w:rPr>
        <w:t>bahwa ekstrak dengan pelarut etanol memiliki nilai</w:t>
      </w:r>
      <w:r>
        <w:rPr>
          <w:spacing w:val="1"/>
          <w:sz w:val="20"/>
        </w:rPr>
        <w:t> </w:t>
      </w:r>
      <w:r>
        <w:rPr>
          <w:sz w:val="20"/>
        </w:rPr>
        <w:t>kandungan total fenolik dan flavonoid serta aktivitas</w:t>
      </w:r>
      <w:r>
        <w:rPr>
          <w:spacing w:val="1"/>
          <w:sz w:val="20"/>
        </w:rPr>
        <w:t> </w:t>
      </w:r>
      <w:r>
        <w:rPr>
          <w:sz w:val="20"/>
        </w:rPr>
        <w:t>antioksidan</w:t>
      </w:r>
      <w:r>
        <w:rPr>
          <w:spacing w:val="1"/>
          <w:sz w:val="20"/>
        </w:rPr>
        <w:t> </w:t>
      </w:r>
      <w:r>
        <w:rPr>
          <w:sz w:val="20"/>
        </w:rPr>
        <w:t>tertinggi</w:t>
      </w:r>
      <w:r>
        <w:rPr>
          <w:spacing w:val="1"/>
          <w:sz w:val="20"/>
        </w:rPr>
        <w:t> </w:t>
      </w:r>
      <w:r>
        <w:rPr>
          <w:sz w:val="20"/>
        </w:rPr>
        <w:t>dibanding</w:t>
      </w:r>
      <w:r>
        <w:rPr>
          <w:spacing w:val="1"/>
          <w:sz w:val="20"/>
        </w:rPr>
        <w:t> </w:t>
      </w:r>
      <w:r>
        <w:rPr>
          <w:sz w:val="20"/>
        </w:rPr>
        <w:t>ekstrak</w:t>
      </w:r>
      <w:r>
        <w:rPr>
          <w:spacing w:val="51"/>
          <w:sz w:val="20"/>
        </w:rPr>
        <w:t> </w:t>
      </w:r>
      <w:r>
        <w:rPr>
          <w:sz w:val="20"/>
        </w:rPr>
        <w:t>dengan</w:t>
      </w:r>
      <w:r>
        <w:rPr>
          <w:spacing w:val="1"/>
          <w:sz w:val="20"/>
        </w:rPr>
        <w:t> </w:t>
      </w:r>
      <w:r>
        <w:rPr>
          <w:sz w:val="20"/>
        </w:rPr>
        <w:t>pelarut</w:t>
      </w:r>
      <w:r>
        <w:rPr>
          <w:spacing w:val="-1"/>
          <w:sz w:val="20"/>
        </w:rPr>
        <w:t> </w:t>
      </w:r>
      <w:r>
        <w:rPr>
          <w:sz w:val="20"/>
        </w:rPr>
        <w:t>aseton.</w:t>
      </w:r>
    </w:p>
    <w:p>
      <w:pPr>
        <w:spacing w:before="0"/>
        <w:ind w:left="110" w:right="118" w:firstLine="720"/>
        <w:jc w:val="both"/>
        <w:rPr>
          <w:sz w:val="20"/>
        </w:rPr>
      </w:pPr>
      <w:r>
        <w:rPr>
          <w:sz w:val="20"/>
        </w:rPr>
        <w:t>Ekstrak</w:t>
      </w:r>
      <w:r>
        <w:rPr>
          <w:spacing w:val="1"/>
          <w:sz w:val="20"/>
        </w:rPr>
        <w:t> </w:t>
      </w:r>
      <w:r>
        <w:rPr>
          <w:sz w:val="20"/>
        </w:rPr>
        <w:t>cair</w:t>
      </w:r>
      <w:r>
        <w:rPr>
          <w:spacing w:val="1"/>
          <w:sz w:val="20"/>
        </w:rPr>
        <w:t> </w:t>
      </w:r>
      <w:r>
        <w:rPr>
          <w:sz w:val="20"/>
        </w:rPr>
        <w:t>klika</w:t>
      </w:r>
      <w:r>
        <w:rPr>
          <w:spacing w:val="1"/>
          <w:sz w:val="20"/>
        </w:rPr>
        <w:t> </w:t>
      </w:r>
      <w:r>
        <w:rPr>
          <w:sz w:val="20"/>
        </w:rPr>
        <w:t>setelah</w:t>
      </w:r>
      <w:r>
        <w:rPr>
          <w:spacing w:val="1"/>
          <w:sz w:val="20"/>
        </w:rPr>
        <w:t> </w:t>
      </w:r>
      <w:r>
        <w:rPr>
          <w:sz w:val="20"/>
        </w:rPr>
        <w:t>dipekatkan</w:t>
      </w:r>
      <w:r>
        <w:rPr>
          <w:spacing w:val="1"/>
          <w:sz w:val="20"/>
        </w:rPr>
        <w:t> </w:t>
      </w:r>
      <w:r>
        <w:rPr>
          <w:sz w:val="20"/>
        </w:rPr>
        <w:t>diperoleh</w:t>
      </w:r>
      <w:r>
        <w:rPr>
          <w:spacing w:val="1"/>
          <w:sz w:val="20"/>
        </w:rPr>
        <w:t> </w:t>
      </w:r>
      <w:r>
        <w:rPr>
          <w:sz w:val="20"/>
        </w:rPr>
        <w:t>ekstrak</w:t>
      </w:r>
      <w:r>
        <w:rPr>
          <w:spacing w:val="1"/>
          <w:sz w:val="20"/>
        </w:rPr>
        <w:t> </w:t>
      </w:r>
      <w:r>
        <w:rPr>
          <w:sz w:val="20"/>
        </w:rPr>
        <w:t>kental</w:t>
      </w:r>
      <w:r>
        <w:rPr>
          <w:spacing w:val="1"/>
          <w:sz w:val="20"/>
        </w:rPr>
        <w:t> </w:t>
      </w:r>
      <w:r>
        <w:rPr>
          <w:sz w:val="20"/>
        </w:rPr>
        <w:t>sebanyak</w:t>
      </w:r>
      <w:r>
        <w:rPr>
          <w:spacing w:val="1"/>
          <w:sz w:val="20"/>
        </w:rPr>
        <w:t> </w:t>
      </w:r>
      <w:r>
        <w:rPr>
          <w:sz w:val="20"/>
        </w:rPr>
        <w:t>24,7232</w:t>
      </w:r>
      <w:r>
        <w:rPr>
          <w:spacing w:val="1"/>
          <w:sz w:val="20"/>
        </w:rPr>
        <w:t> </w:t>
      </w:r>
      <w:r>
        <w:rPr>
          <w:sz w:val="20"/>
        </w:rPr>
        <w:t>gram</w:t>
      </w:r>
      <w:r>
        <w:rPr>
          <w:spacing w:val="1"/>
          <w:sz w:val="20"/>
        </w:rPr>
        <w:t> </w:t>
      </w:r>
      <w:r>
        <w:rPr>
          <w:sz w:val="20"/>
        </w:rPr>
        <w:t>dengan</w:t>
      </w:r>
      <w:r>
        <w:rPr>
          <w:spacing w:val="1"/>
          <w:sz w:val="20"/>
        </w:rPr>
        <w:t> </w:t>
      </w:r>
      <w:r>
        <w:rPr>
          <w:sz w:val="20"/>
        </w:rPr>
        <w:t>persentase</w:t>
      </w:r>
      <w:r>
        <w:rPr>
          <w:spacing w:val="1"/>
          <w:sz w:val="20"/>
        </w:rPr>
        <w:t> </w:t>
      </w:r>
      <w:r>
        <w:rPr>
          <w:sz w:val="20"/>
        </w:rPr>
        <w:t>rendamen</w:t>
      </w:r>
      <w:r>
        <w:rPr>
          <w:spacing w:val="1"/>
          <w:sz w:val="20"/>
        </w:rPr>
        <w:t> </w:t>
      </w:r>
      <w:r>
        <w:rPr>
          <w:sz w:val="20"/>
        </w:rPr>
        <w:t>sebesar</w:t>
      </w:r>
      <w:r>
        <w:rPr>
          <w:spacing w:val="1"/>
          <w:sz w:val="20"/>
        </w:rPr>
        <w:t> </w:t>
      </w:r>
      <w:r>
        <w:rPr>
          <w:sz w:val="20"/>
        </w:rPr>
        <w:t>9,89%.</w:t>
      </w:r>
      <w:r>
        <w:rPr>
          <w:spacing w:val="1"/>
          <w:sz w:val="20"/>
        </w:rPr>
        <w:t> </w:t>
      </w:r>
      <w:r>
        <w:rPr>
          <w:sz w:val="20"/>
        </w:rPr>
        <w:t>Hasil</w:t>
      </w:r>
      <w:r>
        <w:rPr>
          <w:spacing w:val="1"/>
          <w:sz w:val="20"/>
        </w:rPr>
        <w:t> </w:t>
      </w:r>
      <w:r>
        <w:rPr>
          <w:sz w:val="20"/>
        </w:rPr>
        <w:t>ekstraksi kemudian di uji kandungan kimia flavonoid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1"/>
          <w:sz w:val="20"/>
        </w:rPr>
        <w:t> </w:t>
      </w:r>
      <w:r>
        <w:rPr>
          <w:sz w:val="20"/>
        </w:rPr>
        <w:t>didapatkan</w:t>
      </w:r>
      <w:r>
        <w:rPr>
          <w:spacing w:val="1"/>
          <w:sz w:val="20"/>
        </w:rPr>
        <w:t> </w:t>
      </w:r>
      <w:r>
        <w:rPr>
          <w:sz w:val="20"/>
        </w:rPr>
        <w:t>hasil</w:t>
      </w:r>
      <w:r>
        <w:rPr>
          <w:spacing w:val="1"/>
          <w:sz w:val="20"/>
        </w:rPr>
        <w:t> </w:t>
      </w:r>
      <w:r>
        <w:rPr>
          <w:sz w:val="20"/>
        </w:rPr>
        <w:t>positif</w:t>
      </w:r>
      <w:r>
        <w:rPr>
          <w:spacing w:val="1"/>
          <w:sz w:val="20"/>
        </w:rPr>
        <w:t> </w:t>
      </w:r>
      <w:r>
        <w:rPr>
          <w:sz w:val="20"/>
        </w:rPr>
        <w:t>yang</w:t>
      </w:r>
      <w:r>
        <w:rPr>
          <w:spacing w:val="1"/>
          <w:sz w:val="20"/>
        </w:rPr>
        <w:t> </w:t>
      </w:r>
      <w:r>
        <w:rPr>
          <w:sz w:val="20"/>
        </w:rPr>
        <w:t>ditandai</w:t>
      </w:r>
      <w:r>
        <w:rPr>
          <w:spacing w:val="1"/>
          <w:sz w:val="20"/>
        </w:rPr>
        <w:t> </w:t>
      </w:r>
      <w:r>
        <w:rPr>
          <w:sz w:val="20"/>
        </w:rPr>
        <w:t>dengan</w:t>
      </w:r>
      <w:r>
        <w:rPr>
          <w:spacing w:val="1"/>
          <w:sz w:val="20"/>
        </w:rPr>
        <w:t> </w:t>
      </w:r>
      <w:r>
        <w:rPr>
          <w:sz w:val="20"/>
        </w:rPr>
        <w:t>terbentuknya</w:t>
      </w:r>
      <w:r>
        <w:rPr>
          <w:spacing w:val="2"/>
          <w:sz w:val="20"/>
        </w:rPr>
        <w:t> </w:t>
      </w:r>
      <w:r>
        <w:rPr>
          <w:sz w:val="20"/>
        </w:rPr>
        <w:t>warna jingga.</w:t>
      </w:r>
    </w:p>
    <w:p>
      <w:pPr>
        <w:spacing w:before="0"/>
        <w:ind w:left="110" w:right="120" w:firstLine="720"/>
        <w:jc w:val="both"/>
        <w:rPr>
          <w:sz w:val="20"/>
        </w:rPr>
      </w:pPr>
      <w:r>
        <w:rPr>
          <w:sz w:val="20"/>
        </w:rPr>
        <w:t>Pengukuran</w:t>
      </w:r>
      <w:r>
        <w:rPr>
          <w:spacing w:val="1"/>
          <w:sz w:val="20"/>
        </w:rPr>
        <w:t> </w:t>
      </w:r>
      <w:r>
        <w:rPr>
          <w:sz w:val="20"/>
        </w:rPr>
        <w:t>aktivitas</w:t>
      </w:r>
      <w:r>
        <w:rPr>
          <w:spacing w:val="1"/>
          <w:sz w:val="20"/>
        </w:rPr>
        <w:t> </w:t>
      </w:r>
      <w:r>
        <w:rPr>
          <w:sz w:val="20"/>
        </w:rPr>
        <w:t>antioksidan</w:t>
      </w:r>
      <w:r>
        <w:rPr>
          <w:spacing w:val="1"/>
          <w:sz w:val="20"/>
        </w:rPr>
        <w:t> </w:t>
      </w:r>
      <w:r>
        <w:rPr>
          <w:sz w:val="20"/>
        </w:rPr>
        <w:t>sampel</w:t>
      </w:r>
      <w:r>
        <w:rPr>
          <w:spacing w:val="-47"/>
          <w:sz w:val="20"/>
        </w:rPr>
        <w:t> </w:t>
      </w:r>
      <w:r>
        <w:rPr>
          <w:sz w:val="20"/>
        </w:rPr>
        <w:t>dilakukan</w:t>
      </w:r>
      <w:r>
        <w:rPr>
          <w:spacing w:val="1"/>
          <w:sz w:val="20"/>
        </w:rPr>
        <w:t> </w:t>
      </w:r>
      <w:r>
        <w:rPr>
          <w:sz w:val="20"/>
        </w:rPr>
        <w:t>pada</w:t>
      </w:r>
      <w:r>
        <w:rPr>
          <w:spacing w:val="1"/>
          <w:sz w:val="20"/>
        </w:rPr>
        <w:t> </w:t>
      </w:r>
      <w:r>
        <w:rPr>
          <w:sz w:val="20"/>
        </w:rPr>
        <w:t>panjang</w:t>
      </w:r>
      <w:r>
        <w:rPr>
          <w:spacing w:val="1"/>
          <w:sz w:val="20"/>
        </w:rPr>
        <w:t> </w:t>
      </w:r>
      <w:r>
        <w:rPr>
          <w:sz w:val="20"/>
        </w:rPr>
        <w:t>gelombang</w:t>
      </w:r>
      <w:r>
        <w:rPr>
          <w:spacing w:val="1"/>
          <w:sz w:val="20"/>
        </w:rPr>
        <w:t> </w:t>
      </w:r>
      <w:r>
        <w:rPr>
          <w:sz w:val="20"/>
        </w:rPr>
        <w:t>516</w:t>
      </w:r>
      <w:r>
        <w:rPr>
          <w:spacing w:val="1"/>
          <w:sz w:val="20"/>
        </w:rPr>
        <w:t> </w:t>
      </w:r>
      <w:r>
        <w:rPr>
          <w:sz w:val="20"/>
        </w:rPr>
        <w:t>nm</w:t>
      </w:r>
      <w:r>
        <w:rPr>
          <w:spacing w:val="1"/>
          <w:sz w:val="20"/>
        </w:rPr>
        <w:t> </w:t>
      </w:r>
      <w:r>
        <w:rPr>
          <w:sz w:val="20"/>
        </w:rPr>
        <w:t>yang</w:t>
      </w:r>
      <w:r>
        <w:rPr>
          <w:spacing w:val="1"/>
          <w:sz w:val="20"/>
        </w:rPr>
        <w:t> </w:t>
      </w:r>
      <w:r>
        <w:rPr>
          <w:sz w:val="20"/>
        </w:rPr>
        <w:t>merupakan</w:t>
      </w:r>
      <w:r>
        <w:rPr>
          <w:spacing w:val="-3"/>
          <w:sz w:val="20"/>
        </w:rPr>
        <w:t> </w:t>
      </w:r>
      <w:r>
        <w:rPr>
          <w:sz w:val="20"/>
        </w:rPr>
        <w:t>panjang</w:t>
      </w:r>
      <w:r>
        <w:rPr>
          <w:spacing w:val="-2"/>
          <w:sz w:val="20"/>
        </w:rPr>
        <w:t> </w:t>
      </w:r>
      <w:r>
        <w:rPr>
          <w:sz w:val="20"/>
        </w:rPr>
        <w:t>gelombang</w:t>
      </w:r>
      <w:r>
        <w:rPr>
          <w:spacing w:val="-1"/>
          <w:sz w:val="20"/>
        </w:rPr>
        <w:t> </w:t>
      </w:r>
      <w:r>
        <w:rPr>
          <w:sz w:val="20"/>
        </w:rPr>
        <w:t>maksimum</w:t>
      </w:r>
      <w:r>
        <w:rPr>
          <w:spacing w:val="-2"/>
          <w:sz w:val="20"/>
        </w:rPr>
        <w:t> </w:t>
      </w:r>
      <w:r>
        <w:rPr>
          <w:sz w:val="20"/>
        </w:rPr>
        <w:t>DPPH.</w:t>
      </w:r>
    </w:p>
    <w:p>
      <w:pPr>
        <w:spacing w:before="0"/>
        <w:ind w:left="110" w:right="116" w:firstLine="720"/>
        <w:jc w:val="both"/>
        <w:rPr>
          <w:sz w:val="20"/>
        </w:rPr>
      </w:pPr>
      <w:r>
        <w:rPr>
          <w:sz w:val="20"/>
        </w:rPr>
        <w:t>Adanya</w:t>
      </w:r>
      <w:r>
        <w:rPr>
          <w:spacing w:val="1"/>
          <w:sz w:val="20"/>
        </w:rPr>
        <w:t> </w:t>
      </w:r>
      <w:r>
        <w:rPr>
          <w:sz w:val="20"/>
        </w:rPr>
        <w:t>aktivitas</w:t>
      </w:r>
      <w:r>
        <w:rPr>
          <w:spacing w:val="1"/>
          <w:sz w:val="20"/>
        </w:rPr>
        <w:t> </w:t>
      </w:r>
      <w:r>
        <w:rPr>
          <w:sz w:val="20"/>
        </w:rPr>
        <w:t>antioksidan</w:t>
      </w:r>
      <w:r>
        <w:rPr>
          <w:spacing w:val="1"/>
          <w:sz w:val="20"/>
        </w:rPr>
        <w:t> </w:t>
      </w:r>
      <w:r>
        <w:rPr>
          <w:sz w:val="20"/>
        </w:rPr>
        <w:t>dari</w:t>
      </w:r>
      <w:r>
        <w:rPr>
          <w:spacing w:val="1"/>
          <w:sz w:val="20"/>
        </w:rPr>
        <w:t> </w:t>
      </w:r>
      <w:r>
        <w:rPr>
          <w:sz w:val="20"/>
        </w:rPr>
        <w:t>sampel</w:t>
      </w:r>
      <w:r>
        <w:rPr>
          <w:spacing w:val="1"/>
          <w:sz w:val="20"/>
        </w:rPr>
        <w:t> </w:t>
      </w:r>
      <w:r>
        <w:rPr>
          <w:sz w:val="20"/>
        </w:rPr>
        <w:t>mengakibatkan</w:t>
      </w:r>
      <w:r>
        <w:rPr>
          <w:spacing w:val="1"/>
          <w:sz w:val="20"/>
        </w:rPr>
        <w:t> </w:t>
      </w:r>
      <w:r>
        <w:rPr>
          <w:sz w:val="20"/>
        </w:rPr>
        <w:t>terjadinya</w:t>
      </w:r>
      <w:r>
        <w:rPr>
          <w:spacing w:val="1"/>
          <w:sz w:val="20"/>
        </w:rPr>
        <w:t> </w:t>
      </w:r>
      <w:r>
        <w:rPr>
          <w:sz w:val="20"/>
        </w:rPr>
        <w:t>perubahan</w:t>
      </w:r>
      <w:r>
        <w:rPr>
          <w:spacing w:val="1"/>
          <w:sz w:val="20"/>
        </w:rPr>
        <w:t> </w:t>
      </w:r>
      <w:r>
        <w:rPr>
          <w:sz w:val="20"/>
        </w:rPr>
        <w:t>warna</w:t>
      </w:r>
      <w:r>
        <w:rPr>
          <w:spacing w:val="1"/>
          <w:sz w:val="20"/>
        </w:rPr>
        <w:t> </w:t>
      </w:r>
      <w:r>
        <w:rPr>
          <w:sz w:val="20"/>
        </w:rPr>
        <w:t>pada</w:t>
      </w:r>
      <w:r>
        <w:rPr>
          <w:spacing w:val="-47"/>
          <w:sz w:val="20"/>
        </w:rPr>
        <w:t> </w:t>
      </w:r>
      <w:r>
        <w:rPr>
          <w:sz w:val="20"/>
        </w:rPr>
        <w:t>larutan DPPH dalam metanol yang semula berwarna</w:t>
      </w:r>
      <w:r>
        <w:rPr>
          <w:spacing w:val="1"/>
          <w:sz w:val="20"/>
        </w:rPr>
        <w:t> </w:t>
      </w:r>
      <w:r>
        <w:rPr>
          <w:sz w:val="20"/>
        </w:rPr>
        <w:t>ungu</w:t>
      </w:r>
      <w:r>
        <w:rPr>
          <w:spacing w:val="-3"/>
          <w:sz w:val="20"/>
        </w:rPr>
        <w:t> </w:t>
      </w:r>
      <w:r>
        <w:rPr>
          <w:sz w:val="20"/>
        </w:rPr>
        <w:t>pekat menjadi</w:t>
      </w:r>
      <w:r>
        <w:rPr>
          <w:spacing w:val="-1"/>
          <w:sz w:val="20"/>
        </w:rPr>
        <w:t> </w:t>
      </w:r>
      <w:r>
        <w:rPr>
          <w:sz w:val="20"/>
        </w:rPr>
        <w:t>kuning</w:t>
      </w:r>
      <w:r>
        <w:rPr>
          <w:spacing w:val="-3"/>
          <w:sz w:val="20"/>
        </w:rPr>
        <w:t> </w:t>
      </w:r>
      <w:r>
        <w:rPr>
          <w:sz w:val="20"/>
        </w:rPr>
        <w:t>pucat (Molyneux,</w:t>
      </w:r>
      <w:r>
        <w:rPr>
          <w:spacing w:val="48"/>
          <w:sz w:val="20"/>
        </w:rPr>
        <w:t> </w:t>
      </w:r>
      <w:r>
        <w:rPr>
          <w:sz w:val="20"/>
        </w:rPr>
        <w:t>2004).</w:t>
      </w:r>
    </w:p>
    <w:p>
      <w:pPr>
        <w:spacing w:line="240" w:lineRule="auto" w:before="0"/>
        <w:ind w:left="110" w:right="118" w:firstLine="720"/>
        <w:jc w:val="both"/>
        <w:rPr>
          <w:sz w:val="20"/>
        </w:rPr>
      </w:pPr>
      <w:r>
        <w:rPr>
          <w:sz w:val="20"/>
        </w:rPr>
        <w:t>Tiap</w:t>
      </w:r>
      <w:r>
        <w:rPr>
          <w:spacing w:val="1"/>
          <w:sz w:val="20"/>
        </w:rPr>
        <w:t> </w:t>
      </w:r>
      <w:r>
        <w:rPr>
          <w:sz w:val="20"/>
        </w:rPr>
        <w:t>konsentrasi</w:t>
      </w:r>
      <w:r>
        <w:rPr>
          <w:spacing w:val="1"/>
          <w:sz w:val="20"/>
        </w:rPr>
        <w:t> </w:t>
      </w:r>
      <w:r>
        <w:rPr>
          <w:sz w:val="20"/>
        </w:rPr>
        <w:t>yang</w:t>
      </w:r>
      <w:r>
        <w:rPr>
          <w:spacing w:val="1"/>
          <w:sz w:val="20"/>
        </w:rPr>
        <w:t> </w:t>
      </w:r>
      <w:r>
        <w:rPr>
          <w:sz w:val="20"/>
        </w:rPr>
        <w:t>diperoleh</w:t>
      </w:r>
      <w:r>
        <w:rPr>
          <w:spacing w:val="1"/>
          <w:sz w:val="20"/>
        </w:rPr>
        <w:t> </w:t>
      </w:r>
      <w:r>
        <w:rPr>
          <w:sz w:val="20"/>
        </w:rPr>
        <w:t>kemudian</w:t>
      </w:r>
      <w:r>
        <w:rPr>
          <w:spacing w:val="-47"/>
          <w:sz w:val="20"/>
        </w:rPr>
        <w:t> </w:t>
      </w:r>
      <w:r>
        <w:rPr>
          <w:sz w:val="20"/>
        </w:rPr>
        <w:t>diukur</w:t>
      </w:r>
      <w:r>
        <w:rPr>
          <w:spacing w:val="1"/>
          <w:sz w:val="20"/>
        </w:rPr>
        <w:t> </w:t>
      </w:r>
      <w:r>
        <w:rPr>
          <w:sz w:val="20"/>
        </w:rPr>
        <w:t>pada</w:t>
      </w:r>
      <w:r>
        <w:rPr>
          <w:spacing w:val="1"/>
          <w:sz w:val="20"/>
        </w:rPr>
        <w:t> </w:t>
      </w:r>
      <w:r>
        <w:rPr>
          <w:sz w:val="20"/>
        </w:rPr>
        <w:t>spektrofotometer</w:t>
      </w:r>
      <w:r>
        <w:rPr>
          <w:spacing w:val="1"/>
          <w:sz w:val="20"/>
        </w:rPr>
        <w:t> </w:t>
      </w:r>
      <w:r>
        <w:rPr>
          <w:sz w:val="20"/>
        </w:rPr>
        <w:t>UV-Vis</w:t>
      </w:r>
      <w:r>
        <w:rPr>
          <w:spacing w:val="51"/>
          <w:sz w:val="20"/>
        </w:rPr>
        <w:t> </w:t>
      </w:r>
      <w:r>
        <w:rPr>
          <w:sz w:val="20"/>
        </w:rPr>
        <w:t>dengan</w:t>
      </w:r>
      <w:r>
        <w:rPr>
          <w:spacing w:val="1"/>
          <w:sz w:val="20"/>
        </w:rPr>
        <w:t> </w:t>
      </w:r>
      <w:r>
        <w:rPr>
          <w:sz w:val="20"/>
        </w:rPr>
        <w:t>Vitamin</w:t>
      </w:r>
      <w:r>
        <w:rPr>
          <w:spacing w:val="1"/>
          <w:sz w:val="20"/>
        </w:rPr>
        <w:t> </w:t>
      </w:r>
      <w:r>
        <w:rPr>
          <w:sz w:val="20"/>
        </w:rPr>
        <w:t>C</w:t>
      </w:r>
      <w:r>
        <w:rPr>
          <w:spacing w:val="1"/>
          <w:sz w:val="20"/>
        </w:rPr>
        <w:t> </w:t>
      </w:r>
      <w:r>
        <w:rPr>
          <w:sz w:val="20"/>
        </w:rPr>
        <w:t>murni</w:t>
      </w:r>
      <w:r>
        <w:rPr>
          <w:spacing w:val="1"/>
          <w:sz w:val="20"/>
        </w:rPr>
        <w:t> </w:t>
      </w:r>
      <w:r>
        <w:rPr>
          <w:sz w:val="20"/>
        </w:rPr>
        <w:t>sebagai</w:t>
      </w:r>
      <w:r>
        <w:rPr>
          <w:spacing w:val="1"/>
          <w:sz w:val="20"/>
        </w:rPr>
        <w:t> </w:t>
      </w:r>
      <w:r>
        <w:rPr>
          <w:sz w:val="20"/>
        </w:rPr>
        <w:t>pembanding</w:t>
      </w:r>
      <w:r>
        <w:rPr>
          <w:spacing w:val="1"/>
          <w:sz w:val="20"/>
        </w:rPr>
        <w:t> </w:t>
      </w:r>
      <w:r>
        <w:rPr>
          <w:sz w:val="20"/>
        </w:rPr>
        <w:t>(kontrol</w:t>
      </w:r>
      <w:r>
        <w:rPr>
          <w:spacing w:val="1"/>
          <w:sz w:val="20"/>
        </w:rPr>
        <w:t> </w:t>
      </w:r>
      <w:r>
        <w:rPr>
          <w:sz w:val="20"/>
        </w:rPr>
        <w:t>positif).</w:t>
      </w:r>
      <w:r>
        <w:rPr>
          <w:spacing w:val="1"/>
          <w:sz w:val="20"/>
        </w:rPr>
        <w:t> </w:t>
      </w:r>
      <w:r>
        <w:rPr>
          <w:sz w:val="20"/>
        </w:rPr>
        <w:t>Aktivitas</w:t>
      </w:r>
      <w:r>
        <w:rPr>
          <w:spacing w:val="1"/>
          <w:sz w:val="20"/>
        </w:rPr>
        <w:t> </w:t>
      </w:r>
      <w:r>
        <w:rPr>
          <w:sz w:val="20"/>
        </w:rPr>
        <w:t>antioksidan</w:t>
      </w:r>
      <w:r>
        <w:rPr>
          <w:spacing w:val="1"/>
          <w:sz w:val="20"/>
        </w:rPr>
        <w:t> </w:t>
      </w:r>
      <w:r>
        <w:rPr>
          <w:sz w:val="20"/>
        </w:rPr>
        <w:t>ditunjukkan</w:t>
      </w:r>
      <w:r>
        <w:rPr>
          <w:spacing w:val="1"/>
          <w:sz w:val="20"/>
        </w:rPr>
        <w:t> </w:t>
      </w:r>
      <w:r>
        <w:rPr>
          <w:sz w:val="20"/>
        </w:rPr>
        <w:t>dengan</w:t>
      </w:r>
      <w:r>
        <w:rPr>
          <w:spacing w:val="1"/>
          <w:sz w:val="20"/>
        </w:rPr>
        <w:t> </w:t>
      </w:r>
      <w:r>
        <w:rPr>
          <w:position w:val="2"/>
          <w:sz w:val="20"/>
        </w:rPr>
        <w:t>nilai IC</w:t>
      </w:r>
      <w:r>
        <w:rPr>
          <w:sz w:val="13"/>
        </w:rPr>
        <w:t>50 </w:t>
      </w:r>
      <w:r>
        <w:rPr>
          <w:position w:val="2"/>
          <w:sz w:val="20"/>
        </w:rPr>
        <w:t>(</w:t>
      </w:r>
      <w:r>
        <w:rPr>
          <w:i/>
          <w:position w:val="2"/>
          <w:sz w:val="20"/>
        </w:rPr>
        <w:t>Inhibitory Concentration </w:t>
      </w:r>
      <w:r>
        <w:rPr>
          <w:position w:val="2"/>
          <w:sz w:val="20"/>
        </w:rPr>
        <w:t>50%). Nilai IC</w:t>
      </w:r>
      <w:r>
        <w:rPr>
          <w:sz w:val="13"/>
        </w:rPr>
        <w:t>50</w:t>
      </w:r>
      <w:r>
        <w:rPr>
          <w:spacing w:val="1"/>
          <w:sz w:val="13"/>
        </w:rPr>
        <w:t> </w:t>
      </w:r>
      <w:r>
        <w:rPr>
          <w:sz w:val="20"/>
        </w:rPr>
        <w:t>merupakan</w:t>
      </w:r>
      <w:r>
        <w:rPr>
          <w:spacing w:val="1"/>
          <w:sz w:val="20"/>
        </w:rPr>
        <w:t> </w:t>
      </w:r>
      <w:r>
        <w:rPr>
          <w:sz w:val="20"/>
        </w:rPr>
        <w:t>nilai</w:t>
      </w:r>
      <w:r>
        <w:rPr>
          <w:spacing w:val="1"/>
          <w:sz w:val="20"/>
        </w:rPr>
        <w:t> </w:t>
      </w:r>
      <w:r>
        <w:rPr>
          <w:sz w:val="20"/>
        </w:rPr>
        <w:t>konsentrasi</w:t>
      </w:r>
      <w:r>
        <w:rPr>
          <w:spacing w:val="1"/>
          <w:sz w:val="20"/>
        </w:rPr>
        <w:t> </w:t>
      </w:r>
      <w:r>
        <w:rPr>
          <w:sz w:val="20"/>
        </w:rPr>
        <w:t>antioksidan</w:t>
      </w:r>
      <w:r>
        <w:rPr>
          <w:spacing w:val="1"/>
          <w:sz w:val="20"/>
        </w:rPr>
        <w:t> </w:t>
      </w:r>
      <w:r>
        <w:rPr>
          <w:sz w:val="20"/>
        </w:rPr>
        <w:t>untuk</w:t>
      </w:r>
      <w:r>
        <w:rPr>
          <w:spacing w:val="-47"/>
          <w:sz w:val="20"/>
        </w:rPr>
        <w:t> </w:t>
      </w:r>
      <w:r>
        <w:rPr>
          <w:sz w:val="20"/>
        </w:rPr>
        <w:t>meredam</w:t>
      </w:r>
      <w:r>
        <w:rPr>
          <w:spacing w:val="-5"/>
          <w:sz w:val="20"/>
        </w:rPr>
        <w:t> </w:t>
      </w:r>
      <w:r>
        <w:rPr>
          <w:sz w:val="20"/>
        </w:rPr>
        <w:t>50% aktivitas</w:t>
      </w:r>
      <w:r>
        <w:rPr>
          <w:spacing w:val="-1"/>
          <w:sz w:val="20"/>
        </w:rPr>
        <w:t> </w:t>
      </w:r>
      <w:r>
        <w:rPr>
          <w:sz w:val="20"/>
        </w:rPr>
        <w:t>radikal</w:t>
      </w:r>
      <w:r>
        <w:rPr>
          <w:spacing w:val="-1"/>
          <w:sz w:val="20"/>
        </w:rPr>
        <w:t> </w:t>
      </w:r>
      <w:r>
        <w:rPr>
          <w:sz w:val="20"/>
        </w:rPr>
        <w:t>bebas.</w:t>
      </w:r>
    </w:p>
    <w:p>
      <w:pPr>
        <w:spacing w:line="240" w:lineRule="auto" w:before="0"/>
        <w:ind w:left="110" w:right="120" w:firstLine="720"/>
        <w:jc w:val="both"/>
        <w:rPr>
          <w:sz w:val="20"/>
        </w:rPr>
      </w:pPr>
      <w:r>
        <w:rPr>
          <w:sz w:val="20"/>
        </w:rPr>
        <w:t>Uji aktivitas antioksidan atau penghambatan</w:t>
      </w:r>
      <w:r>
        <w:rPr>
          <w:spacing w:val="1"/>
          <w:sz w:val="20"/>
        </w:rPr>
        <w:t> </w:t>
      </w:r>
      <w:r>
        <w:rPr>
          <w:sz w:val="20"/>
        </w:rPr>
        <w:t>terhadap</w:t>
      </w:r>
      <w:r>
        <w:rPr>
          <w:spacing w:val="31"/>
          <w:sz w:val="20"/>
        </w:rPr>
        <w:t> </w:t>
      </w:r>
      <w:r>
        <w:rPr>
          <w:sz w:val="20"/>
        </w:rPr>
        <w:t>radikal</w:t>
      </w:r>
      <w:r>
        <w:rPr>
          <w:spacing w:val="30"/>
          <w:sz w:val="20"/>
        </w:rPr>
        <w:t> </w:t>
      </w:r>
      <w:r>
        <w:rPr>
          <w:sz w:val="20"/>
        </w:rPr>
        <w:t>bebas</w:t>
      </w:r>
      <w:r>
        <w:rPr>
          <w:spacing w:val="31"/>
          <w:sz w:val="20"/>
        </w:rPr>
        <w:t> </w:t>
      </w:r>
      <w:r>
        <w:rPr>
          <w:sz w:val="20"/>
        </w:rPr>
        <w:t>menggunakan</w:t>
      </w:r>
      <w:r>
        <w:rPr>
          <w:spacing w:val="31"/>
          <w:sz w:val="20"/>
        </w:rPr>
        <w:t> </w:t>
      </w:r>
      <w:r>
        <w:rPr>
          <w:sz w:val="20"/>
        </w:rPr>
        <w:t>metode</w:t>
      </w:r>
      <w:r>
        <w:rPr>
          <w:spacing w:val="31"/>
          <w:sz w:val="20"/>
        </w:rPr>
        <w:t> </w:t>
      </w:r>
      <w:r>
        <w:rPr>
          <w:sz w:val="20"/>
        </w:rPr>
        <w:t>DPPH</w:t>
      </w:r>
    </w:p>
    <w:p>
      <w:pPr>
        <w:spacing w:after="0" w:line="240" w:lineRule="auto"/>
        <w:jc w:val="both"/>
        <w:rPr>
          <w:sz w:val="20"/>
        </w:rPr>
        <w:sectPr>
          <w:headerReference w:type="default" r:id="rId32"/>
          <w:footerReference w:type="default" r:id="rId33"/>
          <w:pgSz w:w="12240" w:h="15840"/>
          <w:pgMar w:header="0" w:footer="1154" w:top="1300" w:bottom="1340" w:left="1320" w:right="1200"/>
          <w:cols w:num="2" w:equalWidth="0">
            <w:col w:w="4492" w:space="659"/>
            <w:col w:w="4569"/>
          </w:cols>
        </w:sectPr>
      </w:pPr>
    </w:p>
    <w:p>
      <w:pPr>
        <w:spacing w:before="73"/>
        <w:ind w:left="110" w:right="33" w:firstLine="0"/>
        <w:jc w:val="left"/>
        <w:rPr>
          <w:sz w:val="20"/>
        </w:rPr>
      </w:pPr>
      <w:r>
        <w:rPr>
          <w:sz w:val="20"/>
        </w:rPr>
        <w:t>menunjukkan</w:t>
      </w:r>
      <w:r>
        <w:rPr>
          <w:spacing w:val="37"/>
          <w:sz w:val="20"/>
        </w:rPr>
        <w:t> </w:t>
      </w:r>
      <w:r>
        <w:rPr>
          <w:sz w:val="20"/>
        </w:rPr>
        <w:t>bahwa</w:t>
      </w:r>
      <w:r>
        <w:rPr>
          <w:spacing w:val="39"/>
          <w:sz w:val="20"/>
        </w:rPr>
        <w:t> </w:t>
      </w:r>
      <w:r>
        <w:rPr>
          <w:sz w:val="20"/>
        </w:rPr>
        <w:t>ekstrak</w:t>
      </w:r>
      <w:r>
        <w:rPr>
          <w:spacing w:val="40"/>
          <w:sz w:val="20"/>
        </w:rPr>
        <w:t> </w:t>
      </w:r>
      <w:r>
        <w:rPr>
          <w:sz w:val="20"/>
        </w:rPr>
        <w:t>etanol</w:t>
      </w:r>
      <w:r>
        <w:rPr>
          <w:spacing w:val="39"/>
          <w:sz w:val="20"/>
        </w:rPr>
        <w:t> </w:t>
      </w:r>
      <w:r>
        <w:rPr>
          <w:sz w:val="20"/>
        </w:rPr>
        <w:t>klika</w:t>
      </w:r>
      <w:r>
        <w:rPr>
          <w:spacing w:val="41"/>
          <w:sz w:val="20"/>
        </w:rPr>
        <w:t> </w:t>
      </w:r>
      <w:r>
        <w:rPr>
          <w:sz w:val="20"/>
        </w:rPr>
        <w:t>faloak</w:t>
      </w:r>
      <w:r>
        <w:rPr>
          <w:spacing w:val="38"/>
          <w:sz w:val="20"/>
        </w:rPr>
        <w:t> </w:t>
      </w:r>
      <w:r>
        <w:rPr>
          <w:sz w:val="20"/>
        </w:rPr>
        <w:t>(</w:t>
      </w:r>
      <w:r>
        <w:rPr>
          <w:i/>
          <w:sz w:val="20"/>
        </w:rPr>
        <w:t>S.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quadrifida </w:t>
      </w:r>
      <w:r>
        <w:rPr>
          <w:sz w:val="20"/>
        </w:rPr>
        <w:t>R.</w:t>
      </w:r>
      <w:r>
        <w:rPr>
          <w:spacing w:val="-1"/>
          <w:sz w:val="20"/>
        </w:rPr>
        <w:t> </w:t>
      </w:r>
      <w:r>
        <w:rPr>
          <w:sz w:val="20"/>
        </w:rPr>
        <w:t>Br)</w:t>
      </w:r>
      <w:r>
        <w:rPr>
          <w:spacing w:val="-1"/>
          <w:sz w:val="20"/>
        </w:rPr>
        <w:t> </w:t>
      </w:r>
      <w:r>
        <w:rPr>
          <w:sz w:val="20"/>
        </w:rPr>
        <w:t>memiliki</w:t>
      </w:r>
      <w:r>
        <w:rPr>
          <w:spacing w:val="-2"/>
          <w:sz w:val="20"/>
        </w:rPr>
        <w:t> </w:t>
      </w:r>
      <w:r>
        <w:rPr>
          <w:sz w:val="20"/>
        </w:rPr>
        <w:t>aktivitas</w:t>
      </w:r>
      <w:r>
        <w:rPr>
          <w:spacing w:val="-2"/>
          <w:sz w:val="20"/>
        </w:rPr>
        <w:t> </w:t>
      </w:r>
      <w:r>
        <w:rPr>
          <w:sz w:val="20"/>
        </w:rPr>
        <w:t>antioksidan.</w:t>
      </w:r>
    </w:p>
    <w:p>
      <w:pPr>
        <w:spacing w:before="1"/>
        <w:ind w:left="110" w:right="42" w:firstLine="720"/>
        <w:jc w:val="both"/>
        <w:rPr>
          <w:sz w:val="20"/>
        </w:rPr>
      </w:pPr>
      <w:r>
        <w:rPr/>
        <w:pict>
          <v:group style="position:absolute;margin-left:102.801651pt;margin-top:44.954479pt;width:163.15pt;height:146.25pt;mso-position-horizontal-relative:page;mso-position-vertical-relative:paragraph;z-index:-17995264" coordorigin="2056,899" coordsize="3263,2925">
            <v:shape style="position:absolute;left:2056;top:899;width:321;height:2446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100</w:t>
                    </w:r>
                  </w:p>
                  <w:p>
                    <w:pPr>
                      <w:spacing w:line="240" w:lineRule="auto" w:before="7"/>
                      <w:rPr>
                        <w:sz w:val="18"/>
                      </w:rPr>
                    </w:pPr>
                  </w:p>
                  <w:p>
                    <w:pPr>
                      <w:spacing w:before="1"/>
                      <w:ind w:left="10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80</w:t>
                    </w:r>
                  </w:p>
                  <w:p>
                    <w:pPr>
                      <w:spacing w:line="240" w:lineRule="auto" w:before="7"/>
                      <w:rPr>
                        <w:sz w:val="18"/>
                      </w:rPr>
                    </w:pPr>
                  </w:p>
                  <w:p>
                    <w:pPr>
                      <w:spacing w:before="1"/>
                      <w:ind w:left="10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60</w:t>
                    </w:r>
                  </w:p>
                  <w:p>
                    <w:pPr>
                      <w:spacing w:line="240" w:lineRule="auto" w:before="7"/>
                      <w:rPr>
                        <w:sz w:val="18"/>
                      </w:rPr>
                    </w:pPr>
                  </w:p>
                  <w:p>
                    <w:pPr>
                      <w:spacing w:before="1"/>
                      <w:ind w:left="10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40</w:t>
                    </w:r>
                  </w:p>
                  <w:p>
                    <w:pPr>
                      <w:spacing w:line="240" w:lineRule="auto" w:before="7"/>
                      <w:rPr>
                        <w:sz w:val="18"/>
                      </w:rPr>
                    </w:pPr>
                  </w:p>
                  <w:p>
                    <w:pPr>
                      <w:spacing w:before="1"/>
                      <w:ind w:left="10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</w:t>
                    </w:r>
                  </w:p>
                  <w:p>
                    <w:pPr>
                      <w:spacing w:line="240" w:lineRule="auto" w:before="7"/>
                      <w:rPr>
                        <w:sz w:val="18"/>
                      </w:rPr>
                    </w:pPr>
                  </w:p>
                  <w:p>
                    <w:pPr>
                      <w:spacing w:before="1"/>
                      <w:ind w:left="20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476;top:3358;width:2843;height:465" type="#_x0000_t202" filled="false" stroked="false">
              <v:textbox inset="0,0,0,0">
                <w:txbxContent>
                  <w:p>
                    <w:pPr>
                      <w:tabs>
                        <w:tab w:pos="387" w:val="left" w:leader="none"/>
                        <w:tab w:pos="824" w:val="left" w:leader="none"/>
                        <w:tab w:pos="1261" w:val="left" w:leader="none"/>
                        <w:tab w:pos="1699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  <w:tab/>
                      <w:t>20</w:t>
                      <w:tab/>
                      <w:t>40</w:t>
                      <w:tab/>
                      <w:t>60</w:t>
                      <w:tab/>
                      <w:t>80  </w:t>
                    </w:r>
                    <w:r>
                      <w:rPr>
                        <w:spacing w:val="3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100</w:t>
                    </w:r>
                    <w:r>
                      <w:rPr>
                        <w:spacing w:val="8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120</w:t>
                    </w:r>
                  </w:p>
                  <w:p>
                    <w:pPr>
                      <w:spacing w:before="14"/>
                      <w:ind w:left="53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Konsentrasi</w:t>
                    </w:r>
                    <w:r>
                      <w:rPr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(ppm)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1.501122pt;margin-top:54.640606pt;width:13.05pt;height:110.8pt;mso-position-horizontal-relative:page;mso-position-vertical-relative:paragraph;z-index:1574656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Aktivitas</w:t>
                  </w:r>
                  <w:r>
                    <w:rPr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peredaman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.879997pt;margin-top:25.945957pt;width:181.45pt;height:169.95pt;mso-position-horizontal-relative:page;mso-position-vertical-relative:paragraph;z-index:15747072" coordorigin="1798,519" coordsize="3629,3399" path="m5424,519l1802,519,1798,524,1798,3915,1802,3917,5424,3917,5426,3915,5426,3910,1812,3910,1805,3903,1812,3903,1812,533,1805,533,1812,526,5426,526,5426,524,5424,519xm1812,3903l1805,3903,1812,3910,1812,3903xm5412,3903l1812,3903,1812,3910,5412,3910,5412,3903xm5412,526l5412,3910,5419,3903,5426,3903,5426,533,5419,533,5412,526xm5426,3903l5419,3903,5412,3910,5426,3910,5426,3903xm1812,526l1805,533,1812,533,1812,526xm5412,526l1812,526,1812,533,5412,533,5412,526xm5426,526l5412,526,5419,533,5426,533,5426,526xe" filled="true" fillcolor="#858585" stroked="false">
            <v:path arrowok="t"/>
            <v:fill type="solid"/>
            <w10:wrap type="none"/>
          </v:shape>
        </w:pict>
      </w:r>
      <w:r>
        <w:rPr>
          <w:sz w:val="20"/>
        </w:rPr>
        <w:t>Hasil pengujian aktivitas antioksidan dapat</w:t>
      </w:r>
      <w:r>
        <w:rPr>
          <w:spacing w:val="1"/>
          <w:sz w:val="20"/>
        </w:rPr>
        <w:t> </w:t>
      </w:r>
      <w:r>
        <w:rPr>
          <w:sz w:val="20"/>
        </w:rPr>
        <w:t>dilihat</w:t>
      </w:r>
      <w:r>
        <w:rPr>
          <w:spacing w:val="-1"/>
          <w:sz w:val="20"/>
        </w:rPr>
        <w:t> </w:t>
      </w:r>
      <w:r>
        <w:rPr>
          <w:sz w:val="20"/>
        </w:rPr>
        <w:t>pada gambar 1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-2"/>
          <w:sz w:val="20"/>
        </w:rPr>
        <w:t> </w:t>
      </w:r>
      <w:r>
        <w:rPr>
          <w:sz w:val="20"/>
        </w:rPr>
        <w:t>gambar</w:t>
      </w:r>
      <w:r>
        <w:rPr>
          <w:spacing w:val="1"/>
          <w:sz w:val="20"/>
        </w:rPr>
        <w:t> </w:t>
      </w:r>
      <w:r>
        <w:rPr>
          <w:sz w:val="20"/>
        </w:rPr>
        <w:t>2.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  <w:r>
        <w:rPr/>
        <w:pict>
          <v:group style="position:absolute;margin-left:123.360001pt;margin-top:15.88488pt;width:134.550pt;height:114.5pt;mso-position-horizontal-relative:page;mso-position-vertical-relative:paragraph;z-index:-15712768;mso-wrap-distance-left:0;mso-wrap-distance-right:0" coordorigin="2467,318" coordsize="2691,2290">
            <v:shape style="position:absolute;left:2467;top:317;width:2691;height:2290" coordorigin="2467,318" coordsize="2691,2290" path="m5158,2550l5148,2550,5148,2542,2532,2542,2532,325,2527,325,2527,318,2467,318,2467,332,2520,332,2520,762,2467,762,2467,776,2520,776,2520,1208,2467,1208,2467,1222,2520,1222,2520,1652,2467,1652,2467,1666,2520,1666,2520,2096,2467,2096,2467,2110,2520,2110,2520,2542,2467,2542,2467,2557,2520,2557,2520,2607,2534,2607,2534,2554,2957,2554,2957,2607,2971,2607,2971,2554,3394,2554,3394,2607,3408,2607,3408,2554,3830,2554,3830,2607,3845,2607,3845,2554,4267,2554,4267,2607,4282,2607,4282,2554,4706,2554,4706,2607,4721,2607,4721,2554,5143,2554,5143,2607,5158,2607,5158,2550xe" filled="true" fillcolor="#858585" stroked="false">
              <v:path arrowok="t"/>
              <v:fill type="solid"/>
            </v:shape>
            <v:shape style="position:absolute;left:2937;top:598;width:1800;height:387" coordorigin="2938,598" coordsize="1800,387" path="m4723,598l4711,598,4603,608,4493,615,4382,625,4272,639,4162,658,4051,682,3943,709,3614,781,3396,831,3178,884,2959,939,2947,942,2938,954,2942,966,2945,978,2957,985,2969,982,3406,877,3624,826,3845,778,3953,752,4063,728,4116,714,4171,704,4226,692,4387,670,4498,661,4606,654,4716,644,4728,644,4738,632,4735,620,4735,608,4723,598xe" filled="true" fillcolor="#497eba" stroked="false">
              <v:path arrowok="t"/>
              <v:fill type="solid"/>
            </v:shape>
            <v:shape style="position:absolute;left:2887;top:886;width:156;height:154" type="#_x0000_t75" stroked="false">
              <v:imagedata r:id="rId36" o:title=""/>
            </v:shape>
            <v:shape style="position:absolute;left:3324;top:778;width:156;height:154" type="#_x0000_t75" stroked="false">
              <v:imagedata r:id="rId37" o:title=""/>
            </v:shape>
            <v:shape style="position:absolute;left:3760;top:680;width:156;height:154" type="#_x0000_t75" stroked="false">
              <v:imagedata r:id="rId37" o:title=""/>
            </v:shape>
            <v:shape style="position:absolute;left:4197;top:586;width:156;height:154" type="#_x0000_t75" stroked="false">
              <v:imagedata r:id="rId38" o:title=""/>
            </v:shape>
            <v:shape style="position:absolute;left:4636;top:545;width:156;height:154" type="#_x0000_t75" stroked="false">
              <v:imagedata r:id="rId37" o:title=""/>
            </v:shape>
            <v:shape style="position:absolute;left:2956;top:588;width:1767;height:365" coordorigin="2957,589" coordsize="1767,365" path="m4718,589l4714,591,2964,939,2959,939,2957,942,2959,946,2959,951,2962,954,2966,951,4716,603,4721,603,4723,601,4721,596,4721,591,4718,589xe" filled="true" fillcolor="#000000" stroked="false">
              <v:path arrowok="t"/>
              <v:fill type="solid"/>
            </v:shape>
            <v:shape style="position:absolute;left:2467;top:317;width:2691;height:229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094" w:right="385" w:hanging="334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y = 0,196x + 68,20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R²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 0,978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7"/>
        </w:rPr>
      </w:pPr>
    </w:p>
    <w:p>
      <w:pPr>
        <w:spacing w:before="0"/>
        <w:ind w:left="160" w:right="33" w:firstLine="0"/>
        <w:jc w:val="left"/>
        <w:rPr>
          <w:sz w:val="20"/>
        </w:rPr>
      </w:pPr>
      <w:r>
        <w:rPr/>
        <w:pict>
          <v:group style="position:absolute;margin-left:86.639999pt;margin-top:23.615936pt;width:181.2pt;height:162.5pt;mso-position-horizontal-relative:page;mso-position-vertical-relative:paragraph;z-index:15745024" coordorigin="1733,472" coordsize="3624,3250">
            <v:shape style="position:absolute;left:2387;top:753;width:2804;height:2391" coordorigin="2388,753" coordsize="2804,2391" path="m5191,3084l5182,3084,5182,3076,2453,3076,2453,760,2448,760,2448,753,2388,753,2388,768,2441,768,2441,1216,2388,1216,2388,1231,2441,1231,2441,1682,2388,1682,2388,1696,2441,1696,2441,2148,2388,2148,2388,2162,2441,2162,2441,2613,2388,2613,2388,2628,2441,2628,2441,3076,2388,3076,2388,3091,2441,3091,2441,3144,2455,3144,2455,3088,2988,3088,2988,3144,3002,3144,3002,3088,3535,3088,3535,3144,3550,3144,3550,3088,4082,3088,4082,3144,4097,3144,4097,3088,4630,3088,4630,3144,4644,3144,4644,3088,5177,3088,5177,3144,5191,3144,5191,3084xe" filled="true" fillcolor="#858585" stroked="false">
              <v:path arrowok="t"/>
              <v:fill type="solid"/>
            </v:shape>
            <v:shape style="position:absolute;left:2697;top:1000;width:2242;height:1942" coordorigin="2698,1000" coordsize="2242,1942" path="m4908,1000l4351,1418,3802,1872,3257,2428,2710,2899,2700,2906,2698,2920,2707,2930,2714,2940,2729,2942,2738,2932,3286,2462,3835,1905,4380,1452,4927,1046,4937,1036,4939,1022,4932,1012,4922,1003,4908,1000xe" filled="true" fillcolor="#497eba" stroked="false">
              <v:path arrowok="t"/>
              <v:fill type="solid"/>
            </v:shape>
            <v:shape style="position:absolute;left:2644;top:2838;width:156;height:154" type="#_x0000_t75" stroked="false">
              <v:imagedata r:id="rId39" o:title=""/>
            </v:shape>
            <v:shape style="position:absolute;left:3192;top:2365;width:156;height:154" type="#_x0000_t75" stroked="false">
              <v:imagedata r:id="rId39" o:title=""/>
            </v:shape>
            <v:shape style="position:absolute;left:3739;top:1811;width:156;height:154" type="#_x0000_t75" stroked="false">
              <v:imagedata r:id="rId40" o:title=""/>
            </v:shape>
            <v:shape style="position:absolute;left:4286;top:1357;width:156;height:154" type="#_x0000_t75" stroked="false">
              <v:imagedata r:id="rId39" o:title=""/>
            </v:shape>
            <v:shape style="position:absolute;left:4833;top:947;width:156;height:154" type="#_x0000_t75" stroked="false">
              <v:imagedata r:id="rId41" o:title=""/>
            </v:shape>
            <v:shape style="position:absolute;left:2714;top:976;width:2206;height:1932" coordorigin="2714,976" coordsize="2206,1932" path="m4920,984l4918,979,4915,976,4910,976,4906,979,2717,2894,2714,2896,2714,2901,2717,2904,2719,2908,2724,2908,2726,2906,4915,991,4920,988,4920,984xe" filled="true" fillcolor="#000000" stroked="false">
              <v:path arrowok="t"/>
              <v:fill type="solid"/>
            </v:shape>
            <v:shape style="position:absolute;left:1732;top:472;width:3624;height:3250" coordorigin="1733,472" coordsize="3624,3250" path="m5354,472l1738,472,1733,477,1733,3720,1738,3722,5354,3722,5357,3720,5357,3715,1747,3715,1740,3708,1747,3708,1747,487,1740,487,1747,480,5357,480,5357,477,5354,472xm1747,3708l1740,3708,1747,3715,1747,3708xm5342,3708l1747,3708,1747,3715,5342,3715,5342,3708xm5342,480l5342,3715,5350,3708,5357,3708,5357,487,5350,487,5342,480xm5357,3708l5350,3708,5342,3715,5357,3715,5357,3708xm1747,480l1740,487,1747,487,1747,480xm5342,480l1747,480,1747,487,5342,487,5342,480xm5357,480l5342,480,5350,487,5357,487,5357,480xe" filled="true" fillcolor="#858585" stroked="false">
              <v:path arrowok="t"/>
              <v:fill type="solid"/>
            </v:shape>
            <v:shape style="position:absolute;left:1978;top:643;width:321;height:208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100</w:t>
                    </w:r>
                  </w:p>
                  <w:p>
                    <w:pPr>
                      <w:spacing w:line="240" w:lineRule="auto" w:before="4"/>
                      <w:rPr>
                        <w:sz w:val="20"/>
                      </w:rPr>
                    </w:pPr>
                  </w:p>
                  <w:p>
                    <w:pPr>
                      <w:spacing w:before="1"/>
                      <w:ind w:left="10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80</w:t>
                    </w:r>
                  </w:p>
                  <w:p>
                    <w:pPr>
                      <w:spacing w:line="240" w:lineRule="auto" w:before="4"/>
                      <w:rPr>
                        <w:sz w:val="20"/>
                      </w:rPr>
                    </w:pPr>
                  </w:p>
                  <w:p>
                    <w:pPr>
                      <w:spacing w:before="1"/>
                      <w:ind w:left="10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60</w:t>
                    </w:r>
                  </w:p>
                  <w:p>
                    <w:pPr>
                      <w:spacing w:line="240" w:lineRule="auto" w:before="4"/>
                      <w:rPr>
                        <w:sz w:val="20"/>
                      </w:rPr>
                    </w:pPr>
                  </w:p>
                  <w:p>
                    <w:pPr>
                      <w:spacing w:before="1"/>
                      <w:ind w:left="10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40</w:t>
                    </w:r>
                  </w:p>
                  <w:p>
                    <w:pPr>
                      <w:spacing w:line="240" w:lineRule="auto" w:before="4"/>
                      <w:rPr>
                        <w:sz w:val="20"/>
                      </w:rPr>
                    </w:pPr>
                  </w:p>
                  <w:p>
                    <w:pPr>
                      <w:spacing w:before="1"/>
                      <w:ind w:left="10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3646;top:2299;width:1502;height:45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312" w:right="2" w:hanging="31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y = 20,60x - 12,63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R²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 0,997</w:t>
                    </w:r>
                  </w:p>
                </w:txbxContent>
              </v:textbox>
              <w10:wrap type="none"/>
            </v:shape>
            <v:shape style="position:absolute;left:2178;top:2968;width:1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671;top:3203;width:1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219;top:3203;width:1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766;top:3203;width:1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4313;top:3203;width:1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4860;top:3203;width:1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3015;top:3463;width:161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Konsentrasi</w:t>
                    </w:r>
                    <w:r>
                      <w:rPr>
                        <w:b/>
                        <w:spacing w:val="-10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(ppm)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8.541595pt;margin-top:39.756836pt;width:13.05pt;height:110.8pt;mso-position-horizontal-relative:page;mso-position-vertical-relative:paragraph;z-index:1574604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Aktivitas</w:t>
                  </w:r>
                  <w:r>
                    <w:rPr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peredaman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b/>
          <w:sz w:val="20"/>
        </w:rPr>
        <w:t>Gambar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1.</w:t>
      </w:r>
      <w:r>
        <w:rPr>
          <w:b/>
          <w:spacing w:val="1"/>
          <w:sz w:val="20"/>
        </w:rPr>
        <w:t> </w:t>
      </w:r>
      <w:r>
        <w:rPr>
          <w:sz w:val="20"/>
        </w:rPr>
        <w:t>Hubungan</w:t>
      </w:r>
      <w:r>
        <w:rPr>
          <w:spacing w:val="1"/>
          <w:sz w:val="20"/>
        </w:rPr>
        <w:t> </w:t>
      </w:r>
      <w:r>
        <w:rPr>
          <w:sz w:val="20"/>
        </w:rPr>
        <w:t>konsentrasi</w:t>
      </w:r>
      <w:r>
        <w:rPr>
          <w:spacing w:val="1"/>
          <w:sz w:val="20"/>
        </w:rPr>
        <w:t> </w:t>
      </w:r>
      <w:r>
        <w:rPr>
          <w:sz w:val="20"/>
        </w:rPr>
        <w:t>ekstrak</w:t>
      </w:r>
      <w:r>
        <w:rPr>
          <w:spacing w:val="1"/>
          <w:sz w:val="20"/>
        </w:rPr>
        <w:t> </w:t>
      </w:r>
      <w:r>
        <w:rPr>
          <w:sz w:val="20"/>
        </w:rPr>
        <w:t>etanol</w:t>
      </w:r>
      <w:r>
        <w:rPr>
          <w:spacing w:val="-47"/>
          <w:sz w:val="20"/>
        </w:rPr>
        <w:t> </w:t>
      </w:r>
      <w:r>
        <w:rPr>
          <w:sz w:val="20"/>
        </w:rPr>
        <w:t>klika</w:t>
      </w:r>
      <w:r>
        <w:rPr>
          <w:spacing w:val="-1"/>
          <w:sz w:val="20"/>
        </w:rPr>
        <w:t> </w:t>
      </w:r>
      <w:r>
        <w:rPr>
          <w:sz w:val="20"/>
        </w:rPr>
        <w:t>faloak</w:t>
      </w:r>
      <w:r>
        <w:rPr>
          <w:spacing w:val="-1"/>
          <w:sz w:val="20"/>
        </w:rPr>
        <w:t> </w:t>
      </w:r>
      <w:r>
        <w:rPr>
          <w:sz w:val="20"/>
        </w:rPr>
        <w:t>dengan</w:t>
      </w:r>
      <w:r>
        <w:rPr>
          <w:spacing w:val="-2"/>
          <w:sz w:val="20"/>
        </w:rPr>
        <w:t> </w:t>
      </w:r>
      <w:r>
        <w:rPr>
          <w:sz w:val="20"/>
        </w:rPr>
        <w:t>persen</w:t>
      </w:r>
      <w:r>
        <w:rPr>
          <w:spacing w:val="-1"/>
          <w:sz w:val="20"/>
        </w:rPr>
        <w:t> </w:t>
      </w:r>
      <w:r>
        <w:rPr>
          <w:sz w:val="20"/>
        </w:rPr>
        <w:t>peredaman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6"/>
        </w:rPr>
      </w:pPr>
    </w:p>
    <w:p>
      <w:pPr>
        <w:spacing w:before="0"/>
        <w:ind w:left="160" w:right="38" w:firstLine="0"/>
        <w:jc w:val="left"/>
        <w:rPr>
          <w:sz w:val="20"/>
        </w:rPr>
      </w:pPr>
      <w:r>
        <w:rPr>
          <w:b/>
          <w:sz w:val="20"/>
        </w:rPr>
        <w:t>Gambar</w:t>
      </w:r>
      <w:r>
        <w:rPr>
          <w:b/>
          <w:spacing w:val="14"/>
          <w:sz w:val="20"/>
        </w:rPr>
        <w:t> </w:t>
      </w:r>
      <w:r>
        <w:rPr>
          <w:b/>
          <w:sz w:val="20"/>
        </w:rPr>
        <w:t>2.</w:t>
      </w:r>
      <w:r>
        <w:rPr>
          <w:b/>
          <w:spacing w:val="15"/>
          <w:sz w:val="20"/>
        </w:rPr>
        <w:t> </w:t>
      </w:r>
      <w:r>
        <w:rPr>
          <w:sz w:val="20"/>
        </w:rPr>
        <w:t>Hubungan</w:t>
      </w:r>
      <w:r>
        <w:rPr>
          <w:spacing w:val="15"/>
          <w:sz w:val="20"/>
        </w:rPr>
        <w:t> </w:t>
      </w:r>
      <w:r>
        <w:rPr>
          <w:sz w:val="20"/>
        </w:rPr>
        <w:t>konsentrasi</w:t>
      </w:r>
      <w:r>
        <w:rPr>
          <w:spacing w:val="15"/>
          <w:sz w:val="20"/>
        </w:rPr>
        <w:t> </w:t>
      </w:r>
      <w:r>
        <w:rPr>
          <w:sz w:val="20"/>
        </w:rPr>
        <w:t>Vitamin</w:t>
      </w:r>
      <w:r>
        <w:rPr>
          <w:spacing w:val="15"/>
          <w:sz w:val="20"/>
        </w:rPr>
        <w:t> </w:t>
      </w:r>
      <w:r>
        <w:rPr>
          <w:sz w:val="20"/>
        </w:rPr>
        <w:t>C</w:t>
      </w:r>
      <w:r>
        <w:rPr>
          <w:spacing w:val="16"/>
          <w:sz w:val="20"/>
        </w:rPr>
        <w:t> </w:t>
      </w:r>
      <w:r>
        <w:rPr>
          <w:sz w:val="20"/>
        </w:rPr>
        <w:t>murni</w:t>
      </w:r>
      <w:r>
        <w:rPr>
          <w:spacing w:val="-47"/>
          <w:sz w:val="20"/>
        </w:rPr>
        <w:t> </w:t>
      </w:r>
      <w:r>
        <w:rPr>
          <w:sz w:val="20"/>
        </w:rPr>
        <w:t>dengan</w:t>
      </w:r>
      <w:r>
        <w:rPr>
          <w:spacing w:val="-2"/>
          <w:sz w:val="20"/>
        </w:rPr>
        <w:t> </w:t>
      </w:r>
      <w:r>
        <w:rPr>
          <w:sz w:val="20"/>
        </w:rPr>
        <w:t>persen</w:t>
      </w:r>
      <w:r>
        <w:rPr>
          <w:spacing w:val="-1"/>
          <w:sz w:val="20"/>
        </w:rPr>
        <w:t> </w:t>
      </w:r>
      <w:r>
        <w:rPr>
          <w:sz w:val="20"/>
        </w:rPr>
        <w:t>peredaman</w:t>
      </w:r>
    </w:p>
    <w:p>
      <w:pPr>
        <w:pStyle w:val="BodyText"/>
        <w:spacing w:before="3"/>
        <w:rPr>
          <w:sz w:val="20"/>
        </w:rPr>
      </w:pPr>
    </w:p>
    <w:p>
      <w:pPr>
        <w:spacing w:line="237" w:lineRule="auto" w:before="0"/>
        <w:ind w:left="110" w:right="38" w:firstLine="720"/>
        <w:jc w:val="both"/>
        <w:rPr>
          <w:sz w:val="20"/>
        </w:rPr>
      </w:pPr>
      <w:r>
        <w:rPr>
          <w:sz w:val="20"/>
        </w:rPr>
        <w:t>Berdasarkan</w:t>
      </w:r>
      <w:r>
        <w:rPr>
          <w:spacing w:val="1"/>
          <w:sz w:val="20"/>
        </w:rPr>
        <w:t> </w:t>
      </w:r>
      <w:r>
        <w:rPr>
          <w:sz w:val="20"/>
        </w:rPr>
        <w:t>analisis</w:t>
      </w:r>
      <w:r>
        <w:rPr>
          <w:spacing w:val="1"/>
          <w:sz w:val="20"/>
        </w:rPr>
        <w:t> </w:t>
      </w:r>
      <w:r>
        <w:rPr>
          <w:sz w:val="20"/>
        </w:rPr>
        <w:t>data</w:t>
      </w:r>
      <w:r>
        <w:rPr>
          <w:spacing w:val="1"/>
          <w:sz w:val="20"/>
        </w:rPr>
        <w:t> </w:t>
      </w:r>
      <w:r>
        <w:rPr>
          <w:sz w:val="20"/>
        </w:rPr>
        <w:t>menggunakan</w:t>
      </w:r>
      <w:r>
        <w:rPr>
          <w:spacing w:val="1"/>
          <w:sz w:val="20"/>
        </w:rPr>
        <w:t> </w:t>
      </w:r>
      <w:r>
        <w:rPr>
          <w:position w:val="2"/>
          <w:sz w:val="20"/>
        </w:rPr>
        <w:t>anilisis probit diperoleh nilai IC</w:t>
      </w:r>
      <w:r>
        <w:rPr>
          <w:sz w:val="13"/>
        </w:rPr>
        <w:t>50 </w:t>
      </w:r>
      <w:r>
        <w:rPr>
          <w:position w:val="2"/>
          <w:sz w:val="20"/>
        </w:rPr>
        <w:t>ekstrak etanol klika</w:t>
      </w:r>
      <w:r>
        <w:rPr>
          <w:spacing w:val="1"/>
          <w:position w:val="2"/>
          <w:sz w:val="20"/>
        </w:rPr>
        <w:t> </w:t>
      </w:r>
      <w:r>
        <w:rPr>
          <w:sz w:val="20"/>
        </w:rPr>
        <w:t>faloak</w:t>
      </w:r>
      <w:r>
        <w:rPr>
          <w:spacing w:val="1"/>
          <w:sz w:val="20"/>
        </w:rPr>
        <w:t> </w:t>
      </w:r>
      <w:r>
        <w:rPr>
          <w:sz w:val="20"/>
        </w:rPr>
        <w:t>sebesar 4, 8101 ppm dan Vitamin C murni</w:t>
      </w:r>
      <w:r>
        <w:rPr>
          <w:spacing w:val="1"/>
          <w:sz w:val="20"/>
        </w:rPr>
        <w:t> </w:t>
      </w:r>
      <w:r>
        <w:rPr>
          <w:position w:val="2"/>
          <w:sz w:val="20"/>
        </w:rPr>
        <w:t>sebagai pembanding mempunyai IC</w:t>
      </w:r>
      <w:r>
        <w:rPr>
          <w:sz w:val="13"/>
        </w:rPr>
        <w:t>50</w:t>
      </w:r>
      <w:r>
        <w:rPr>
          <w:spacing w:val="1"/>
          <w:sz w:val="13"/>
        </w:rPr>
        <w:t> </w:t>
      </w:r>
      <w:r>
        <w:rPr>
          <w:position w:val="2"/>
          <w:sz w:val="20"/>
        </w:rPr>
        <w:t>sebesar 3,8279</w:t>
      </w:r>
      <w:r>
        <w:rPr>
          <w:spacing w:val="1"/>
          <w:position w:val="2"/>
          <w:sz w:val="20"/>
        </w:rPr>
        <w:t> </w:t>
      </w:r>
      <w:r>
        <w:rPr>
          <w:position w:val="2"/>
          <w:sz w:val="20"/>
        </w:rPr>
        <w:t>ppm. Nilai IC</w:t>
      </w:r>
      <w:r>
        <w:rPr>
          <w:sz w:val="13"/>
        </w:rPr>
        <w:t>50</w:t>
      </w:r>
      <w:r>
        <w:rPr>
          <w:spacing w:val="1"/>
          <w:sz w:val="13"/>
        </w:rPr>
        <w:t> </w:t>
      </w:r>
      <w:r>
        <w:rPr>
          <w:position w:val="2"/>
          <w:sz w:val="20"/>
        </w:rPr>
        <w:t>yang</w:t>
      </w:r>
      <w:r>
        <w:rPr>
          <w:spacing w:val="1"/>
          <w:position w:val="2"/>
          <w:sz w:val="20"/>
        </w:rPr>
        <w:t> </w:t>
      </w:r>
      <w:r>
        <w:rPr>
          <w:position w:val="2"/>
          <w:sz w:val="20"/>
        </w:rPr>
        <w:t>semakin</w:t>
      </w:r>
      <w:r>
        <w:rPr>
          <w:spacing w:val="1"/>
          <w:position w:val="2"/>
          <w:sz w:val="20"/>
        </w:rPr>
        <w:t> </w:t>
      </w:r>
      <w:r>
        <w:rPr>
          <w:position w:val="2"/>
          <w:sz w:val="20"/>
        </w:rPr>
        <w:t>kecil menunjukan</w:t>
      </w:r>
      <w:r>
        <w:rPr>
          <w:spacing w:val="1"/>
          <w:position w:val="2"/>
          <w:sz w:val="20"/>
        </w:rPr>
        <w:t> </w:t>
      </w:r>
      <w:r>
        <w:rPr>
          <w:sz w:val="20"/>
        </w:rPr>
        <w:t>aktivitas</w:t>
      </w:r>
      <w:r>
        <w:rPr>
          <w:spacing w:val="51"/>
          <w:sz w:val="20"/>
        </w:rPr>
        <w:t> </w:t>
      </w:r>
      <w:r>
        <w:rPr>
          <w:sz w:val="20"/>
        </w:rPr>
        <w:t>antioksidan</w:t>
      </w:r>
      <w:r>
        <w:rPr>
          <w:spacing w:val="51"/>
          <w:sz w:val="20"/>
        </w:rPr>
        <w:t> </w:t>
      </w:r>
      <w:r>
        <w:rPr>
          <w:sz w:val="20"/>
        </w:rPr>
        <w:t>pada</w:t>
      </w:r>
      <w:r>
        <w:rPr>
          <w:spacing w:val="50"/>
          <w:sz w:val="20"/>
        </w:rPr>
        <w:t> </w:t>
      </w:r>
      <w:r>
        <w:rPr>
          <w:sz w:val="20"/>
        </w:rPr>
        <w:t>bahan</w:t>
      </w:r>
      <w:r>
        <w:rPr>
          <w:spacing w:val="51"/>
          <w:sz w:val="20"/>
        </w:rPr>
        <w:t> </w:t>
      </w:r>
      <w:r>
        <w:rPr>
          <w:sz w:val="20"/>
        </w:rPr>
        <w:t>yang</w:t>
      </w:r>
      <w:r>
        <w:rPr>
          <w:spacing w:val="51"/>
          <w:sz w:val="20"/>
        </w:rPr>
        <w:t> </w:t>
      </w:r>
      <w:r>
        <w:rPr>
          <w:sz w:val="20"/>
        </w:rPr>
        <w:t>diuji</w:t>
      </w:r>
      <w:r>
        <w:rPr>
          <w:spacing w:val="-47"/>
          <w:sz w:val="20"/>
        </w:rPr>
        <w:t> </w:t>
      </w:r>
      <w:r>
        <w:rPr>
          <w:position w:val="2"/>
          <w:sz w:val="20"/>
        </w:rPr>
        <w:t>semakin</w:t>
      </w:r>
      <w:r>
        <w:rPr>
          <w:spacing w:val="1"/>
          <w:position w:val="2"/>
          <w:sz w:val="20"/>
        </w:rPr>
        <w:t> </w:t>
      </w:r>
      <w:r>
        <w:rPr>
          <w:position w:val="2"/>
          <w:sz w:val="20"/>
        </w:rPr>
        <w:t>besar (Molyneux, 2004). Nilai IC</w:t>
      </w:r>
      <w:r>
        <w:rPr>
          <w:sz w:val="13"/>
        </w:rPr>
        <w:t>50</w:t>
      </w:r>
      <w:r>
        <w:rPr>
          <w:spacing w:val="1"/>
          <w:sz w:val="13"/>
        </w:rPr>
        <w:t> </w:t>
      </w:r>
      <w:r>
        <w:rPr>
          <w:position w:val="2"/>
          <w:sz w:val="20"/>
        </w:rPr>
        <w:t>ekstrak</w:t>
      </w:r>
      <w:r>
        <w:rPr>
          <w:spacing w:val="1"/>
          <w:position w:val="2"/>
          <w:sz w:val="20"/>
        </w:rPr>
        <w:t> </w:t>
      </w:r>
      <w:r>
        <w:rPr>
          <w:position w:val="2"/>
          <w:sz w:val="20"/>
        </w:rPr>
        <w:t>etanol klika faloak lebih besar dari nilai IC</w:t>
      </w:r>
      <w:r>
        <w:rPr>
          <w:sz w:val="13"/>
        </w:rPr>
        <w:t>50 </w:t>
      </w:r>
      <w:r>
        <w:rPr>
          <w:position w:val="2"/>
          <w:sz w:val="20"/>
        </w:rPr>
        <w:t>Vitamin</w:t>
      </w:r>
      <w:r>
        <w:rPr>
          <w:spacing w:val="1"/>
          <w:position w:val="2"/>
          <w:sz w:val="20"/>
        </w:rPr>
        <w:t> </w:t>
      </w:r>
      <w:r>
        <w:rPr>
          <w:sz w:val="20"/>
        </w:rPr>
        <w:t>C</w:t>
      </w:r>
      <w:r>
        <w:rPr>
          <w:spacing w:val="1"/>
          <w:sz w:val="20"/>
        </w:rPr>
        <w:t> </w:t>
      </w:r>
      <w:r>
        <w:rPr>
          <w:sz w:val="20"/>
        </w:rPr>
        <w:t>murni.</w:t>
      </w:r>
      <w:r>
        <w:rPr>
          <w:spacing w:val="1"/>
          <w:sz w:val="20"/>
        </w:rPr>
        <w:t> </w:t>
      </w:r>
      <w:r>
        <w:rPr>
          <w:sz w:val="20"/>
        </w:rPr>
        <w:t>Hal</w:t>
      </w:r>
      <w:r>
        <w:rPr>
          <w:spacing w:val="1"/>
          <w:sz w:val="20"/>
        </w:rPr>
        <w:t> </w:t>
      </w:r>
      <w:r>
        <w:rPr>
          <w:sz w:val="20"/>
        </w:rPr>
        <w:t>ini</w:t>
      </w:r>
      <w:r>
        <w:rPr>
          <w:spacing w:val="1"/>
          <w:sz w:val="20"/>
        </w:rPr>
        <w:t> </w:t>
      </w:r>
      <w:r>
        <w:rPr>
          <w:sz w:val="20"/>
        </w:rPr>
        <w:t>menunjukkan</w:t>
      </w:r>
      <w:r>
        <w:rPr>
          <w:spacing w:val="1"/>
          <w:sz w:val="20"/>
        </w:rPr>
        <w:t> </w:t>
      </w:r>
      <w:r>
        <w:rPr>
          <w:sz w:val="20"/>
        </w:rPr>
        <w:t>bahwa</w:t>
      </w:r>
      <w:r>
        <w:rPr>
          <w:spacing w:val="1"/>
          <w:sz w:val="20"/>
        </w:rPr>
        <w:t> </w:t>
      </w:r>
      <w:r>
        <w:rPr>
          <w:sz w:val="20"/>
        </w:rPr>
        <w:t>daya</w:t>
      </w:r>
      <w:r>
        <w:rPr>
          <w:spacing w:val="1"/>
          <w:sz w:val="20"/>
        </w:rPr>
        <w:t> </w:t>
      </w:r>
      <w:r>
        <w:rPr>
          <w:sz w:val="20"/>
        </w:rPr>
        <w:t>antioksidan ekstrak etanol klika faloak lebih lemah</w:t>
      </w:r>
      <w:r>
        <w:rPr>
          <w:spacing w:val="1"/>
          <w:sz w:val="20"/>
        </w:rPr>
        <w:t> </w:t>
      </w:r>
      <w:r>
        <w:rPr>
          <w:sz w:val="20"/>
        </w:rPr>
        <w:t>dibandingkan antioksidan Vitamin C murni. Hal ini</w:t>
      </w:r>
      <w:r>
        <w:rPr>
          <w:spacing w:val="1"/>
          <w:sz w:val="20"/>
        </w:rPr>
        <w:t> </w:t>
      </w:r>
      <w:r>
        <w:rPr>
          <w:sz w:val="20"/>
        </w:rPr>
        <w:t>dapat</w:t>
      </w:r>
      <w:r>
        <w:rPr>
          <w:spacing w:val="1"/>
          <w:sz w:val="20"/>
        </w:rPr>
        <w:t> </w:t>
      </w:r>
      <w:r>
        <w:rPr>
          <w:sz w:val="20"/>
        </w:rPr>
        <w:t>disebabkan</w:t>
      </w:r>
      <w:r>
        <w:rPr>
          <w:spacing w:val="1"/>
          <w:sz w:val="20"/>
        </w:rPr>
        <w:t> </w:t>
      </w:r>
      <w:r>
        <w:rPr>
          <w:sz w:val="20"/>
        </w:rPr>
        <w:t>karena</w:t>
      </w:r>
      <w:r>
        <w:rPr>
          <w:spacing w:val="1"/>
          <w:sz w:val="20"/>
        </w:rPr>
        <w:t> </w:t>
      </w:r>
      <w:r>
        <w:rPr>
          <w:sz w:val="20"/>
        </w:rPr>
        <w:t>Vitamin</w:t>
      </w:r>
      <w:r>
        <w:rPr>
          <w:spacing w:val="1"/>
          <w:sz w:val="20"/>
        </w:rPr>
        <w:t> </w:t>
      </w:r>
      <w:r>
        <w:rPr>
          <w:sz w:val="20"/>
        </w:rPr>
        <w:t>C</w:t>
      </w:r>
      <w:r>
        <w:rPr>
          <w:spacing w:val="1"/>
          <w:sz w:val="20"/>
        </w:rPr>
        <w:t> </w:t>
      </w:r>
      <w:r>
        <w:rPr>
          <w:sz w:val="20"/>
        </w:rPr>
        <w:t>merupakan</w:t>
      </w:r>
      <w:r>
        <w:rPr>
          <w:spacing w:val="-47"/>
          <w:sz w:val="20"/>
        </w:rPr>
        <w:t> </w:t>
      </w:r>
      <w:r>
        <w:rPr>
          <w:sz w:val="20"/>
        </w:rPr>
        <w:t>senyawa yang sangat murni sedangkan ekstrak etanol</w:t>
      </w:r>
      <w:r>
        <w:rPr>
          <w:spacing w:val="1"/>
          <w:sz w:val="20"/>
        </w:rPr>
        <w:t> </w:t>
      </w:r>
      <w:r>
        <w:rPr>
          <w:sz w:val="20"/>
        </w:rPr>
        <w:t>klika faloak masih merupakan ekstrak kasar bukan</w:t>
      </w:r>
      <w:r>
        <w:rPr>
          <w:spacing w:val="1"/>
          <w:sz w:val="20"/>
        </w:rPr>
        <w:t> </w:t>
      </w:r>
      <w:r>
        <w:rPr>
          <w:sz w:val="20"/>
        </w:rPr>
        <w:t>senyawa</w:t>
      </w:r>
      <w:r>
        <w:rPr>
          <w:spacing w:val="2"/>
          <w:sz w:val="20"/>
        </w:rPr>
        <w:t> </w:t>
      </w:r>
      <w:r>
        <w:rPr>
          <w:sz w:val="20"/>
        </w:rPr>
        <w:t>murni atau</w:t>
      </w:r>
      <w:r>
        <w:rPr>
          <w:spacing w:val="-1"/>
          <w:sz w:val="20"/>
        </w:rPr>
        <w:t> </w:t>
      </w:r>
      <w:r>
        <w:rPr>
          <w:sz w:val="20"/>
        </w:rPr>
        <w:t>isolat.</w:t>
      </w:r>
    </w:p>
    <w:p>
      <w:pPr>
        <w:spacing w:before="8"/>
        <w:ind w:left="110" w:right="40" w:firstLine="720"/>
        <w:jc w:val="both"/>
        <w:rPr>
          <w:sz w:val="20"/>
        </w:rPr>
      </w:pPr>
      <w:r>
        <w:rPr>
          <w:sz w:val="20"/>
        </w:rPr>
        <w:t>Senyawa</w:t>
      </w:r>
      <w:r>
        <w:rPr>
          <w:spacing w:val="1"/>
          <w:sz w:val="20"/>
        </w:rPr>
        <w:t> </w:t>
      </w:r>
      <w:r>
        <w:rPr>
          <w:sz w:val="20"/>
        </w:rPr>
        <w:t>yang dicurigai</w:t>
      </w:r>
      <w:r>
        <w:rPr>
          <w:spacing w:val="1"/>
          <w:sz w:val="20"/>
        </w:rPr>
        <w:t> </w:t>
      </w:r>
      <w:r>
        <w:rPr>
          <w:sz w:val="20"/>
        </w:rPr>
        <w:t>memiliki aktivitas</w:t>
      </w:r>
      <w:r>
        <w:rPr>
          <w:spacing w:val="1"/>
          <w:sz w:val="20"/>
        </w:rPr>
        <w:t> </w:t>
      </w:r>
      <w:r>
        <w:rPr>
          <w:sz w:val="20"/>
        </w:rPr>
        <w:t>antioksidan</w:t>
      </w:r>
      <w:r>
        <w:rPr>
          <w:spacing w:val="4"/>
          <w:sz w:val="20"/>
        </w:rPr>
        <w:t> </w:t>
      </w:r>
      <w:r>
        <w:rPr>
          <w:sz w:val="20"/>
        </w:rPr>
        <w:t>pada</w:t>
      </w:r>
      <w:r>
        <w:rPr>
          <w:spacing w:val="6"/>
          <w:sz w:val="20"/>
        </w:rPr>
        <w:t> </w:t>
      </w:r>
      <w:r>
        <w:rPr>
          <w:sz w:val="20"/>
        </w:rPr>
        <w:t>ekstrak</w:t>
      </w:r>
      <w:r>
        <w:rPr>
          <w:spacing w:val="6"/>
          <w:sz w:val="20"/>
        </w:rPr>
        <w:t> </w:t>
      </w:r>
      <w:r>
        <w:rPr>
          <w:sz w:val="20"/>
        </w:rPr>
        <w:t>klika</w:t>
      </w:r>
      <w:r>
        <w:rPr>
          <w:spacing w:val="8"/>
          <w:sz w:val="20"/>
        </w:rPr>
        <w:t> </w:t>
      </w:r>
      <w:r>
        <w:rPr>
          <w:sz w:val="20"/>
        </w:rPr>
        <w:t>faloak</w:t>
      </w:r>
      <w:r>
        <w:rPr>
          <w:spacing w:val="4"/>
          <w:sz w:val="20"/>
        </w:rPr>
        <w:t> </w:t>
      </w:r>
      <w:r>
        <w:rPr>
          <w:sz w:val="20"/>
        </w:rPr>
        <w:t>adalah</w:t>
      </w:r>
    </w:p>
    <w:p>
      <w:pPr>
        <w:spacing w:before="73"/>
        <w:ind w:left="110" w:right="118" w:firstLine="0"/>
        <w:jc w:val="both"/>
        <w:rPr>
          <w:sz w:val="20"/>
        </w:rPr>
      </w:pPr>
      <w:r>
        <w:rPr/>
        <w:br w:type="column"/>
      </w:r>
      <w:r>
        <w:rPr>
          <w:sz w:val="20"/>
        </w:rPr>
        <w:t>flavonoid dan senyawa fenolik. Menurut   Kahkonen</w:t>
      </w:r>
      <w:r>
        <w:rPr>
          <w:spacing w:val="1"/>
          <w:sz w:val="20"/>
        </w:rPr>
        <w:t> </w:t>
      </w:r>
      <w:r>
        <w:rPr>
          <w:i/>
          <w:sz w:val="20"/>
        </w:rPr>
        <w:t>et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al</w:t>
      </w:r>
      <w:r>
        <w:rPr>
          <w:i/>
          <w:spacing w:val="1"/>
          <w:sz w:val="20"/>
        </w:rPr>
        <w:t> </w:t>
      </w:r>
      <w:r>
        <w:rPr>
          <w:sz w:val="20"/>
        </w:rPr>
        <w:t>(1999)</w:t>
      </w:r>
      <w:r>
        <w:rPr>
          <w:spacing w:val="1"/>
          <w:sz w:val="20"/>
        </w:rPr>
        <w:t> </w:t>
      </w:r>
      <w:r>
        <w:rPr>
          <w:sz w:val="20"/>
        </w:rPr>
        <w:t>senyawa</w:t>
      </w:r>
      <w:r>
        <w:rPr>
          <w:spacing w:val="1"/>
          <w:sz w:val="20"/>
        </w:rPr>
        <w:t> </w:t>
      </w:r>
      <w:r>
        <w:rPr>
          <w:sz w:val="20"/>
        </w:rPr>
        <w:t>fenolik</w:t>
      </w:r>
      <w:r>
        <w:rPr>
          <w:spacing w:val="1"/>
          <w:sz w:val="20"/>
        </w:rPr>
        <w:t> </w:t>
      </w:r>
      <w:r>
        <w:rPr>
          <w:sz w:val="20"/>
        </w:rPr>
        <w:t>telah</w:t>
      </w:r>
      <w:r>
        <w:rPr>
          <w:spacing w:val="1"/>
          <w:sz w:val="20"/>
        </w:rPr>
        <w:t> </w:t>
      </w:r>
      <w:r>
        <w:rPr>
          <w:sz w:val="20"/>
        </w:rPr>
        <w:t>dilaporkan</w:t>
      </w:r>
      <w:r>
        <w:rPr>
          <w:spacing w:val="-47"/>
          <w:sz w:val="20"/>
        </w:rPr>
        <w:t> </w:t>
      </w:r>
      <w:r>
        <w:rPr>
          <w:sz w:val="20"/>
        </w:rPr>
        <w:t>mempunyai</w:t>
      </w:r>
      <w:r>
        <w:rPr>
          <w:spacing w:val="1"/>
          <w:sz w:val="20"/>
        </w:rPr>
        <w:t> </w:t>
      </w:r>
      <w:r>
        <w:rPr>
          <w:sz w:val="20"/>
        </w:rPr>
        <w:t>aktivitas</w:t>
      </w:r>
      <w:r>
        <w:rPr>
          <w:spacing w:val="1"/>
          <w:sz w:val="20"/>
        </w:rPr>
        <w:t> </w:t>
      </w:r>
      <w:r>
        <w:rPr>
          <w:sz w:val="20"/>
        </w:rPr>
        <w:t>antioksidan</w:t>
      </w:r>
      <w:r>
        <w:rPr>
          <w:spacing w:val="1"/>
          <w:sz w:val="20"/>
        </w:rPr>
        <w:t> </w:t>
      </w:r>
      <w:r>
        <w:rPr>
          <w:sz w:val="20"/>
        </w:rPr>
        <w:t>karena</w:t>
      </w:r>
      <w:r>
        <w:rPr>
          <w:spacing w:val="1"/>
          <w:sz w:val="20"/>
        </w:rPr>
        <w:t> </w:t>
      </w:r>
      <w:r>
        <w:rPr>
          <w:sz w:val="20"/>
        </w:rPr>
        <w:t>sifat</w:t>
      </w:r>
      <w:r>
        <w:rPr>
          <w:spacing w:val="1"/>
          <w:sz w:val="20"/>
        </w:rPr>
        <w:t> </w:t>
      </w:r>
      <w:r>
        <w:rPr>
          <w:sz w:val="20"/>
        </w:rPr>
        <w:t>reduksinya.</w:t>
      </w:r>
      <w:r>
        <w:rPr>
          <w:spacing w:val="1"/>
          <w:sz w:val="20"/>
        </w:rPr>
        <w:t> </w:t>
      </w:r>
      <w:r>
        <w:rPr>
          <w:sz w:val="20"/>
        </w:rPr>
        <w:t>Flavonoid</w:t>
      </w:r>
      <w:r>
        <w:rPr>
          <w:spacing w:val="1"/>
          <w:sz w:val="20"/>
        </w:rPr>
        <w:t> </w:t>
      </w:r>
      <w:r>
        <w:rPr>
          <w:sz w:val="20"/>
        </w:rPr>
        <w:t>dapat</w:t>
      </w:r>
      <w:r>
        <w:rPr>
          <w:spacing w:val="1"/>
          <w:sz w:val="20"/>
        </w:rPr>
        <w:t> </w:t>
      </w:r>
      <w:r>
        <w:rPr>
          <w:sz w:val="20"/>
        </w:rPr>
        <w:t>beraksi</w:t>
      </w:r>
      <w:r>
        <w:rPr>
          <w:spacing w:val="1"/>
          <w:sz w:val="20"/>
        </w:rPr>
        <w:t> </w:t>
      </w:r>
      <w:r>
        <w:rPr>
          <w:sz w:val="20"/>
        </w:rPr>
        <w:t>sebagai</w:t>
      </w:r>
      <w:r>
        <w:rPr>
          <w:spacing w:val="1"/>
          <w:sz w:val="20"/>
        </w:rPr>
        <w:t> </w:t>
      </w:r>
      <w:r>
        <w:rPr>
          <w:sz w:val="20"/>
        </w:rPr>
        <w:t>antioksidan dengan menangkap radikal bebas melalui</w:t>
      </w:r>
      <w:r>
        <w:rPr>
          <w:spacing w:val="1"/>
          <w:sz w:val="20"/>
        </w:rPr>
        <w:t> </w:t>
      </w:r>
      <w:r>
        <w:rPr>
          <w:sz w:val="20"/>
        </w:rPr>
        <w:t>pemberian</w:t>
      </w:r>
      <w:r>
        <w:rPr>
          <w:spacing w:val="1"/>
          <w:sz w:val="20"/>
        </w:rPr>
        <w:t> </w:t>
      </w:r>
      <w:r>
        <w:rPr>
          <w:sz w:val="20"/>
        </w:rPr>
        <w:t>atom</w:t>
      </w:r>
      <w:r>
        <w:rPr>
          <w:spacing w:val="1"/>
          <w:sz w:val="20"/>
        </w:rPr>
        <w:t> </w:t>
      </w:r>
      <w:r>
        <w:rPr>
          <w:sz w:val="20"/>
        </w:rPr>
        <w:t>hidrogen</w:t>
      </w:r>
      <w:r>
        <w:rPr>
          <w:spacing w:val="1"/>
          <w:sz w:val="20"/>
        </w:rPr>
        <w:t> </w:t>
      </w:r>
      <w:r>
        <w:rPr>
          <w:sz w:val="20"/>
        </w:rPr>
        <w:t>pada</w:t>
      </w:r>
      <w:r>
        <w:rPr>
          <w:spacing w:val="1"/>
          <w:sz w:val="20"/>
        </w:rPr>
        <w:t> </w:t>
      </w:r>
      <w:r>
        <w:rPr>
          <w:sz w:val="20"/>
        </w:rPr>
        <w:t>radikal</w:t>
      </w:r>
      <w:r>
        <w:rPr>
          <w:spacing w:val="1"/>
          <w:sz w:val="20"/>
        </w:rPr>
        <w:t> </w:t>
      </w:r>
      <w:r>
        <w:rPr>
          <w:sz w:val="20"/>
        </w:rPr>
        <w:t>tersebut.</w:t>
      </w:r>
      <w:r>
        <w:rPr>
          <w:spacing w:val="-47"/>
          <w:sz w:val="20"/>
        </w:rPr>
        <w:t> </w:t>
      </w:r>
      <w:r>
        <w:rPr>
          <w:sz w:val="20"/>
        </w:rPr>
        <w:t>Secara</w:t>
      </w:r>
      <w:r>
        <w:rPr>
          <w:spacing w:val="1"/>
          <w:sz w:val="20"/>
        </w:rPr>
        <w:t> </w:t>
      </w:r>
      <w:r>
        <w:rPr>
          <w:sz w:val="20"/>
        </w:rPr>
        <w:t>umum,</w:t>
      </w:r>
      <w:r>
        <w:rPr>
          <w:spacing w:val="1"/>
          <w:sz w:val="20"/>
        </w:rPr>
        <w:t> </w:t>
      </w:r>
      <w:r>
        <w:rPr>
          <w:sz w:val="20"/>
        </w:rPr>
        <w:t>kemampuan</w:t>
      </w:r>
      <w:r>
        <w:rPr>
          <w:spacing w:val="1"/>
          <w:sz w:val="20"/>
        </w:rPr>
        <w:t> </w:t>
      </w:r>
      <w:r>
        <w:rPr>
          <w:sz w:val="20"/>
        </w:rPr>
        <w:t>flavonoid</w:t>
      </w:r>
      <w:r>
        <w:rPr>
          <w:spacing w:val="1"/>
          <w:sz w:val="20"/>
        </w:rPr>
        <w:t> </w:t>
      </w:r>
      <w:r>
        <w:rPr>
          <w:sz w:val="20"/>
        </w:rPr>
        <w:t>dalam</w:t>
      </w:r>
      <w:r>
        <w:rPr>
          <w:spacing w:val="1"/>
          <w:sz w:val="20"/>
        </w:rPr>
        <w:t> </w:t>
      </w:r>
      <w:r>
        <w:rPr>
          <w:sz w:val="20"/>
        </w:rPr>
        <w:t>menangkap</w:t>
      </w:r>
      <w:r>
        <w:rPr>
          <w:spacing w:val="1"/>
          <w:sz w:val="20"/>
        </w:rPr>
        <w:t> </w:t>
      </w:r>
      <w:r>
        <w:rPr>
          <w:sz w:val="20"/>
        </w:rPr>
        <w:t>radikal tergantung dari substitusi gugus</w:t>
      </w:r>
      <w:r>
        <w:rPr>
          <w:spacing w:val="1"/>
          <w:sz w:val="20"/>
        </w:rPr>
        <w:t> </w:t>
      </w:r>
      <w:r>
        <w:rPr>
          <w:sz w:val="20"/>
        </w:rPr>
        <w:t>hidroksi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1"/>
          <w:sz w:val="20"/>
        </w:rPr>
        <w:t> </w:t>
      </w:r>
      <w:r>
        <w:rPr>
          <w:sz w:val="20"/>
        </w:rPr>
        <w:t>kemampuan</w:t>
      </w:r>
      <w:r>
        <w:rPr>
          <w:spacing w:val="1"/>
          <w:sz w:val="20"/>
        </w:rPr>
        <w:t> </w:t>
      </w:r>
      <w:r>
        <w:rPr>
          <w:sz w:val="20"/>
        </w:rPr>
        <w:t>stabilisasi</w:t>
      </w:r>
      <w:r>
        <w:rPr>
          <w:spacing w:val="1"/>
          <w:sz w:val="20"/>
        </w:rPr>
        <w:t> </w:t>
      </w:r>
      <w:r>
        <w:rPr>
          <w:sz w:val="20"/>
        </w:rPr>
        <w:t>dari</w:t>
      </w:r>
      <w:r>
        <w:rPr>
          <w:spacing w:val="1"/>
          <w:sz w:val="20"/>
        </w:rPr>
        <w:t> </w:t>
      </w:r>
      <w:r>
        <w:rPr>
          <w:sz w:val="20"/>
        </w:rPr>
        <w:t>radikal</w:t>
      </w:r>
      <w:r>
        <w:rPr>
          <w:spacing w:val="-47"/>
          <w:sz w:val="20"/>
        </w:rPr>
        <w:t> </w:t>
      </w:r>
      <w:r>
        <w:rPr>
          <w:sz w:val="20"/>
        </w:rPr>
        <w:t>fenolik</w:t>
      </w:r>
      <w:r>
        <w:rPr>
          <w:spacing w:val="1"/>
          <w:sz w:val="20"/>
        </w:rPr>
        <w:t> </w:t>
      </w:r>
      <w:r>
        <w:rPr>
          <w:sz w:val="20"/>
        </w:rPr>
        <w:t>melalui</w:t>
      </w:r>
      <w:r>
        <w:rPr>
          <w:spacing w:val="1"/>
          <w:sz w:val="20"/>
        </w:rPr>
        <w:t> </w:t>
      </w:r>
      <w:r>
        <w:rPr>
          <w:sz w:val="20"/>
        </w:rPr>
        <w:t>ikatan</w:t>
      </w:r>
      <w:r>
        <w:rPr>
          <w:spacing w:val="1"/>
          <w:sz w:val="20"/>
        </w:rPr>
        <w:t> </w:t>
      </w:r>
      <w:r>
        <w:rPr>
          <w:sz w:val="20"/>
        </w:rPr>
        <w:t>hidrogen</w:t>
      </w:r>
      <w:r>
        <w:rPr>
          <w:spacing w:val="1"/>
          <w:sz w:val="20"/>
        </w:rPr>
        <w:t> </w:t>
      </w:r>
      <w:r>
        <w:rPr>
          <w:sz w:val="20"/>
        </w:rPr>
        <w:t>atau</w:t>
      </w:r>
      <w:r>
        <w:rPr>
          <w:spacing w:val="1"/>
          <w:sz w:val="20"/>
        </w:rPr>
        <w:t> </w:t>
      </w:r>
      <w:r>
        <w:rPr>
          <w:sz w:val="20"/>
        </w:rPr>
        <w:t>melalui</w:t>
      </w:r>
      <w:r>
        <w:rPr>
          <w:spacing w:val="-47"/>
          <w:sz w:val="20"/>
        </w:rPr>
        <w:t> </w:t>
      </w:r>
      <w:r>
        <w:rPr>
          <w:sz w:val="20"/>
        </w:rPr>
        <w:t>delokalisasi</w:t>
      </w:r>
      <w:r>
        <w:rPr>
          <w:spacing w:val="1"/>
          <w:sz w:val="20"/>
        </w:rPr>
        <w:t> </w:t>
      </w:r>
      <w:r>
        <w:rPr>
          <w:sz w:val="20"/>
        </w:rPr>
        <w:t>elektron.</w:t>
      </w:r>
      <w:r>
        <w:rPr>
          <w:spacing w:val="1"/>
          <w:sz w:val="20"/>
        </w:rPr>
        <w:t> </w:t>
      </w:r>
      <w:r>
        <w:rPr>
          <w:sz w:val="20"/>
        </w:rPr>
        <w:t>Selanjutnya</w:t>
      </w:r>
      <w:r>
        <w:rPr>
          <w:spacing w:val="1"/>
          <w:sz w:val="20"/>
        </w:rPr>
        <w:t> </w:t>
      </w:r>
      <w:r>
        <w:rPr>
          <w:sz w:val="20"/>
        </w:rPr>
        <w:t>radikal</w:t>
      </w:r>
      <w:r>
        <w:rPr>
          <w:spacing w:val="1"/>
          <w:sz w:val="20"/>
        </w:rPr>
        <w:t> </w:t>
      </w:r>
      <w:r>
        <w:rPr>
          <w:sz w:val="20"/>
        </w:rPr>
        <w:t>fenoksi</w:t>
      </w:r>
      <w:r>
        <w:rPr>
          <w:spacing w:val="1"/>
          <w:sz w:val="20"/>
        </w:rPr>
        <w:t> </w:t>
      </w:r>
      <w:r>
        <w:rPr>
          <w:sz w:val="20"/>
        </w:rPr>
        <w:t>flavonoid</w:t>
      </w:r>
      <w:r>
        <w:rPr>
          <w:spacing w:val="1"/>
          <w:sz w:val="20"/>
        </w:rPr>
        <w:t> </w:t>
      </w:r>
      <w:r>
        <w:rPr>
          <w:sz w:val="20"/>
        </w:rPr>
        <w:t>tersebut</w:t>
      </w:r>
      <w:r>
        <w:rPr>
          <w:spacing w:val="1"/>
          <w:sz w:val="20"/>
        </w:rPr>
        <w:t> </w:t>
      </w:r>
      <w:r>
        <w:rPr>
          <w:sz w:val="20"/>
        </w:rPr>
        <w:t>distabilkan</w:t>
      </w:r>
      <w:r>
        <w:rPr>
          <w:spacing w:val="1"/>
          <w:sz w:val="20"/>
        </w:rPr>
        <w:t> </w:t>
      </w:r>
      <w:r>
        <w:rPr>
          <w:sz w:val="20"/>
        </w:rPr>
        <w:t>oleh</w:t>
      </w:r>
      <w:r>
        <w:rPr>
          <w:spacing w:val="1"/>
          <w:sz w:val="20"/>
        </w:rPr>
        <w:t> </w:t>
      </w:r>
      <w:r>
        <w:rPr>
          <w:sz w:val="20"/>
        </w:rPr>
        <w:t>delokalisasi</w:t>
      </w:r>
      <w:r>
        <w:rPr>
          <w:spacing w:val="1"/>
          <w:sz w:val="20"/>
        </w:rPr>
        <w:t> </w:t>
      </w:r>
      <w:r>
        <w:rPr>
          <w:sz w:val="20"/>
        </w:rPr>
        <w:t>elektron yang tidak berpasangan</w:t>
      </w:r>
      <w:r>
        <w:rPr>
          <w:spacing w:val="1"/>
          <w:sz w:val="20"/>
        </w:rPr>
        <w:t> </w:t>
      </w:r>
      <w:r>
        <w:rPr>
          <w:sz w:val="20"/>
        </w:rPr>
        <w:t>di</w:t>
      </w:r>
      <w:r>
        <w:rPr>
          <w:spacing w:val="1"/>
          <w:sz w:val="20"/>
        </w:rPr>
        <w:t> </w:t>
      </w:r>
      <w:r>
        <w:rPr>
          <w:sz w:val="20"/>
        </w:rPr>
        <w:t>sekitar</w:t>
      </w:r>
      <w:r>
        <w:rPr>
          <w:spacing w:val="1"/>
          <w:sz w:val="20"/>
        </w:rPr>
        <w:t> </w:t>
      </w:r>
      <w:r>
        <w:rPr>
          <w:sz w:val="20"/>
        </w:rPr>
        <w:t>cincin</w:t>
      </w:r>
      <w:r>
        <w:rPr>
          <w:spacing w:val="1"/>
          <w:sz w:val="20"/>
        </w:rPr>
        <w:t> </w:t>
      </w:r>
      <w:r>
        <w:rPr>
          <w:sz w:val="20"/>
        </w:rPr>
        <w:t>aromatik.</w:t>
      </w:r>
      <w:r>
        <w:rPr>
          <w:spacing w:val="1"/>
          <w:sz w:val="20"/>
        </w:rPr>
        <w:t> </w:t>
      </w:r>
      <w:r>
        <w:rPr>
          <w:sz w:val="20"/>
        </w:rPr>
        <w:t>Stabilitas</w:t>
      </w:r>
      <w:r>
        <w:rPr>
          <w:spacing w:val="1"/>
          <w:sz w:val="20"/>
        </w:rPr>
        <w:t> </w:t>
      </w:r>
      <w:r>
        <w:rPr>
          <w:sz w:val="20"/>
        </w:rPr>
        <w:t>radikal</w:t>
      </w:r>
      <w:r>
        <w:rPr>
          <w:spacing w:val="1"/>
          <w:sz w:val="20"/>
        </w:rPr>
        <w:t> </w:t>
      </w:r>
      <w:r>
        <w:rPr>
          <w:sz w:val="20"/>
        </w:rPr>
        <w:t>fenoksi</w:t>
      </w:r>
      <w:r>
        <w:rPr>
          <w:spacing w:val="51"/>
          <w:sz w:val="20"/>
        </w:rPr>
        <w:t> </w:t>
      </w:r>
      <w:r>
        <w:rPr>
          <w:sz w:val="20"/>
        </w:rPr>
        <w:t>flavonoid</w:t>
      </w:r>
      <w:r>
        <w:rPr>
          <w:spacing w:val="1"/>
          <w:sz w:val="20"/>
        </w:rPr>
        <w:t> </w:t>
      </w:r>
      <w:r>
        <w:rPr>
          <w:sz w:val="20"/>
        </w:rPr>
        <w:t>(</w:t>
      </w:r>
      <w:r>
        <w:rPr>
          <w:i/>
          <w:sz w:val="20"/>
        </w:rPr>
        <w:t>reactive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oxygen</w:t>
      </w:r>
      <w:r>
        <w:rPr>
          <w:sz w:val="20"/>
        </w:rPr>
        <w:t>)</w:t>
      </w:r>
      <w:r>
        <w:rPr>
          <w:spacing w:val="1"/>
          <w:sz w:val="20"/>
        </w:rPr>
        <w:t> </w:t>
      </w:r>
      <w:r>
        <w:rPr>
          <w:sz w:val="20"/>
        </w:rPr>
        <w:t>akan</w:t>
      </w:r>
      <w:r>
        <w:rPr>
          <w:spacing w:val="1"/>
          <w:sz w:val="20"/>
        </w:rPr>
        <w:t> </w:t>
      </w:r>
      <w:r>
        <w:rPr>
          <w:sz w:val="20"/>
        </w:rPr>
        <w:t>mengurangi</w:t>
      </w:r>
      <w:r>
        <w:rPr>
          <w:spacing w:val="1"/>
          <w:sz w:val="20"/>
        </w:rPr>
        <w:t> </w:t>
      </w:r>
      <w:r>
        <w:rPr>
          <w:sz w:val="20"/>
        </w:rPr>
        <w:t>kecepatan</w:t>
      </w:r>
      <w:r>
        <w:rPr>
          <w:spacing w:val="1"/>
          <w:sz w:val="20"/>
        </w:rPr>
        <w:t> </w:t>
      </w:r>
      <w:r>
        <w:rPr>
          <w:sz w:val="20"/>
        </w:rPr>
        <w:t>perambatan</w:t>
      </w:r>
      <w:r>
        <w:rPr>
          <w:spacing w:val="-5"/>
          <w:sz w:val="20"/>
        </w:rPr>
        <w:t> </w:t>
      </w:r>
      <w:r>
        <w:rPr>
          <w:sz w:val="20"/>
        </w:rPr>
        <w:t>(propagasi)</w:t>
      </w:r>
      <w:r>
        <w:rPr>
          <w:spacing w:val="-3"/>
          <w:sz w:val="20"/>
        </w:rPr>
        <w:t> </w:t>
      </w:r>
      <w:r>
        <w:rPr>
          <w:sz w:val="20"/>
        </w:rPr>
        <w:t>autooksidasi</w:t>
      </w:r>
      <w:r>
        <w:rPr>
          <w:spacing w:val="-3"/>
          <w:sz w:val="20"/>
        </w:rPr>
        <w:t> </w:t>
      </w:r>
      <w:r>
        <w:rPr>
          <w:sz w:val="20"/>
        </w:rPr>
        <w:t>reaksi</w:t>
      </w:r>
      <w:r>
        <w:rPr>
          <w:spacing w:val="-3"/>
          <w:sz w:val="20"/>
        </w:rPr>
        <w:t> </w:t>
      </w:r>
      <w:r>
        <w:rPr>
          <w:sz w:val="20"/>
        </w:rPr>
        <w:t>berantai.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471" w:val="left" w:leader="none"/>
        </w:tabs>
        <w:spacing w:line="228" w:lineRule="exact" w:before="0" w:after="0"/>
        <w:ind w:left="470" w:right="0" w:hanging="361"/>
        <w:jc w:val="left"/>
        <w:rPr>
          <w:b/>
          <w:sz w:val="20"/>
        </w:rPr>
      </w:pPr>
      <w:r>
        <w:rPr>
          <w:b/>
          <w:sz w:val="20"/>
        </w:rPr>
        <w:t>KESIMPULAN</w:t>
      </w:r>
    </w:p>
    <w:p>
      <w:pPr>
        <w:spacing w:line="240" w:lineRule="auto" w:before="0"/>
        <w:ind w:left="110" w:right="116" w:firstLine="720"/>
        <w:jc w:val="both"/>
        <w:rPr>
          <w:sz w:val="20"/>
        </w:rPr>
      </w:pPr>
      <w:r>
        <w:rPr>
          <w:sz w:val="20"/>
        </w:rPr>
        <w:t>Dari hasil penelitian uji aktivitas antioksidan</w:t>
      </w:r>
      <w:r>
        <w:rPr>
          <w:spacing w:val="-47"/>
          <w:sz w:val="20"/>
        </w:rPr>
        <w:t> </w:t>
      </w:r>
      <w:r>
        <w:rPr>
          <w:sz w:val="20"/>
        </w:rPr>
        <w:t>ekstrak</w:t>
      </w:r>
      <w:r>
        <w:rPr>
          <w:spacing w:val="1"/>
          <w:sz w:val="20"/>
        </w:rPr>
        <w:t> </w:t>
      </w:r>
      <w:r>
        <w:rPr>
          <w:sz w:val="20"/>
        </w:rPr>
        <w:t>etanol</w:t>
      </w:r>
      <w:r>
        <w:rPr>
          <w:spacing w:val="1"/>
          <w:sz w:val="20"/>
        </w:rPr>
        <w:t> </w:t>
      </w:r>
      <w:r>
        <w:rPr>
          <w:sz w:val="20"/>
        </w:rPr>
        <w:t>klika</w:t>
      </w:r>
      <w:r>
        <w:rPr>
          <w:spacing w:val="1"/>
          <w:sz w:val="20"/>
        </w:rPr>
        <w:t> </w:t>
      </w:r>
      <w:r>
        <w:rPr>
          <w:sz w:val="20"/>
        </w:rPr>
        <w:t>faloak</w:t>
      </w:r>
      <w:r>
        <w:rPr>
          <w:spacing w:val="1"/>
          <w:sz w:val="20"/>
        </w:rPr>
        <w:t> </w:t>
      </w:r>
      <w:r>
        <w:rPr>
          <w:sz w:val="20"/>
        </w:rPr>
        <w:t>(</w:t>
      </w:r>
      <w:r>
        <w:rPr>
          <w:i/>
          <w:sz w:val="20"/>
        </w:rPr>
        <w:t>S.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quadrifida</w:t>
      </w:r>
      <w:r>
        <w:rPr>
          <w:i/>
          <w:spacing w:val="1"/>
          <w:sz w:val="20"/>
        </w:rPr>
        <w:t> </w:t>
      </w:r>
      <w:r>
        <w:rPr>
          <w:sz w:val="20"/>
        </w:rPr>
        <w:t>R.Br)</w:t>
      </w:r>
      <w:r>
        <w:rPr>
          <w:spacing w:val="1"/>
          <w:sz w:val="20"/>
        </w:rPr>
        <w:t> </w:t>
      </w:r>
      <w:r>
        <w:rPr>
          <w:sz w:val="20"/>
        </w:rPr>
        <w:t>dengan metode DPPH (2</w:t>
      </w:r>
      <w:r>
        <w:rPr>
          <w:i/>
          <w:sz w:val="20"/>
        </w:rPr>
        <w:t>,2-diphenyl-1-picryhydrazyl</w:t>
      </w:r>
      <w:r>
        <w:rPr>
          <w:sz w:val="20"/>
        </w:rPr>
        <w:t>)</w:t>
      </w:r>
      <w:r>
        <w:rPr>
          <w:spacing w:val="-47"/>
          <w:sz w:val="20"/>
        </w:rPr>
        <w:t> </w:t>
      </w:r>
      <w:r>
        <w:rPr>
          <w:sz w:val="20"/>
        </w:rPr>
        <w:t>maka disimpulkan bahwa ekstrak etanol klika faloak</w:t>
      </w:r>
      <w:r>
        <w:rPr>
          <w:spacing w:val="1"/>
          <w:sz w:val="20"/>
        </w:rPr>
        <w:t> </w:t>
      </w:r>
      <w:r>
        <w:rPr>
          <w:i/>
          <w:sz w:val="20"/>
        </w:rPr>
        <w:t>(S.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quadrifida</w:t>
      </w:r>
      <w:r>
        <w:rPr>
          <w:i/>
          <w:spacing w:val="1"/>
          <w:sz w:val="20"/>
        </w:rPr>
        <w:t> </w:t>
      </w:r>
      <w:r>
        <w:rPr>
          <w:sz w:val="20"/>
        </w:rPr>
        <w:t>R.</w:t>
      </w:r>
      <w:r>
        <w:rPr>
          <w:spacing w:val="1"/>
          <w:sz w:val="20"/>
        </w:rPr>
        <w:t> </w:t>
      </w:r>
      <w:r>
        <w:rPr>
          <w:sz w:val="20"/>
        </w:rPr>
        <w:t>Br)</w:t>
      </w:r>
      <w:r>
        <w:rPr>
          <w:spacing w:val="1"/>
          <w:sz w:val="20"/>
        </w:rPr>
        <w:t> </w:t>
      </w:r>
      <w:r>
        <w:rPr>
          <w:sz w:val="20"/>
        </w:rPr>
        <w:t>mempunyai</w:t>
      </w:r>
      <w:r>
        <w:rPr>
          <w:spacing w:val="51"/>
          <w:sz w:val="20"/>
        </w:rPr>
        <w:t> </w:t>
      </w:r>
      <w:r>
        <w:rPr>
          <w:sz w:val="20"/>
        </w:rPr>
        <w:t>aktivitas</w:t>
      </w:r>
      <w:r>
        <w:rPr>
          <w:spacing w:val="1"/>
          <w:sz w:val="20"/>
        </w:rPr>
        <w:t> </w:t>
      </w:r>
      <w:r>
        <w:rPr>
          <w:position w:val="2"/>
          <w:sz w:val="20"/>
        </w:rPr>
        <w:t>antioksidan</w:t>
      </w:r>
      <w:r>
        <w:rPr>
          <w:spacing w:val="-1"/>
          <w:position w:val="2"/>
          <w:sz w:val="20"/>
        </w:rPr>
        <w:t> </w:t>
      </w:r>
      <w:r>
        <w:rPr>
          <w:position w:val="2"/>
          <w:sz w:val="20"/>
        </w:rPr>
        <w:t>kuat</w:t>
      </w:r>
      <w:r>
        <w:rPr>
          <w:spacing w:val="-1"/>
          <w:position w:val="2"/>
          <w:sz w:val="20"/>
        </w:rPr>
        <w:t> </w:t>
      </w:r>
      <w:r>
        <w:rPr>
          <w:position w:val="2"/>
          <w:sz w:val="20"/>
        </w:rPr>
        <w:t>dengan nilai</w:t>
      </w:r>
      <w:r>
        <w:rPr>
          <w:spacing w:val="1"/>
          <w:position w:val="2"/>
          <w:sz w:val="20"/>
        </w:rPr>
        <w:t> </w:t>
      </w:r>
      <w:r>
        <w:rPr>
          <w:position w:val="2"/>
          <w:sz w:val="20"/>
        </w:rPr>
        <w:t>IC</w:t>
      </w:r>
      <w:r>
        <w:rPr>
          <w:sz w:val="13"/>
        </w:rPr>
        <w:t>50 </w:t>
      </w:r>
      <w:r>
        <w:rPr>
          <w:position w:val="2"/>
          <w:sz w:val="20"/>
        </w:rPr>
        <w:t>4,8101</w:t>
      </w:r>
      <w:r>
        <w:rPr>
          <w:spacing w:val="-1"/>
          <w:position w:val="2"/>
          <w:sz w:val="20"/>
        </w:rPr>
        <w:t> </w:t>
      </w:r>
      <w:r>
        <w:rPr>
          <w:position w:val="2"/>
          <w:sz w:val="20"/>
        </w:rPr>
        <w:t>ppm.</w:t>
      </w:r>
    </w:p>
    <w:p>
      <w:pPr>
        <w:pStyle w:val="BodyText"/>
        <w:spacing w:before="9"/>
        <w:rPr>
          <w:sz w:val="19"/>
        </w:rPr>
      </w:pPr>
    </w:p>
    <w:p>
      <w:pPr>
        <w:spacing w:line="227" w:lineRule="exact" w:before="0"/>
        <w:ind w:left="1246" w:right="1258" w:firstLine="0"/>
        <w:jc w:val="center"/>
        <w:rPr>
          <w:b/>
          <w:sz w:val="20"/>
        </w:rPr>
      </w:pPr>
      <w:r>
        <w:rPr>
          <w:b/>
          <w:sz w:val="20"/>
        </w:rPr>
        <w:t>DAFTAR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REFERENSI</w:t>
      </w:r>
    </w:p>
    <w:p>
      <w:pPr>
        <w:spacing w:line="240" w:lineRule="auto" w:before="0"/>
        <w:ind w:left="830" w:right="118" w:hanging="711"/>
        <w:jc w:val="both"/>
        <w:rPr>
          <w:sz w:val="20"/>
        </w:rPr>
      </w:pPr>
      <w:r>
        <w:rPr>
          <w:sz w:val="20"/>
        </w:rPr>
        <w:t>Atta, U.R., M.I., Choudhary, 2001, </w:t>
      </w:r>
      <w:r>
        <w:rPr>
          <w:i/>
          <w:sz w:val="20"/>
        </w:rPr>
        <w:t>Bioactive Natural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Product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Potential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Pharmacopores,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Theory of Memory, </w:t>
      </w:r>
      <w:r>
        <w:rPr>
          <w:sz w:val="20"/>
        </w:rPr>
        <w:t>Pure appl. Chem, 73, p</w:t>
      </w:r>
      <w:r>
        <w:rPr>
          <w:spacing w:val="1"/>
          <w:sz w:val="20"/>
        </w:rPr>
        <w:t> </w:t>
      </w:r>
      <w:r>
        <w:rPr>
          <w:sz w:val="20"/>
        </w:rPr>
        <w:t>555-560</w:t>
      </w:r>
    </w:p>
    <w:p>
      <w:pPr>
        <w:pStyle w:val="BodyText"/>
        <w:spacing w:before="11"/>
        <w:rPr>
          <w:sz w:val="19"/>
        </w:rPr>
      </w:pPr>
    </w:p>
    <w:p>
      <w:pPr>
        <w:spacing w:line="229" w:lineRule="exact" w:before="0"/>
        <w:ind w:left="132" w:right="133" w:firstLine="0"/>
        <w:jc w:val="center"/>
        <w:rPr>
          <w:sz w:val="20"/>
        </w:rPr>
      </w:pPr>
      <w:r>
        <w:rPr>
          <w:sz w:val="20"/>
        </w:rPr>
        <w:t>Jun,</w:t>
      </w:r>
      <w:r>
        <w:rPr>
          <w:spacing w:val="74"/>
          <w:sz w:val="20"/>
        </w:rPr>
        <w:t> </w:t>
      </w:r>
      <w:r>
        <w:rPr>
          <w:sz w:val="20"/>
        </w:rPr>
        <w:t>M.H.Y.,  </w:t>
      </w:r>
      <w:r>
        <w:rPr>
          <w:spacing w:val="23"/>
          <w:sz w:val="20"/>
        </w:rPr>
        <w:t> </w:t>
      </w:r>
      <w:r>
        <w:rPr>
          <w:sz w:val="20"/>
        </w:rPr>
        <w:t>J.,  </w:t>
      </w:r>
      <w:r>
        <w:rPr>
          <w:spacing w:val="23"/>
          <w:sz w:val="20"/>
        </w:rPr>
        <w:t> </w:t>
      </w:r>
      <w:r>
        <w:rPr>
          <w:sz w:val="20"/>
        </w:rPr>
        <w:t>Fong,  </w:t>
      </w:r>
      <w:r>
        <w:rPr>
          <w:spacing w:val="22"/>
          <w:sz w:val="20"/>
        </w:rPr>
        <w:t> </w:t>
      </w:r>
      <w:r>
        <w:rPr>
          <w:sz w:val="20"/>
        </w:rPr>
        <w:t>X.,  </w:t>
      </w:r>
      <w:r>
        <w:rPr>
          <w:spacing w:val="23"/>
          <w:sz w:val="20"/>
        </w:rPr>
        <w:t> </w:t>
      </w:r>
      <w:r>
        <w:rPr>
          <w:sz w:val="20"/>
        </w:rPr>
        <w:t>Wan,  </w:t>
      </w:r>
      <w:r>
        <w:rPr>
          <w:spacing w:val="24"/>
          <w:sz w:val="20"/>
        </w:rPr>
        <w:t> </w:t>
      </w:r>
      <w:r>
        <w:rPr>
          <w:sz w:val="20"/>
        </w:rPr>
        <w:t>C.S.,</w:t>
      </w:r>
      <w:r>
        <w:rPr>
          <w:spacing w:val="40"/>
          <w:sz w:val="20"/>
        </w:rPr>
        <w:t> </w:t>
      </w:r>
      <w:r>
        <w:rPr>
          <w:sz w:val="20"/>
        </w:rPr>
        <w:t>Yang,</w:t>
      </w:r>
    </w:p>
    <w:p>
      <w:pPr>
        <w:spacing w:before="0"/>
        <w:ind w:left="830" w:right="115" w:firstLine="0"/>
        <w:jc w:val="both"/>
        <w:rPr>
          <w:sz w:val="20"/>
        </w:rPr>
      </w:pPr>
      <w:r>
        <w:rPr>
          <w:sz w:val="20"/>
        </w:rPr>
        <w:t>C.T.,</w:t>
      </w:r>
      <w:r>
        <w:rPr>
          <w:spacing w:val="1"/>
          <w:sz w:val="20"/>
        </w:rPr>
        <w:t> </w:t>
      </w:r>
      <w:r>
        <w:rPr>
          <w:sz w:val="20"/>
        </w:rPr>
        <w:t>Ho.,</w:t>
      </w:r>
      <w:r>
        <w:rPr>
          <w:spacing w:val="51"/>
          <w:sz w:val="20"/>
        </w:rPr>
        <w:t> </w:t>
      </w:r>
      <w:r>
        <w:rPr>
          <w:sz w:val="20"/>
        </w:rPr>
        <w:t>2003,</w:t>
      </w:r>
      <w:r>
        <w:rPr>
          <w:spacing w:val="51"/>
          <w:sz w:val="20"/>
        </w:rPr>
        <w:t> </w:t>
      </w:r>
      <w:r>
        <w:rPr>
          <w:i/>
          <w:sz w:val="20"/>
        </w:rPr>
        <w:t>Camparison</w:t>
      </w:r>
      <w:r>
        <w:rPr>
          <w:i/>
          <w:spacing w:val="51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Antioxidant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Activities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of Isoflavones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Form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Kudzu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Root (Puerarua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labata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O)</w:t>
      </w:r>
      <w:r>
        <w:rPr>
          <w:sz w:val="20"/>
        </w:rPr>
        <w:t>,</w:t>
      </w:r>
      <w:r>
        <w:rPr>
          <w:spacing w:val="1"/>
          <w:sz w:val="20"/>
        </w:rPr>
        <w:t> </w:t>
      </w:r>
      <w:r>
        <w:rPr>
          <w:sz w:val="20"/>
        </w:rPr>
        <w:t>Journal</w:t>
      </w:r>
      <w:r>
        <w:rPr>
          <w:spacing w:val="1"/>
          <w:sz w:val="20"/>
        </w:rPr>
        <w:t> </w:t>
      </w:r>
      <w:r>
        <w:rPr>
          <w:sz w:val="20"/>
        </w:rPr>
        <w:t>Food Science</w:t>
      </w:r>
      <w:r>
        <w:rPr>
          <w:spacing w:val="1"/>
          <w:sz w:val="20"/>
        </w:rPr>
        <w:t> </w:t>
      </w:r>
      <w:r>
        <w:rPr>
          <w:sz w:val="20"/>
        </w:rPr>
        <w:t>Institute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Technologist, 68;</w:t>
      </w:r>
      <w:r>
        <w:rPr>
          <w:spacing w:val="-47"/>
          <w:sz w:val="20"/>
        </w:rPr>
        <w:t> </w:t>
      </w:r>
      <w:r>
        <w:rPr>
          <w:sz w:val="20"/>
        </w:rPr>
        <w:t>2117-2122.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830" w:right="119" w:hanging="711"/>
        <w:jc w:val="both"/>
        <w:rPr>
          <w:sz w:val="20"/>
        </w:rPr>
      </w:pPr>
      <w:r>
        <w:rPr>
          <w:sz w:val="20"/>
        </w:rPr>
        <w:t>Kahkonen, M., P., </w:t>
      </w:r>
      <w:r>
        <w:rPr>
          <w:i/>
          <w:sz w:val="20"/>
        </w:rPr>
        <w:t>et al.</w:t>
      </w:r>
      <w:r>
        <w:rPr>
          <w:sz w:val="20"/>
        </w:rPr>
        <w:t>, 1999, </w:t>
      </w:r>
      <w:r>
        <w:rPr>
          <w:i/>
          <w:sz w:val="20"/>
        </w:rPr>
        <w:t>Antioxidant Activity of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Plant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Extracts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Containing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Phenolic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Compounds</w:t>
      </w:r>
      <w:r>
        <w:rPr>
          <w:sz w:val="20"/>
        </w:rPr>
        <w:t>,</w:t>
      </w:r>
      <w:r>
        <w:rPr>
          <w:spacing w:val="1"/>
          <w:sz w:val="20"/>
        </w:rPr>
        <w:t> </w:t>
      </w:r>
      <w:r>
        <w:rPr>
          <w:sz w:val="20"/>
        </w:rPr>
        <w:t>Journal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Agriculture</w:t>
      </w:r>
      <w:r>
        <w:rPr>
          <w:spacing w:val="51"/>
          <w:sz w:val="20"/>
        </w:rPr>
        <w:t> </w:t>
      </w:r>
      <w:r>
        <w:rPr>
          <w:sz w:val="20"/>
        </w:rPr>
        <w:t>and</w:t>
      </w:r>
      <w:r>
        <w:rPr>
          <w:spacing w:val="-47"/>
          <w:sz w:val="20"/>
        </w:rPr>
        <w:t> </w:t>
      </w:r>
      <w:r>
        <w:rPr>
          <w:sz w:val="20"/>
        </w:rPr>
        <w:t>Food Cemistry, 47;</w:t>
      </w:r>
      <w:r>
        <w:rPr>
          <w:spacing w:val="-1"/>
          <w:sz w:val="20"/>
        </w:rPr>
        <w:t> </w:t>
      </w:r>
      <w:r>
        <w:rPr>
          <w:sz w:val="20"/>
        </w:rPr>
        <w:t>3954-3962</w:t>
      </w:r>
    </w:p>
    <w:p>
      <w:pPr>
        <w:pStyle w:val="BodyText"/>
        <w:rPr>
          <w:sz w:val="20"/>
        </w:rPr>
      </w:pPr>
    </w:p>
    <w:p>
      <w:pPr>
        <w:spacing w:before="0"/>
        <w:ind w:left="830" w:right="118" w:hanging="711"/>
        <w:jc w:val="both"/>
        <w:rPr>
          <w:sz w:val="20"/>
        </w:rPr>
      </w:pPr>
      <w:r>
        <w:rPr>
          <w:sz w:val="20"/>
        </w:rPr>
        <w:t>Molyneux,</w:t>
      </w:r>
      <w:r>
        <w:rPr>
          <w:spacing w:val="1"/>
          <w:sz w:val="20"/>
        </w:rPr>
        <w:t> </w:t>
      </w:r>
      <w:r>
        <w:rPr>
          <w:sz w:val="20"/>
        </w:rPr>
        <w:t>P.,</w:t>
      </w:r>
      <w:r>
        <w:rPr>
          <w:spacing w:val="1"/>
          <w:sz w:val="20"/>
        </w:rPr>
        <w:t> </w:t>
      </w:r>
      <w:r>
        <w:rPr>
          <w:sz w:val="20"/>
        </w:rPr>
        <w:t>2004,</w:t>
      </w:r>
      <w:r>
        <w:rPr>
          <w:spacing w:val="1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Use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Stable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Free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Radical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Diphenyl</w:t>
      </w:r>
      <w:r>
        <w:rPr>
          <w:i/>
          <w:spacing w:val="50"/>
          <w:sz w:val="20"/>
        </w:rPr>
        <w:t> </w:t>
      </w:r>
      <w:r>
        <w:rPr>
          <w:i/>
          <w:sz w:val="20"/>
        </w:rPr>
        <w:t>picrylhydrazyl</w:t>
      </w:r>
      <w:r>
        <w:rPr>
          <w:i/>
          <w:spacing w:val="51"/>
          <w:sz w:val="20"/>
        </w:rPr>
        <w:t> </w:t>
      </w:r>
      <w:r>
        <w:rPr>
          <w:i/>
          <w:sz w:val="20"/>
        </w:rPr>
        <w:t>(DPPH)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51"/>
          <w:sz w:val="20"/>
        </w:rPr>
        <w:t> </w:t>
      </w:r>
      <w:r>
        <w:rPr>
          <w:i/>
          <w:sz w:val="20"/>
        </w:rPr>
        <w:t>Estimating</w:t>
      </w:r>
      <w:r>
        <w:rPr>
          <w:i/>
          <w:spacing w:val="51"/>
          <w:sz w:val="20"/>
        </w:rPr>
        <w:t> </w:t>
      </w:r>
      <w:r>
        <w:rPr>
          <w:i/>
          <w:sz w:val="20"/>
        </w:rPr>
        <w:t>Antioxidant  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Activity</w:t>
      </w:r>
      <w:r>
        <w:rPr>
          <w:sz w:val="20"/>
        </w:rPr>
        <w:t>,</w:t>
      </w:r>
      <w:r>
        <w:rPr>
          <w:spacing w:val="-47"/>
          <w:sz w:val="20"/>
        </w:rPr>
        <w:t> </w:t>
      </w:r>
      <w:r>
        <w:rPr>
          <w:sz w:val="20"/>
        </w:rPr>
        <w:t>Journal</w:t>
      </w:r>
      <w:r>
        <w:rPr>
          <w:spacing w:val="1"/>
          <w:sz w:val="20"/>
        </w:rPr>
        <w:t> </w:t>
      </w:r>
      <w:r>
        <w:rPr>
          <w:sz w:val="20"/>
        </w:rPr>
        <w:t>of Science and Technology Vol. 26</w:t>
      </w:r>
      <w:r>
        <w:rPr>
          <w:spacing w:val="1"/>
          <w:sz w:val="20"/>
        </w:rPr>
        <w:t> </w:t>
      </w:r>
      <w:r>
        <w:rPr>
          <w:sz w:val="20"/>
        </w:rPr>
        <w:t>(2):</w:t>
      </w:r>
      <w:r>
        <w:rPr>
          <w:spacing w:val="-1"/>
          <w:sz w:val="20"/>
        </w:rPr>
        <w:t> </w:t>
      </w:r>
      <w:r>
        <w:rPr>
          <w:sz w:val="20"/>
        </w:rPr>
        <w:t>211-219</w:t>
      </w:r>
    </w:p>
    <w:p>
      <w:pPr>
        <w:pStyle w:val="BodyText"/>
        <w:rPr>
          <w:sz w:val="20"/>
        </w:rPr>
      </w:pPr>
    </w:p>
    <w:p>
      <w:pPr>
        <w:spacing w:before="0"/>
        <w:ind w:left="830" w:right="117" w:hanging="711"/>
        <w:jc w:val="both"/>
        <w:rPr>
          <w:sz w:val="20"/>
        </w:rPr>
      </w:pPr>
      <w:r>
        <w:rPr>
          <w:sz w:val="20"/>
        </w:rPr>
        <w:t>Olajuyigbe,</w:t>
      </w:r>
      <w:r>
        <w:rPr>
          <w:spacing w:val="1"/>
          <w:sz w:val="20"/>
        </w:rPr>
        <w:t> </w:t>
      </w:r>
      <w:r>
        <w:rPr>
          <w:sz w:val="20"/>
        </w:rPr>
        <w:t>O.,</w:t>
      </w:r>
      <w:r>
        <w:rPr>
          <w:spacing w:val="1"/>
          <w:sz w:val="20"/>
        </w:rPr>
        <w:t> </w:t>
      </w:r>
      <w:r>
        <w:rPr>
          <w:sz w:val="20"/>
        </w:rPr>
        <w:t>P.,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Afolayan,</w:t>
      </w:r>
      <w:r>
        <w:rPr>
          <w:spacing w:val="1"/>
          <w:sz w:val="20"/>
        </w:rPr>
        <w:t> </w:t>
      </w:r>
      <w:r>
        <w:rPr>
          <w:sz w:val="20"/>
        </w:rPr>
        <w:t>J.,</w:t>
      </w:r>
      <w:r>
        <w:rPr>
          <w:spacing w:val="1"/>
          <w:sz w:val="20"/>
        </w:rPr>
        <w:t> </w:t>
      </w:r>
      <w:r>
        <w:rPr>
          <w:sz w:val="20"/>
        </w:rPr>
        <w:t>A.,</w:t>
      </w:r>
      <w:r>
        <w:rPr>
          <w:spacing w:val="1"/>
          <w:sz w:val="20"/>
        </w:rPr>
        <w:t> </w:t>
      </w:r>
      <w:r>
        <w:rPr>
          <w:sz w:val="20"/>
        </w:rPr>
        <w:t>2011,</w:t>
      </w:r>
      <w:r>
        <w:rPr>
          <w:spacing w:val="1"/>
          <w:sz w:val="20"/>
        </w:rPr>
        <w:t> </w:t>
      </w:r>
      <w:r>
        <w:rPr>
          <w:i/>
          <w:sz w:val="20"/>
        </w:rPr>
        <w:t>Phenolic Content and Antioxidant Property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of the Bark Extracts of Ziziphus Mucronata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Will.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Subsp.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Mucronata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Will</w:t>
      </w:r>
      <w:r>
        <w:rPr>
          <w:sz w:val="20"/>
        </w:rPr>
        <w:t>,</w:t>
      </w:r>
      <w:r>
        <w:rPr>
          <w:spacing w:val="1"/>
          <w:sz w:val="20"/>
        </w:rPr>
        <w:t> </w:t>
      </w:r>
      <w:r>
        <w:rPr>
          <w:sz w:val="20"/>
        </w:rPr>
        <w:t>BMC</w:t>
      </w:r>
      <w:r>
        <w:rPr>
          <w:spacing w:val="1"/>
          <w:sz w:val="20"/>
        </w:rPr>
        <w:t> </w:t>
      </w:r>
      <w:r>
        <w:rPr>
          <w:sz w:val="20"/>
        </w:rPr>
        <w:t>Complementary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Alternative</w:t>
      </w:r>
      <w:r>
        <w:rPr>
          <w:spacing w:val="-1"/>
          <w:sz w:val="20"/>
        </w:rPr>
        <w:t> </w:t>
      </w:r>
      <w:r>
        <w:rPr>
          <w:sz w:val="20"/>
        </w:rPr>
        <w:t>Medicine</w:t>
      </w:r>
    </w:p>
    <w:p>
      <w:pPr>
        <w:spacing w:after="0"/>
        <w:jc w:val="both"/>
        <w:rPr>
          <w:sz w:val="20"/>
        </w:rPr>
        <w:sectPr>
          <w:headerReference w:type="default" r:id="rId34"/>
          <w:footerReference w:type="default" r:id="rId35"/>
          <w:pgSz w:w="12240" w:h="15840"/>
          <w:pgMar w:header="0" w:footer="1154" w:top="1300" w:bottom="1340" w:left="1320" w:right="1200"/>
          <w:cols w:num="2" w:equalWidth="0">
            <w:col w:w="4491" w:space="660"/>
            <w:col w:w="4569"/>
          </w:cols>
        </w:sectPr>
      </w:pPr>
    </w:p>
    <w:p>
      <w:pPr>
        <w:spacing w:before="73"/>
        <w:ind w:left="830" w:right="5266" w:hanging="711"/>
        <w:jc w:val="both"/>
        <w:rPr>
          <w:sz w:val="20"/>
        </w:rPr>
      </w:pPr>
      <w:r>
        <w:rPr>
          <w:sz w:val="20"/>
        </w:rPr>
        <w:t>Siswadi, S., S.G. dan Rianawati, H., 2013 ‘Potential</w:t>
      </w:r>
      <w:r>
        <w:rPr>
          <w:spacing w:val="1"/>
          <w:sz w:val="20"/>
        </w:rPr>
        <w:t> </w:t>
      </w:r>
      <w:r>
        <w:rPr>
          <w:sz w:val="20"/>
        </w:rPr>
        <w:t>Distribution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Utilization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Faloak</w:t>
      </w:r>
      <w:r>
        <w:rPr>
          <w:spacing w:val="1"/>
          <w:sz w:val="20"/>
        </w:rPr>
        <w:t> </w:t>
      </w:r>
      <w:r>
        <w:rPr>
          <w:sz w:val="20"/>
        </w:rPr>
        <w:t>(</w:t>
      </w:r>
      <w:r>
        <w:rPr>
          <w:i/>
          <w:sz w:val="20"/>
        </w:rPr>
        <w:t>Sterculia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quadrifida</w:t>
      </w:r>
      <w:r>
        <w:rPr>
          <w:i/>
          <w:spacing w:val="1"/>
          <w:sz w:val="20"/>
        </w:rPr>
        <w:t> </w:t>
      </w:r>
      <w:r>
        <w:rPr>
          <w:sz w:val="20"/>
        </w:rPr>
        <w:t>R.Br</w:t>
      </w:r>
      <w:r>
        <w:rPr>
          <w:spacing w:val="1"/>
          <w:sz w:val="20"/>
        </w:rPr>
        <w:t> </w:t>
      </w:r>
      <w:r>
        <w:rPr>
          <w:sz w:val="20"/>
        </w:rPr>
        <w:t>1844)’,</w:t>
      </w:r>
      <w:r>
        <w:rPr>
          <w:spacing w:val="1"/>
          <w:sz w:val="20"/>
        </w:rPr>
        <w:t> </w:t>
      </w:r>
      <w:r>
        <w:rPr>
          <w:i/>
          <w:sz w:val="20"/>
        </w:rPr>
        <w:t>Proceeding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International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Confrence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Forest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Biodiversity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Manado,</w:t>
      </w:r>
      <w:r>
        <w:rPr>
          <w:i/>
          <w:spacing w:val="1"/>
          <w:sz w:val="20"/>
        </w:rPr>
        <w:t> </w:t>
      </w:r>
      <w:r>
        <w:rPr>
          <w:sz w:val="20"/>
        </w:rPr>
        <w:t>Editor</w:t>
      </w:r>
      <w:r>
        <w:rPr>
          <w:spacing w:val="1"/>
          <w:sz w:val="20"/>
        </w:rPr>
        <w:t> </w:t>
      </w:r>
      <w:r>
        <w:rPr>
          <w:sz w:val="20"/>
        </w:rPr>
        <w:t>:</w:t>
      </w:r>
      <w:r>
        <w:rPr>
          <w:spacing w:val="1"/>
          <w:sz w:val="20"/>
        </w:rPr>
        <w:t> </w:t>
      </w:r>
      <w:r>
        <w:rPr>
          <w:sz w:val="20"/>
        </w:rPr>
        <w:t>Langi.</w:t>
      </w:r>
      <w:r>
        <w:rPr>
          <w:spacing w:val="1"/>
          <w:sz w:val="20"/>
        </w:rPr>
        <w:t> </w:t>
      </w:r>
      <w:r>
        <w:rPr>
          <w:sz w:val="20"/>
        </w:rPr>
        <w:t>M,</w:t>
      </w:r>
      <w:r>
        <w:rPr>
          <w:spacing w:val="1"/>
          <w:sz w:val="20"/>
        </w:rPr>
        <w:t> </w:t>
      </w:r>
      <w:r>
        <w:rPr>
          <w:sz w:val="20"/>
        </w:rPr>
        <w:t>Manado</w:t>
      </w:r>
      <w:r>
        <w:rPr>
          <w:spacing w:val="1"/>
          <w:sz w:val="20"/>
        </w:rPr>
        <w:t> </w:t>
      </w:r>
      <w:r>
        <w:rPr>
          <w:sz w:val="20"/>
        </w:rPr>
        <w:t>Forestry</w:t>
      </w:r>
      <w:r>
        <w:rPr>
          <w:spacing w:val="1"/>
          <w:sz w:val="20"/>
        </w:rPr>
        <w:t> </w:t>
      </w:r>
      <w:r>
        <w:rPr>
          <w:sz w:val="20"/>
        </w:rPr>
        <w:t>Institute,</w:t>
      </w:r>
      <w:r>
        <w:rPr>
          <w:spacing w:val="1"/>
          <w:sz w:val="20"/>
        </w:rPr>
        <w:t> </w:t>
      </w:r>
      <w:r>
        <w:rPr>
          <w:sz w:val="20"/>
        </w:rPr>
        <w:t>Manado.</w:t>
      </w:r>
      <w:r>
        <w:rPr>
          <w:spacing w:val="-1"/>
          <w:sz w:val="20"/>
        </w:rPr>
        <w:t> </w:t>
      </w:r>
      <w:r>
        <w:rPr>
          <w:sz w:val="20"/>
        </w:rPr>
        <w:t>p</w:t>
      </w:r>
      <w:r>
        <w:rPr>
          <w:spacing w:val="1"/>
          <w:sz w:val="20"/>
        </w:rPr>
        <w:t> </w:t>
      </w:r>
      <w:r>
        <w:rPr>
          <w:sz w:val="20"/>
        </w:rPr>
        <w:t>165</w:t>
      </w:r>
    </w:p>
    <w:p>
      <w:pPr>
        <w:pStyle w:val="BodyText"/>
        <w:spacing w:before="1"/>
        <w:rPr>
          <w:sz w:val="20"/>
        </w:rPr>
      </w:pPr>
    </w:p>
    <w:p>
      <w:pPr>
        <w:spacing w:before="0"/>
        <w:ind w:left="830" w:right="5269" w:hanging="711"/>
        <w:jc w:val="both"/>
        <w:rPr>
          <w:i/>
          <w:sz w:val="20"/>
        </w:rPr>
      </w:pPr>
      <w:r>
        <w:rPr>
          <w:sz w:val="20"/>
        </w:rPr>
        <w:t>Trilaksani,</w:t>
      </w:r>
      <w:r>
        <w:rPr>
          <w:spacing w:val="1"/>
          <w:sz w:val="20"/>
        </w:rPr>
        <w:t> </w:t>
      </w:r>
      <w:r>
        <w:rPr>
          <w:sz w:val="20"/>
        </w:rPr>
        <w:t>W.,</w:t>
      </w:r>
      <w:r>
        <w:rPr>
          <w:spacing w:val="1"/>
          <w:sz w:val="20"/>
        </w:rPr>
        <w:t> </w:t>
      </w:r>
      <w:r>
        <w:rPr>
          <w:sz w:val="20"/>
        </w:rPr>
        <w:t>2003,</w:t>
      </w:r>
      <w:r>
        <w:rPr>
          <w:spacing w:val="1"/>
          <w:sz w:val="20"/>
        </w:rPr>
        <w:t> </w:t>
      </w:r>
      <w:r>
        <w:rPr>
          <w:i/>
          <w:sz w:val="20"/>
        </w:rPr>
        <w:t>Antioksidan: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Jenis,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Sumber,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Mekanisme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dan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Peran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terhadap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Kesehatan</w:t>
      </w:r>
    </w:p>
    <w:p>
      <w:pPr>
        <w:pStyle w:val="BodyText"/>
        <w:spacing w:before="10"/>
        <w:rPr>
          <w:i/>
          <w:sz w:val="19"/>
        </w:rPr>
      </w:pPr>
    </w:p>
    <w:p>
      <w:pPr>
        <w:spacing w:before="0"/>
        <w:ind w:left="830" w:right="5270" w:hanging="720"/>
        <w:jc w:val="both"/>
        <w:rPr>
          <w:sz w:val="20"/>
        </w:rPr>
      </w:pPr>
      <w:r>
        <w:rPr>
          <w:sz w:val="20"/>
        </w:rPr>
        <w:t>Winarsi,</w:t>
      </w:r>
      <w:r>
        <w:rPr>
          <w:spacing w:val="1"/>
          <w:sz w:val="20"/>
        </w:rPr>
        <w:t> </w:t>
      </w:r>
      <w:r>
        <w:rPr>
          <w:sz w:val="20"/>
        </w:rPr>
        <w:t>H.,</w:t>
      </w:r>
      <w:r>
        <w:rPr>
          <w:spacing w:val="1"/>
          <w:sz w:val="20"/>
        </w:rPr>
        <w:t> </w:t>
      </w:r>
      <w:r>
        <w:rPr>
          <w:sz w:val="20"/>
        </w:rPr>
        <w:t>2007,</w:t>
      </w:r>
      <w:r>
        <w:rPr>
          <w:spacing w:val="1"/>
          <w:sz w:val="20"/>
        </w:rPr>
        <w:t> </w:t>
      </w:r>
      <w:r>
        <w:rPr>
          <w:i/>
          <w:sz w:val="20"/>
        </w:rPr>
        <w:t>Antioksidan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Alami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&amp;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Radikal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Bebas</w:t>
      </w:r>
      <w:r>
        <w:rPr>
          <w:sz w:val="20"/>
        </w:rPr>
        <w:t>,</w:t>
      </w:r>
      <w:r>
        <w:rPr>
          <w:spacing w:val="-1"/>
          <w:sz w:val="20"/>
        </w:rPr>
        <w:t> </w:t>
      </w:r>
      <w:r>
        <w:rPr>
          <w:sz w:val="20"/>
        </w:rPr>
        <w:t>Kasinus, Yogyakarta.</w:t>
      </w:r>
    </w:p>
    <w:p>
      <w:pPr>
        <w:spacing w:after="0"/>
        <w:jc w:val="both"/>
        <w:rPr>
          <w:sz w:val="20"/>
        </w:rPr>
        <w:sectPr>
          <w:headerReference w:type="default" r:id="rId42"/>
          <w:footerReference w:type="default" r:id="rId43"/>
          <w:pgSz w:w="12240" w:h="15840"/>
          <w:pgMar w:header="0" w:footer="1154" w:top="1300" w:bottom="1340" w:left="1320" w:right="1200"/>
        </w:sect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line="20" w:lineRule="exact"/>
        <w:ind w:left="2098"/>
        <w:rPr>
          <w:sz w:val="2"/>
        </w:rPr>
      </w:pPr>
      <w:r>
        <w:rPr>
          <w:sz w:val="2"/>
        </w:rPr>
        <w:pict>
          <v:group style="width:329pt;height:.5pt;mso-position-horizontal-relative:char;mso-position-vertical-relative:line" coordorigin="0,0" coordsize="6580,10">
            <v:rect style="position:absolute;left:0;top:0;width:6580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8"/>
        <w:ind w:left="2127" w:right="0" w:firstLine="0"/>
        <w:jc w:val="left"/>
        <w:rPr>
          <w:rFonts w:ascii="Arial"/>
          <w:b/>
          <w:sz w:val="32"/>
        </w:rPr>
      </w:pPr>
      <w:r>
        <w:rPr/>
        <w:pict>
          <v:group style="position:absolute;margin-left:85.077782pt;margin-top:5.395567pt;width:78.9pt;height:42.3pt;mso-position-horizontal-relative:page;mso-position-vertical-relative:paragraph;z-index:15749120" coordorigin="1702,108" coordsize="1578,846">
            <v:shape style="position:absolute;left:1944;top:400;width:138;height:415" type="#_x0000_t75" stroked="false">
              <v:imagedata r:id="rId46" o:title=""/>
            </v:shape>
            <v:shape style="position:absolute;left:2078;top:393;width:9;height:425" coordorigin="2078,394" coordsize="9,425" path="m2087,394l2082,401,2078,408,2078,814,2082,816,2087,818,2087,394xe" filled="true" fillcolor="#009b3c" stroked="false">
              <v:path arrowok="t"/>
              <v:fill type="solid"/>
            </v:shape>
            <v:shape style="position:absolute;left:2082;top:374;width:18;height:447" coordorigin="2082,375" coordsize="18,447" path="m2100,375l2096,382,2091,388,2091,389,2087,389,2087,401,2082,401,2082,815,2083,815,2083,817,2087,817,2087,818,2089,819,2089,820,2091,820,2091,820,2096,820,2100,821,2100,375xe" filled="true" fillcolor="#009b3b" stroked="false">
              <v:path arrowok="t"/>
              <v:fill type="solid"/>
            </v:shape>
            <v:shape style="position:absolute;left:2096;top:335;width:35;height:497" coordorigin="2096,336" coordsize="35,497" path="m2130,336l2125,341,2125,341,2121,341,2121,347,2118,353,2113,358,2109,364,2104,369,2102,370,2102,372,2100,374,2098,374,2098,382,2096,382,2096,820,2099,820,2099,822,2101,822,2104,823,2109,825,2113,827,2118,829,2118,829,2119,829,2121,830,2121,832,2125,832,2125,831,2130,833,2130,336xe" filled="true" fillcolor="#009c3b" stroked="false">
              <v:path arrowok="t"/>
              <v:fill type="solid"/>
            </v:shape>
            <v:shape style="position:absolute;left:2125;top:311;width:27;height:529" coordorigin="2125,312" coordsize="27,529" path="m2152,312l2147,315,2143,321,2139,325,2134,330,2130,336,2125,341,2125,831,2130,833,2134,834,2139,836,2143,836,2147,838,2152,840,2152,312xe" filled="true" fillcolor="#009d3b" stroked="false">
              <v:path arrowok="t"/>
              <v:fill type="solid"/>
            </v:shape>
            <v:shape style="position:absolute;left:2146;top:302;width:14;height:540" coordorigin="2147,302" coordsize="14,540" path="m2161,302l2156,306,2152,312,2147,315,2147,838,2152,840,2156,840,2161,842,2161,302xe" filled="true" fillcolor="#009e3b" stroked="false">
              <v:path arrowok="t"/>
              <v:fill type="solid"/>
            </v:shape>
            <v:shape style="position:absolute;left:2155;top:280;width:27;height:568" coordorigin="2156,280" coordsize="27,568" path="m2182,280l2177,284,2173,288,2168,293,2164,297,2161,302,2156,306,2156,840,2161,842,2164,844,2168,844,2173,845,2177,847,2182,847,2182,280xe" filled="true" fillcolor="#009e3a" stroked="false">
              <v:path arrowok="t"/>
              <v:fill type="solid"/>
            </v:shape>
            <v:shape style="position:absolute;left:2177;top:236;width:56;height:622" coordorigin="2177,236" coordsize="56,622" path="m2233,236l2231,236,2231,239,2227,239,2227,241,2224,243,2220,247,2220,246,2220,246,2220,247,2217,248,2213,248,2213,251,2211,252,2207,256,2202,260,2199,263,2195,267,2190,273,2190,272,2187,272,2187,276,2186,276,2183,279,2182,279,2182,280,2177,284,2177,847,2182,847,2182,848,2184,848,2186,849,2190,849,2195,851,2199,851,2204,853,2207,853,2211,853,2212,853,2215,854,2215,855,2220,855,2220,855,2224,857,2224,858,2233,858,2233,243,2233,239,2233,236xe" filled="true" fillcolor="#009f3a" stroked="false">
              <v:path arrowok="t"/>
              <v:fill type="solid"/>
            </v:shape>
            <v:shape style="position:absolute;left:2228;top:221;width:22;height:637" coordorigin="2229,222" coordsize="22,637" path="m2251,222l2248,222,2248,227,2245,227,2245,226,2245,227,2244,227,2244,228,2242,229,2242,229,2241,229,2241,230,2238,231,2238,231,2235,231,2235,236,2233,236,2231,236,2231,239,2229,239,2229,858,2233,858,2238,858,2240,858,2242,859,2245,859,2245,858,2251,858,2251,229,2251,227,2251,222xe" filled="true" fillcolor="#00a039" stroked="false">
              <v:path arrowok="t"/>
              <v:fill type="solid"/>
            </v:shape>
            <v:shape style="position:absolute;left:2245;top:202;width:36;height:658" coordorigin="2245,203" coordsize="36,658" path="m2281,203l2280,203,2280,205,2276,205,2274,205,2274,210,2272,210,2267,210,2266,210,2266,215,2263,215,2261,215,2261,217,2259,217,2259,217,2259,217,2257,217,2257,218,2256,220,2254,220,2254,220,2254,221,2251,222,2248,222,2248,227,2245,227,2245,858,2251,858,2251,859,2254,859,2259,860,2259,860,2281,860,2281,210,2281,205,2281,203xe" filled="true" fillcolor="#00a139" stroked="false">
              <v:path arrowok="t"/>
              <v:fill type="solid"/>
            </v:shape>
            <v:shape style="position:absolute;left:2275;top:191;width:27;height:670" coordorigin="2276,191" coordsize="27,670" path="m2302,191l2299,191,2299,193,2297,193,2295,193,2295,196,2294,196,2292,196,2292,198,2288,198,2286,198,2286,201,2285,201,2283,201,2283,203,2281,203,2280,203,2280,205,2276,205,2276,860,2281,860,2285,860,2288,860,2294,860,2297,860,2302,860,2302,196,2302,193,2302,191xe" filled="true" fillcolor="#00a239" stroked="false">
              <v:path arrowok="t"/>
              <v:fill type="solid"/>
            </v:shape>
            <v:shape style="position:absolute;left:2297;top:175;width:35;height:685" coordorigin="2297,176" coordsize="35,685" path="m2331,176l2328,178,2328,177,2327,177,2327,178,2325,179,2324,179,2322,179,2322,181,2319,181,2316,181,2316,184,2315,184,2313,184,2313,186,2310,186,2309,186,2309,187,2307,189,2306,189,2304,189,2304,190,2302,191,2299,191,2299,193,2297,193,2297,860,2302,860,2302,860,2310,860,2310,860,2314,860,2315,860,2318,860,2318,858,2319,858,2324,858,2324,859,2331,859,2331,176xe" filled="true" fillcolor="#00a339" stroked="false">
              <v:path arrowok="t"/>
              <v:fill type="solid"/>
            </v:shape>
            <v:shape style="position:absolute;left:2327;top:167;width:26;height:691" coordorigin="2328,167" coordsize="26,691" path="m2353,167l2349,167,2349,170,2345,170,2344,170,2344,172,2340,172,2338,172,2338,174,2336,174,2332,174,2332,177,2331,177,2328,177,2328,858,2345,858,2345,855,2349,855,2353,855,2353,170,2353,167xe" filled="true" fillcolor="#00a439" stroked="false">
              <v:path arrowok="t"/>
              <v:fill type="solid"/>
            </v:shape>
            <v:shape style="position:absolute;left:2349;top:157;width:26;height:699" coordorigin="2349,157" coordsize="26,699" path="m2374,157l2369,160,2367,160,2367,160,2367,162,2362,162,2360,162,2360,165,2358,165,2354,165,2354,167,2353,167,2349,167,2349,170,2349,853,2349,855,2353,855,2354,855,2354,853,2358,853,2362,853,2365,853,2367,853,2374,849,2374,157xe" filled="true" fillcolor="#00a639" stroked="false">
              <v:path arrowok="t"/>
              <v:fill type="solid"/>
            </v:shape>
            <v:shape style="position:absolute;left:2370;top:152;width:13;height:698" coordorigin="2371,153" coordsize="13,698" path="m2383,153l2382,153,2382,155,2380,155,2377,155,2377,158,2374,158,2372,158,2372,160,2371,160,2371,848,2371,851,2374,851,2374,848,2374,848,2380,848,2383,848,2383,158,2383,155,2383,153xe" filled="true" fillcolor="#03a738" stroked="false">
              <v:path arrowok="t"/>
              <v:fill type="solid"/>
            </v:shape>
            <v:shape style="position:absolute;left:2379;top:152;width:13;height:696" coordorigin="2380,153" coordsize="13,696" path="m2392,153l2388,153,2383,153,2382,153,2382,155,2380,155,2380,848,2383,848,2388,848,2389,848,2389,846,2392,846,2392,153xe" filled="true" fillcolor="#09a738" stroked="false">
              <v:path arrowok="t"/>
              <v:fill type="solid"/>
            </v:shape>
            <v:shape style="position:absolute;left:2388;top:149;width:8;height:698" coordorigin="2388,150" coordsize="8,698" path="m2396,150l2388,154,2388,847,2396,844,2396,150xe" filled="true" fillcolor="#0ea738" stroked="false">
              <v:path arrowok="t"/>
              <v:fill type="solid"/>
            </v:shape>
            <v:shape style="position:absolute;left:2392;top:145;width:13;height:701" coordorigin="2392,146" coordsize="13,701" path="m2405,146l2403,146,2403,148,2401,148,2398,148,2398,150,2396,150,2392,150,2392,153,2392,841,2392,844,2392,846,2394,846,2394,844,2396,844,2399,844,2399,841,2401,841,2405,841,2405,150,2405,148,2405,146xe" filled="true" fillcolor="#12a738" stroked="false">
              <v:path arrowok="t"/>
              <v:fill type="solid"/>
            </v:shape>
            <v:shape style="position:absolute;left:2401;top:143;width:13;height:698" coordorigin="2401,143" coordsize="13,698" path="m2414,143l2413,143,2413,146,2410,146,2408,146,2405,146,2405,148,2401,148,2401,839,2401,841,2405,841,2410,841,2410,839,2410,839,2414,839,2414,146,2414,143xe" filled="true" fillcolor="#17a838" stroked="false">
              <v:path arrowok="t"/>
              <v:fill type="solid"/>
            </v:shape>
            <v:shape style="position:absolute;left:2409;top:142;width:8;height:698" coordorigin="2410,142" coordsize="8,698" path="m2417,142l2410,146,2410,840,2417,836,2417,142xe" filled="true" fillcolor="#1aa838" stroked="false">
              <v:path arrowok="t"/>
              <v:fill type="solid"/>
            </v:shape>
            <v:shape style="position:absolute;left:2413;top:143;width:9;height:696" coordorigin="2414,143" coordsize="9,696" path="m2423,143l2414,143,2414,834,2414,836,2414,839,2415,839,2415,836,2420,836,2420,834,2423,834,2423,143xe" filled="true" fillcolor="#1da838" stroked="false">
              <v:path arrowok="t"/>
              <v:fill type="solid"/>
            </v:shape>
            <v:shape style="position:absolute;left:2417;top:138;width:14;height:698" coordorigin="2417,139" coordsize="14,698" path="m2431,139l2428,139,2428,141,2426,141,2423,141,2423,143,2423,143,2417,143,2417,832,2417,834,2417,836,2420,836,2420,834,2423,834,2426,834,2426,832,2426,832,2431,832,2431,143,2431,141,2431,139xe" filled="true" fillcolor="#1fa938" stroked="false">
              <v:path arrowok="t"/>
              <v:fill type="solid"/>
            </v:shape>
            <v:shape style="position:absolute;left:2426;top:136;width:13;height:696" coordorigin="2426,136" coordsize="13,696" path="m2439,136l2438,136,2438,139,2435,139,2431,139,2428,139,2428,141,2426,141,2426,829,2426,832,2431,832,2432,832,2434,832,2434,829,2435,829,2435,827,2439,827,2439,139,2439,136xe" filled="true" fillcolor="#21a937" stroked="false">
              <v:path arrowok="t"/>
              <v:fill type="solid"/>
            </v:shape>
            <v:shape style="position:absolute;left:2435;top:136;width:9;height:694" coordorigin="2435,136" coordsize="9,694" path="m2444,136l2438,136,2438,139,2435,139,2435,825,2435,827,2435,829,2437,829,2437,827,2442,827,2442,825,2444,825,2444,139,2444,136xe" filled="true" fillcolor="#24a937" stroked="false">
              <v:path arrowok="t"/>
              <v:fill type="solid"/>
            </v:shape>
            <v:shape style="position:absolute;left:2438;top:133;width:13;height:694" coordorigin="2439,134" coordsize="13,694" path="m2452,134l2448,134,2448,136,2444,136,2439,136,2439,822,2439,825,2439,827,2442,827,2442,825,2444,825,2448,825,2448,822,2452,822,2452,136,2452,134xe" filled="true" fillcolor="#27aa37" stroked="false">
              <v:path arrowok="t"/>
              <v:fill type="solid"/>
            </v:shape>
            <v:shape style="position:absolute;left:2447;top:131;width:13;height:691" coordorigin="2448,131" coordsize="13,691" path="m2461,131l2458,131,2458,134,2457,134,2452,134,2448,134,2448,820,2448,822,2452,822,2453,822,2453,820,2457,820,2459,820,2459,817,2461,817,2461,134,2461,131xe" filled="true" fillcolor="#29aa37" stroked="false">
              <v:path arrowok="t"/>
              <v:fill type="solid"/>
            </v:shape>
            <v:shape style="position:absolute;left:2456;top:131;width:13;height:689" coordorigin="2457,131" coordsize="13,689" path="m2469,131l2465,131,2461,131,2458,131,2458,134,2457,134,2457,815,2457,817,2457,820,2459,820,2459,817,2461,817,2463,817,2463,815,2465,815,2466,815,2466,813,2469,813,2469,131xe" filled="true" fillcolor="#2baa37" stroked="false">
              <v:path arrowok="t"/>
              <v:fill type="solid"/>
            </v:shape>
            <v:shape style="position:absolute;left:2465;top:129;width:8;height:686" coordorigin="2465,129" coordsize="8,686" path="m2473,129l2471,129,2471,131,2465,131,2465,810,2465,815,2468,815,2468,810,2473,810,2473,131,2473,129xe" filled="true" fillcolor="#2caa37" stroked="false">
              <v:path arrowok="t"/>
              <v:fill type="solid"/>
            </v:shape>
            <v:shape style="position:absolute;left:2469;top:126;width:13;height:686" coordorigin="2469,127" coordsize="13,686" path="m2482,127l2481,127,2481,129,2478,129,2473,129,2471,129,2471,131,2469,131,2469,805,2469,810,2469,813,2471,813,2471,810,2473,810,2476,810,2476,805,2478,805,2482,805,2482,129,2482,127xe" filled="true" fillcolor="#2dab37" stroked="false">
              <v:path arrowok="t"/>
              <v:fill type="solid"/>
            </v:shape>
            <v:shape style="position:absolute;left:2478;top:126;width:13;height:679" coordorigin="2478,127" coordsize="13,679" path="m2491,127l2487,127,2482,127,2481,127,2481,129,2478,129,2478,801,2478,805,2482,805,2484,805,2484,801,2487,801,2490,801,2490,798,2491,798,2491,127xe" filled="true" fillcolor="#2fab37" stroked="false">
              <v:path arrowok="t"/>
              <v:fill type="solid"/>
            </v:shape>
            <v:shape style="position:absolute;left:2486;top:126;width:8;height:675" coordorigin="2487,127" coordsize="8,675" path="m2495,127l2487,127,2487,796,2487,798,2487,801,2490,801,2490,798,2493,798,2493,796,2495,796,2495,127xe" filled="true" fillcolor="#31ab36" stroked="false">
              <v:path arrowok="t"/>
              <v:fill type="solid"/>
            </v:shape>
            <v:shape style="position:absolute;left:2490;top:124;width:13;height:675" coordorigin="2491,124" coordsize="13,675" path="m2503,124l2500,124,2500,127,2500,127,2495,127,2491,127,2491,794,2491,796,2491,798,2493,798,2493,796,2495,796,2496,796,2496,794,2500,794,2502,794,2502,789,2503,789,2503,127,2503,124xe" filled="true" fillcolor="#34ac36" stroked="false">
              <v:path arrowok="t"/>
              <v:fill type="solid"/>
            </v:shape>
            <v:shape style="position:absolute;left:2499;top:124;width:13;height:670" coordorigin="2500,124" coordsize="13,670" path="m2512,124l2509,124,2503,124,2500,124,2500,127,2500,127,2500,786,2500,789,2500,794,2502,794,2502,789,2503,789,2507,789,2507,786,2509,786,2510,786,2510,784,2512,784,2512,124xe" filled="true" fillcolor="#36ac36" stroked="false">
              <v:path arrowok="t"/>
              <v:fill type="solid"/>
            </v:shape>
            <v:shape style="position:absolute;left:2508;top:121;width:13;height:665" coordorigin="2509,122" coordsize="13,665" path="m2521,122l2516,122,2514,122,2514,124,2512,124,2509,124,2509,782,2509,784,2509,786,2510,786,2510,784,2512,784,2514,784,2514,782,2516,782,2518,782,2518,777,2521,777,2521,124,2521,122xe" filled="true" fillcolor="#38ac36" stroked="false">
              <v:path arrowok="t"/>
              <v:fill type="solid"/>
            </v:shape>
            <v:shape style="position:absolute;left:2516;top:121;width:9;height:660" coordorigin="2516,122" coordsize="9,660" path="m2525,122l2516,122,2516,772,2516,777,2516,782,2518,782,2518,777,2523,777,2523,772,2525,772,2525,122xe" filled="true" fillcolor="#39ac36" stroked="false">
              <v:path arrowok="t"/>
              <v:fill type="solid"/>
            </v:shape>
            <v:shape style="position:absolute;left:2521;top:119;width:13;height:658" coordorigin="2521,120" coordsize="13,658" path="m2534,120l2530,120,2529,120,2529,122,2525,122,2521,122,2521,770,2521,772,2521,777,2523,777,2523,772,2525,772,2528,772,2528,770,2530,770,2532,770,2532,765,2534,765,2534,122,2534,120xe" filled="true" fillcolor="#3aac36" stroked="false">
              <v:path arrowok="t"/>
              <v:fill type="solid"/>
            </v:shape>
            <v:shape style="position:absolute;left:2530;top:119;width:13;height:650" coordorigin="2530,120" coordsize="13,650" path="m2543,120l2534,120,2534,120,2530,120,2530,769,2534,765,2536,765,2536,764,2537,763,2540,763,2540,758,2543,758,2543,120xe" filled="true" fillcolor="#3cac35" stroked="false">
              <v:path arrowok="t"/>
              <v:fill type="solid"/>
            </v:shape>
            <v:shape style="position:absolute;left:2537;top:119;width:9;height:644" coordorigin="2538,120" coordsize="9,644" path="m2546,120l2538,120,2538,755,2538,758,2538,763,2540,763,2540,758,2544,758,2544,755,2546,755,2546,120xe" filled="true" fillcolor="#3ead35" stroked="false">
              <v:path arrowok="t"/>
              <v:fill type="solid"/>
            </v:shape>
            <v:shape style="position:absolute;left:2542;top:119;width:13;height:639" coordorigin="2543,120" coordsize="13,639" path="m2555,120l2552,120,2546,120,2543,120,2543,751,2543,755,2543,758,2544,758,2544,755,2546,755,2548,755,2548,751,2552,751,2554,751,2554,746,2555,746,2555,120xe" filled="true" fillcolor="#40ad35" stroked="false">
              <v:path arrowok="t"/>
              <v:fill type="solid"/>
            </v:shape>
            <v:shape style="position:absolute;left:2551;top:118;width:13;height:633" coordorigin="2552,118" coordsize="13,633" path="m2564,120l2559,120,2559,118,2552,118,2552,751,2556,746,2558,746,2558,745,2559,744,2562,744,2562,739,2564,739,2564,120xe" filled="true" fillcolor="#42ad35" stroked="false">
              <v:path arrowok="t"/>
              <v:fill type="solid"/>
            </v:shape>
            <v:shape style="position:absolute;left:2559;top:119;width:9;height:624" coordorigin="2559,120" coordsize="9,624" path="m2568,120l2559,120,2559,734,2559,739,2559,744,2562,744,2562,739,2566,739,2566,734,2568,734,2568,120xe" filled="true" fillcolor="#43ad35" stroked="false">
              <v:path arrowok="t"/>
              <v:fill type="solid"/>
            </v:shape>
            <v:shape style="position:absolute;left:2564;top:117;width:13;height:622" coordorigin="2564,117" coordsize="13,622" path="m2577,117l2573,117,2568,117,2568,120,2564,120,2564,729,2564,734,2564,739,2566,739,2566,734,2568,734,2571,734,2571,729,2573,729,2575,729,2575,727,2577,727,2577,120,2577,117xe" filled="true" fillcolor="#45ae34" stroked="false">
              <v:path arrowok="t"/>
              <v:fill type="solid"/>
            </v:shape>
            <v:shape style="position:absolute;left:2573;top:117;width:13;height:613" coordorigin="2573,117" coordsize="13,613" path="m2586,117l2581,117,2577,117,2573,117,2573,720,2573,727,2573,729,2575,729,2575,727,2577,727,2579,727,2579,720,2581,720,2584,720,2584,717,2586,717,2586,117xe" filled="true" fillcolor="#46ae34" stroked="false">
              <v:path arrowok="t"/>
              <v:fill type="solid"/>
            </v:shape>
            <v:shape style="position:absolute;left:2580;top:117;width:14;height:603" coordorigin="2581,117" coordsize="14,603" path="m2595,117l2590,117,2586,117,2581,117,2581,713,2581,717,2581,720,2584,720,2584,717,2586,717,2587,717,2587,713,2590,713,2592,713,2592,705,2595,705,2595,117xe" filled="true" fillcolor="#47ae34" stroked="false">
              <v:path arrowok="t"/>
              <v:fill type="solid"/>
            </v:shape>
            <v:shape style="position:absolute;left:2589;top:117;width:9;height:596" coordorigin="2590,117" coordsize="9,596" path="m2598,117l2590,117,2590,703,2590,705,2590,713,2592,713,2592,705,2596,705,2596,703,2598,703,2598,117xe" filled="true" fillcolor="#48af34" stroked="false">
              <v:path arrowok="t"/>
              <v:fill type="solid"/>
            </v:shape>
            <v:shape style="position:absolute;left:2594;top:117;width:8;height:589" coordorigin="2595,117" coordsize="8,589" path="m2602,117l2595,117,2595,696,2595,703,2595,705,2596,705,2596,703,2600,703,2600,696,2602,696,2602,117xe" filled="true" fillcolor="#49af34" stroked="false">
              <v:path arrowok="t"/>
              <v:fill type="solid"/>
            </v:shape>
            <v:shape style="position:absolute;left:2598;top:117;width:13;height:586" coordorigin="2598,117" coordsize="13,586" path="m2611,117l2607,117,2602,117,2598,117,2598,691,2598,696,2598,703,2600,703,2600,696,2602,696,2605,696,2605,691,2607,691,2609,691,2609,686,2611,686,2611,117xe" filled="true" fillcolor="#4aaf33" stroked="false">
              <v:path arrowok="t"/>
              <v:fill type="solid"/>
            </v:shape>
            <v:shape style="position:absolute;left:2607;top:117;width:13;height:574" coordorigin="2607,117" coordsize="13,574" path="m2620,117l2616,117,2611,117,2607,117,2607,682,2607,686,2607,691,2609,691,2609,686,2611,686,2613,686,2613,682,2616,682,2618,682,2618,677,2620,677,2620,117xe" filled="true" fillcolor="#4db033" stroked="false">
              <v:path arrowok="t"/>
              <v:fill type="solid"/>
            </v:shape>
            <v:shape style="position:absolute;left:2616;top:116;width:8;height:566" coordorigin="2616,116" coordsize="8,566" path="m2624,116l2616,116,2616,682,2624,671,2624,116xe" filled="true" fillcolor="#4eb033" stroked="false">
              <v:path arrowok="t"/>
              <v:fill type="solid"/>
            </v:shape>
            <v:shape style="position:absolute;left:2619;top:117;width:13;height:560" coordorigin="2620,117" coordsize="13,560" path="m2633,117l2629,117,2624,117,2620,117,2620,665,2620,670,2620,677,2622,677,2622,670,2624,670,2627,670,2627,665,2629,665,2631,665,2631,660,2633,660,2633,117xe" filled="true" fillcolor="#4fb033" stroked="false">
              <v:path arrowok="t"/>
              <v:fill type="solid"/>
            </v:shape>
            <v:shape style="position:absolute;left:2628;top:116;width:13;height:549" coordorigin="2629,117" coordsize="13,549" path="m2641,117l2638,117,2633,117,2629,117,2629,665,2633,660,2638,652,2641,647,2641,117xe" filled="true" fillcolor="#51b133" stroked="false">
              <v:path arrowok="t"/>
              <v:fill type="solid"/>
            </v:shape>
            <v:shape style="position:absolute;left:2637;top:116;width:17;height:536" coordorigin="2638,117" coordsize="17,536" path="m2654,117l2650,117,2645,117,2645,117,2638,117,2638,652,2642,646,2643,646,2643,643,2645,641,2647,641,2647,636,2650,636,2652,636,2652,627,2654,627,2654,117xe" filled="true" fillcolor="#52b131" stroked="false">
              <v:path arrowok="t"/>
              <v:fill type="solid"/>
            </v:shape>
            <v:shape style="position:absolute;left:2650;top:117;width:13;height:520" coordorigin="2650,117" coordsize="13,520" path="m2663,117l2658,117,2654,117,2650,117,2650,622,2650,627,2650,636,2652,636,2652,627,2654,627,2656,627,2657,627,2657,622,2658,622,2661,622,2661,615,2663,615,2663,117xe" filled="true" fillcolor="#53b331" stroked="false">
              <v:path arrowok="t"/>
              <v:fill type="solid"/>
            </v:shape>
            <v:shape style="position:absolute;left:2657;top:116;width:14;height:506" coordorigin="2658,117" coordsize="14,506" path="m2672,117l2667,117,2667,117,2658,117,2658,622,2663,615,2665,615,2665,613,2666,610,2669,610,2669,603,2672,603,2672,117xe" filled="true" fillcolor="#54b331" stroked="false">
              <v:path arrowok="t"/>
              <v:fill type="solid"/>
            </v:shape>
            <v:shape style="position:absolute;left:2666;top:116;width:9;height:493" coordorigin="2667,116" coordsize="9,493" path="m2672,116l2667,116,2667,609,2672,602,2675,596,2675,118,2672,116xe" filled="true" fillcolor="#55b330" stroked="false">
              <v:path arrowok="t"/>
              <v:fill type="solid"/>
            </v:shape>
            <v:shape style="position:absolute;left:2671;top:116;width:13;height:486" coordorigin="2672,117" coordsize="13,486" path="m2684,120l2679,120,2679,118,2675,118,2672,117,2672,602,2675,596,2676,596,2678,596,2678,592,2679,589,2682,589,2682,582,2684,582,2684,120xe" filled="true" fillcolor="#57b430" stroked="false">
              <v:path arrowok="t"/>
              <v:fill type="solid"/>
            </v:shape>
            <v:shape style="position:absolute;left:2679;top:119;width:14;height:470" coordorigin="2679,120" coordsize="14,470" path="m2693,120l2688,120,2684,120,2679,120,2679,574,2679,582,2679,589,2682,589,2682,582,2684,582,2686,582,2686,574,2688,574,2690,574,2690,567,2693,567,2693,120xe" filled="true" fillcolor="#58b430" stroked="false">
              <v:path arrowok="t"/>
              <v:fill type="solid"/>
            </v:shape>
            <v:shape style="position:absolute;left:2688;top:119;width:9;height:455" coordorigin="2688,120" coordsize="9,455" path="m2697,120l2688,120,2688,560,2688,567,2688,574,2690,574,2690,567,2695,567,2695,560,2697,560,2697,120xe" filled="true" fillcolor="#5ab430" stroked="false">
              <v:path arrowok="t"/>
              <v:fill type="solid"/>
            </v:shape>
            <v:shape style="position:absolute;left:2693;top:118;width:13;height:449" coordorigin="2693,118" coordsize="13,449" path="m2706,120l2701,120,2701,120,2699,120,2697,118,2697,120,2693,120,2693,551,2693,567,2697,567,2697,559,2701,552,2706,544,2706,120xe" filled="true" fillcolor="#5bb530" stroked="false">
              <v:path arrowok="t"/>
              <v:fill type="solid"/>
            </v:shape>
            <v:shape style="position:absolute;left:2700;top:119;width:14;height:432" coordorigin="2701,120" coordsize="14,432" path="m2715,120l2710,120,2706,120,2701,120,2701,536,2701,543,2701,551,2704,551,2704,543,2706,543,2708,543,2708,536,2710,536,2712,536,2712,529,2715,529,2715,120xe" filled="true" fillcolor="#5cb52f" stroked="false">
              <v:path arrowok="t"/>
              <v:fill type="solid"/>
            </v:shape>
            <v:shape style="position:absolute;left:2709;top:119;width:9;height:417" coordorigin="2710,120" coordsize="9,417" path="m2719,120l2710,120,2710,522,2710,529,2710,536,2712,536,2712,529,2717,529,2717,522,2719,522,2719,120xe" filled="true" fillcolor="#5db52f" stroked="false">
              <v:path arrowok="t"/>
              <v:fill type="solid"/>
            </v:shape>
            <v:shape style="position:absolute;left:2714;top:120;width:13;height:410" coordorigin="2715,120" coordsize="13,410" path="m2727,122l2722,122,2719,120,2715,120,2715,529,2719,522,2722,513,2727,505,2727,122xe" filled="true" fillcolor="#5eb62f" stroked="false">
              <v:path arrowok="t"/>
              <v:fill type="solid"/>
            </v:shape>
            <v:shape style="position:absolute;left:2722;top:121;width:161;height:391" type="#_x0000_t75" stroked="false">
              <v:imagedata r:id="rId47" o:title=""/>
            </v:shape>
            <v:shape style="position:absolute;left:1701;top:107;width:1191;height:846" coordorigin="1702,108" coordsize="1191,846" path="m2892,144l2884,142,2876,140,2873,131,2862,138,2861,138,2860,138,2860,190,2842,234,2825,280,2807,322,2797,344,2788,364,2783,377,2777,377,2777,392,2769,408,2760,428,2750,448,2740,468,2730,488,2720,506,2710,526,2700,546,2689,564,2678,580,2668,600,2656,617,2646,615,2646,630,2645,632,2634,648,2622,664,2610,680,2598,694,2592,702,2586,708,2579,714,2573,722,2567,728,2560,736,2554,740,2546,746,2540,754,2520,770,2514,776,2506,782,2500,786,2485,794,2478,800,2471,804,2463,810,2455,814,2440,820,2433,824,2425,826,2420,828,2400,821,2400,837,2392,840,2385,840,2376,842,2368,844,2342,850,2333,850,2324,852,2315,852,2306,854,2268,854,2259,852,2249,852,2240,850,2230,850,2190,842,2178,840,2158,836,2147,832,2137,828,2080,808,2046,790,2033,786,2021,780,2009,774,1996,766,1985,760,1972,754,1970,753,2044,706,2400,837,2400,821,2060,696,2259,570,2646,630,2646,615,2278,558,2541,392,2777,392,2777,377,2565,377,2860,190,2860,138,2844,133,2844,149,2535,346,2632,124,2667,124,2750,132,2837,148,2844,149,2844,133,2839,132,2816,128,2794,124,2773,122,2751,118,2667,110,2646,110,2626,108,2619,109,2619,124,2518,356,2255,523,2387,162,2391,160,2407,154,2424,150,2441,146,2458,142,2476,138,2495,134,2512,132,2531,128,2549,126,2568,126,2587,124,2619,124,2619,109,2607,110,2568,110,2511,116,2493,120,2474,124,2405,140,2371,152,2371,169,2240,533,2039,660,2096,393,2096,392,2101,386,2113,368,2119,362,2124,354,2130,346,2135,338,2142,334,2148,326,2154,318,2159,312,2172,300,2178,292,2185,286,2197,276,2211,262,2225,252,2253,230,2281,212,2342,180,2371,169,2371,152,2356,158,2323,174,2307,180,2292,190,2262,206,2248,218,2220,238,2206,250,2192,260,2186,268,2180,274,2173,280,2166,286,2159,292,2153,300,2148,308,2142,312,2123,336,2118,342,2111,350,2106,358,2100,364,2095,374,2089,382,2079,397,2079,420,2026,668,1959,711,1962,700,1968,676,1975,654,1982,630,1990,608,1997,586,2006,566,2014,546,2023,524,2028,516,2032,506,2037,498,2041,488,2046,478,2051,468,2056,460,2061,450,2065,444,2070,434,2075,424,2079,420,2079,397,2078,398,2072,406,2067,416,2057,432,2047,450,2042,460,2037,468,2033,478,2023,498,2019,508,2014,518,1996,558,1989,578,1981,602,1973,624,1952,692,1945,720,1934,726,1923,734,1910,740,1898,747,1885,753,1874,760,1848,771,1839,777,1839,825,1836,829,1798,870,1798,847,1810,840,1822,834,1833,829,1839,825,1839,777,1836,779,1823,784,1812,790,1799,797,1787,803,1777,810,1767,816,1761,820,1757,823,1747,831,1743,834,1738,840,1734,844,1731,847,1723,859,1719,862,1717,868,1713,874,1710,881,1708,886,1707,894,1704,899,1703,907,1703,914,1702,922,1702,953,1720,946,1789,924,1800,920,1804,920,1807,916,1846,875,1853,868,1938,779,1949,766,1957,761,1968,766,1981,774,1993,782,2030,800,2042,806,2054,812,2066,816,2077,822,2089,826,2100,832,2123,840,2146,846,2156,850,2167,852,2177,856,2187,858,2199,860,2239,868,2334,868,2378,858,2386,856,2395,854,2404,850,2411,848,2420,844,2428,840,2435,840,2443,836,2452,832,2459,828,2467,822,2482,816,2490,810,2496,804,2503,800,2511,794,2517,790,2533,778,2539,772,2545,766,2553,760,2559,754,2565,748,2573,740,2586,728,2592,720,2598,712,2605,706,2617,690,2629,676,2640,658,2653,644,2664,626,2697,574,2707,554,2719,536,2729,518,2739,498,2749,476,2759,458,2768,438,2778,416,2788,394,2797,374,2806,352,2816,332,2834,286,2853,244,2870,200,2878,179,2885,174,2883,166,2886,158,2888,152,2892,144xe" filled="true" fillcolor="#84c224" stroked="false">
              <v:path arrowok="t"/>
              <v:fill type="solid"/>
            </v:shape>
            <v:shape style="position:absolute;left:1795;top:782;width:92;height:116" coordorigin="1795,782" coordsize="92,116" path="m1886,782l1884,784,1882,784,1880,786,1879,786,1876,788,1875,788,1872,790,1871,790,1868,792,1867,792,1865,794,1863,794,1861,795,1860,795,1857,797,1856,797,1853,799,1852,799,1850,801,1848,801,1846,803,1844,803,1842,805,1841,805,1838,806,1837,806,1834,808,1833,808,1831,810,1829,810,1827,812,1825,812,1823,814,1822,814,1819,816,1818,816,1815,818,1814,818,1812,820,1810,820,1808,821,1807,821,1804,823,1803,823,1800,825,1799,825,1796,827,1795,827,1795,898,1796,898,1798,898,1799,896,1801,894,1803,892,1804,890,1807,888,1808,886,1809,885,1812,883,1814,879,1815,877,1818,875,1819,874,1820,872,1823,870,1824,868,1825,866,1828,864,1829,862,1831,860,1833,859,1834,857,1836,855,1838,853,1840,850,1841,849,1842,847,1844,845,1846,844,1847,842,1850,840,1852,836,1855,834,1856,833,1857,831,1860,829,1861,827,1862,825,1865,823,1866,821,1867,820,1868,818,1871,816,1872,814,1874,812,1876,810,1877,808,1879,806,1881,805,1882,803,1884,801,1886,799,1886,782xe" filled="true" fillcolor="#84c224" stroked="false">
              <v:path arrowok="t"/>
              <v:fill type="solid"/>
            </v:shape>
            <v:shape style="position:absolute;left:1883;top:771;width:27;height:30" coordorigin="1884,771" coordsize="27,30" path="m1910,771l1909,771,1906,773,1905,773,1903,775,1901,775,1899,777,1898,777,1895,779,1894,779,1891,780,1890,780,1888,782,1886,782,1884,784,1884,801,1886,799,1889,795,1889,794,1890,794,1892,792,1894,790,1895,788,1898,786,1899,784,1900,782,1903,780,1904,779,1905,777,1908,775,1909,773,1910,771xe" filled="true" fillcolor="#84c224" stroked="false">
              <v:path arrowok="t"/>
              <v:fill type="solid"/>
            </v:shape>
            <v:shape style="position:absolute;left:1701;top:107;width:1578;height:846" type="#_x0000_t202" filled="false" stroked="false">
              <v:textbox inset="0,0,0,0">
                <w:txbxContent>
                  <w:p>
                    <w:pPr>
                      <w:spacing w:before="97"/>
                      <w:ind w:left="111" w:right="0" w:firstLine="0"/>
                      <w:jc w:val="left"/>
                      <w:rPr>
                        <w:rFonts w:ascii="Arial"/>
                        <w:b/>
                        <w:sz w:val="46"/>
                      </w:rPr>
                    </w:pPr>
                    <w:r>
                      <w:rPr>
                        <w:rFonts w:ascii="Arial"/>
                        <w:b/>
                        <w:color w:val="28166E"/>
                        <w:w w:val="65"/>
                        <w:sz w:val="46"/>
                      </w:rPr>
                      <w:t>SCIENTIA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w w:val="95"/>
          <w:sz w:val="38"/>
        </w:rPr>
        <w:t>SCIENTIA</w:t>
      </w:r>
      <w:r>
        <w:rPr>
          <w:rFonts w:ascii="Arial"/>
          <w:b/>
          <w:spacing w:val="27"/>
          <w:w w:val="95"/>
          <w:sz w:val="38"/>
        </w:rPr>
        <w:t> </w:t>
      </w:r>
      <w:r>
        <w:rPr>
          <w:rFonts w:ascii="Arial"/>
          <w:b/>
          <w:w w:val="95"/>
          <w:sz w:val="32"/>
        </w:rPr>
        <w:t>Jurnal</w:t>
      </w:r>
      <w:r>
        <w:rPr>
          <w:rFonts w:ascii="Arial"/>
          <w:b/>
          <w:spacing w:val="59"/>
          <w:w w:val="95"/>
          <w:sz w:val="32"/>
        </w:rPr>
        <w:t> </w:t>
      </w:r>
      <w:r>
        <w:rPr>
          <w:rFonts w:ascii="Arial"/>
          <w:b/>
          <w:w w:val="95"/>
          <w:sz w:val="32"/>
        </w:rPr>
        <w:t>Farmasi</w:t>
      </w:r>
      <w:r>
        <w:rPr>
          <w:rFonts w:ascii="Arial"/>
          <w:b/>
          <w:spacing w:val="62"/>
          <w:w w:val="95"/>
          <w:sz w:val="32"/>
        </w:rPr>
        <w:t> </w:t>
      </w:r>
      <w:r>
        <w:rPr>
          <w:rFonts w:ascii="Arial"/>
          <w:b/>
          <w:w w:val="95"/>
          <w:sz w:val="32"/>
        </w:rPr>
        <w:t>dan</w:t>
      </w:r>
      <w:r>
        <w:rPr>
          <w:rFonts w:ascii="Arial"/>
          <w:b/>
          <w:spacing w:val="61"/>
          <w:w w:val="95"/>
          <w:sz w:val="32"/>
        </w:rPr>
        <w:t> </w:t>
      </w:r>
      <w:r>
        <w:rPr>
          <w:rFonts w:ascii="Arial"/>
          <w:b/>
          <w:w w:val="95"/>
          <w:sz w:val="32"/>
        </w:rPr>
        <w:t>Kesehatan</w:t>
      </w:r>
    </w:p>
    <w:p>
      <w:pPr>
        <w:spacing w:before="0" w:after="19"/>
        <w:ind w:left="2127" w:right="372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Diterbitkan oleh STIFI Perintis Padang setiap bulan Februari dan Agustus</w:t>
      </w:r>
      <w:r>
        <w:rPr>
          <w:rFonts w:ascii="Arial"/>
          <w:b/>
          <w:spacing w:val="-47"/>
          <w:sz w:val="18"/>
        </w:rPr>
        <w:t> </w:t>
      </w:r>
      <w:r>
        <w:rPr>
          <w:rFonts w:ascii="Arial"/>
          <w:b/>
          <w:sz w:val="18"/>
        </w:rPr>
        <w:t>Website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:</w:t>
      </w:r>
      <w:r>
        <w:rPr>
          <w:rFonts w:ascii="Arial"/>
          <w:b/>
          <w:spacing w:val="-2"/>
          <w:sz w:val="18"/>
        </w:rPr>
        <w:t> </w:t>
      </w:r>
      <w:hyperlink r:id="rId48">
        <w:r>
          <w:rPr>
            <w:rFonts w:ascii="Arial"/>
            <w:b/>
            <w:color w:val="0000FF"/>
            <w:sz w:val="18"/>
          </w:rPr>
          <w:t>http://www.jurnalscientia.org/index.php/scientia</w:t>
        </w:r>
      </w:hyperlink>
    </w:p>
    <w:p>
      <w:pPr>
        <w:pStyle w:val="BodyText"/>
        <w:spacing w:line="20" w:lineRule="exact"/>
        <w:ind w:left="2098"/>
        <w:rPr>
          <w:rFonts w:ascii="Arial"/>
          <w:sz w:val="2"/>
        </w:rPr>
      </w:pPr>
      <w:r>
        <w:rPr>
          <w:rFonts w:ascii="Arial"/>
          <w:sz w:val="2"/>
        </w:rPr>
        <w:pict>
          <v:group style="width:329pt;height:.5pt;mso-position-horizontal-relative:char;mso-position-vertical-relative:line" coordorigin="0,0" coordsize="6580,10">
            <v:rect style="position:absolute;left:0;top:0;width:6580;height:10" filled="true" fillcolor="#000000" stroked="false">
              <v:fill type="solid"/>
            </v:rect>
          </v:group>
        </w:pict>
      </w:r>
      <w:r>
        <w:rPr>
          <w:rFonts w:ascii="Arial"/>
          <w:sz w:val="2"/>
        </w:rPr>
      </w:r>
    </w:p>
    <w:p>
      <w:pPr>
        <w:pStyle w:val="BodyText"/>
        <w:spacing w:before="4"/>
        <w:rPr>
          <w:rFonts w:ascii="Arial"/>
          <w:b/>
          <w:sz w:val="15"/>
        </w:rPr>
      </w:pPr>
    </w:p>
    <w:p>
      <w:pPr>
        <w:spacing w:before="90"/>
        <w:ind w:left="383" w:right="383" w:firstLine="0"/>
        <w:jc w:val="center"/>
        <w:rPr>
          <w:b/>
          <w:sz w:val="24"/>
        </w:rPr>
      </w:pPr>
      <w:r>
        <w:rPr>
          <w:b/>
          <w:sz w:val="24"/>
        </w:rPr>
        <w:t>8 (1)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; 29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– 36, 2018</w:t>
      </w:r>
    </w:p>
    <w:p>
      <w:pPr>
        <w:pStyle w:val="BodyText"/>
        <w:rPr>
          <w:b/>
          <w:sz w:val="26"/>
        </w:rPr>
      </w:pPr>
    </w:p>
    <w:p>
      <w:pPr>
        <w:pStyle w:val="Heading1"/>
        <w:spacing w:before="209"/>
        <w:ind w:left="235" w:right="231" w:hanging="2"/>
        <w:jc w:val="center"/>
      </w:pPr>
      <w:r>
        <w:rPr/>
        <w:t>PENETAPAN KANDUNGAN FENOLIK TOTAL DAN UJI</w:t>
      </w:r>
      <w:r>
        <w:rPr>
          <w:spacing w:val="1"/>
        </w:rPr>
        <w:t> </w:t>
      </w:r>
      <w:r>
        <w:rPr/>
        <w:t>AKTIVITAS ANTIOKSIDAN FRAKSI AIR EKSTRAK METANOL</w:t>
      </w:r>
      <w:r>
        <w:rPr>
          <w:spacing w:val="-67"/>
        </w:rPr>
        <w:t> </w:t>
      </w:r>
      <w:r>
        <w:rPr/>
        <w:t>KULIT</w:t>
      </w:r>
      <w:r>
        <w:rPr>
          <w:spacing w:val="-2"/>
        </w:rPr>
        <w:t> </w:t>
      </w:r>
      <w:r>
        <w:rPr/>
        <w:t>BATANG</w:t>
      </w:r>
      <w:r>
        <w:rPr>
          <w:spacing w:val="-2"/>
        </w:rPr>
        <w:t> </w:t>
      </w:r>
      <w:r>
        <w:rPr/>
        <w:t>FALOAK</w:t>
      </w:r>
      <w:r>
        <w:rPr>
          <w:spacing w:val="-1"/>
        </w:rPr>
        <w:t> </w:t>
      </w:r>
      <w:r>
        <w:rPr/>
        <w:t>(STERCULIA</w:t>
      </w:r>
      <w:r>
        <w:rPr>
          <w:spacing w:val="-3"/>
        </w:rPr>
        <w:t> </w:t>
      </w:r>
      <w:r>
        <w:rPr/>
        <w:t>QUADRIFIDA</w:t>
      </w:r>
      <w:r>
        <w:rPr>
          <w:spacing w:val="-2"/>
        </w:rPr>
        <w:t> </w:t>
      </w:r>
      <w:r>
        <w:rPr/>
        <w:t>R.BR)</w:t>
      </w:r>
    </w:p>
    <w:p>
      <w:pPr>
        <w:pStyle w:val="Heading4"/>
        <w:spacing w:line="252" w:lineRule="exact" w:before="252"/>
        <w:ind w:left="383" w:right="379"/>
        <w:jc w:val="center"/>
        <w:rPr>
          <w:rFonts w:ascii="Times New Roman"/>
        </w:rPr>
      </w:pPr>
      <w:r>
        <w:rPr>
          <w:rFonts w:ascii="Times New Roman"/>
        </w:rPr>
        <w:t>Rollando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dan  Eva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Monica</w:t>
      </w:r>
    </w:p>
    <w:p>
      <w:pPr>
        <w:pStyle w:val="BodyText"/>
        <w:spacing w:line="252" w:lineRule="exact"/>
        <w:ind w:left="383" w:right="383"/>
        <w:jc w:val="center"/>
      </w:pPr>
      <w:r>
        <w:rPr/>
        <w:t>Jurusan</w:t>
      </w:r>
      <w:r>
        <w:rPr>
          <w:spacing w:val="-2"/>
        </w:rPr>
        <w:t> </w:t>
      </w:r>
      <w:r>
        <w:rPr/>
        <w:t>Farmasi,</w:t>
      </w:r>
      <w:r>
        <w:rPr>
          <w:spacing w:val="-1"/>
        </w:rPr>
        <w:t> </w:t>
      </w:r>
      <w:r>
        <w:rPr/>
        <w:t>Fakultas</w:t>
      </w:r>
      <w:r>
        <w:rPr>
          <w:spacing w:val="-3"/>
        </w:rPr>
        <w:t> </w:t>
      </w:r>
      <w:r>
        <w:rPr/>
        <w:t>Sains</w:t>
      </w:r>
      <w:r>
        <w:rPr>
          <w:spacing w:val="-4"/>
        </w:rPr>
        <w:t> </w:t>
      </w:r>
      <w:r>
        <w:rPr/>
        <w:t>dan</w:t>
      </w:r>
      <w:r>
        <w:rPr>
          <w:spacing w:val="-3"/>
        </w:rPr>
        <w:t> </w:t>
      </w:r>
      <w:r>
        <w:rPr/>
        <w:t>Teknologi,</w:t>
      </w:r>
      <w:r>
        <w:rPr>
          <w:spacing w:val="-1"/>
        </w:rPr>
        <w:t> </w:t>
      </w:r>
      <w:r>
        <w:rPr/>
        <w:t>Universitas</w:t>
      </w:r>
      <w:r>
        <w:rPr>
          <w:spacing w:val="-1"/>
        </w:rPr>
        <w:t> </w:t>
      </w:r>
      <w:r>
        <w:rPr/>
        <w:t>Ma</w:t>
      </w:r>
      <w:r>
        <w:rPr>
          <w:spacing w:val="-2"/>
        </w:rPr>
        <w:t> </w:t>
      </w:r>
      <w:r>
        <w:rPr/>
        <w:t>Chung,</w:t>
      </w:r>
      <w:r>
        <w:rPr>
          <w:spacing w:val="-1"/>
        </w:rPr>
        <w:t> </w:t>
      </w:r>
      <w:r>
        <w:rPr/>
        <w:t>Malang,</w:t>
      </w:r>
      <w:r>
        <w:rPr>
          <w:spacing w:val="-4"/>
        </w:rPr>
        <w:t> </w:t>
      </w:r>
      <w:r>
        <w:rPr/>
        <w:t>Indonesia</w:t>
      </w:r>
    </w:p>
    <w:p>
      <w:pPr>
        <w:spacing w:before="2"/>
        <w:ind w:left="383" w:right="381" w:firstLine="0"/>
        <w:jc w:val="center"/>
        <w:rPr>
          <w:rFonts w:ascii="Arial"/>
          <w:b/>
          <w:sz w:val="18"/>
        </w:rPr>
      </w:pPr>
      <w:r>
        <w:rPr>
          <w:sz w:val="24"/>
        </w:rPr>
        <w:t>*Email</w:t>
      </w:r>
      <w:r>
        <w:rPr>
          <w:sz w:val="22"/>
        </w:rPr>
        <w:t>:</w:t>
      </w:r>
      <w:r>
        <w:rPr>
          <w:spacing w:val="-2"/>
          <w:sz w:val="22"/>
        </w:rPr>
        <w:t> </w:t>
      </w:r>
      <w:hyperlink r:id="rId49">
        <w:r>
          <w:rPr>
            <w:rFonts w:ascii="Arial"/>
            <w:b/>
            <w:color w:val="0000FF"/>
            <w:sz w:val="18"/>
          </w:rPr>
          <w:t>ro.llando@machung.ac.id</w:t>
        </w:r>
      </w:hyperlink>
    </w:p>
    <w:p>
      <w:pPr>
        <w:pStyle w:val="BodyText"/>
        <w:spacing w:before="1"/>
        <w:rPr>
          <w:rFonts w:ascii="Arial"/>
          <w:b/>
        </w:rPr>
      </w:pPr>
    </w:p>
    <w:p>
      <w:pPr>
        <w:spacing w:before="0"/>
        <w:ind w:left="383" w:right="381" w:firstLine="0"/>
        <w:jc w:val="center"/>
        <w:rPr>
          <w:b/>
          <w:sz w:val="22"/>
        </w:rPr>
      </w:pPr>
      <w:r>
        <w:rPr>
          <w:b/>
          <w:sz w:val="22"/>
        </w:rPr>
        <w:t>ABSTRAK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before="1"/>
        <w:ind w:left="142" w:right="147" w:firstLine="719"/>
        <w:jc w:val="both"/>
      </w:pPr>
      <w:r>
        <w:rPr/>
        <w:t>Pengujian</w:t>
      </w:r>
      <w:r>
        <w:rPr>
          <w:spacing w:val="1"/>
        </w:rPr>
        <w:t> </w:t>
      </w:r>
      <w:r>
        <w:rPr/>
        <w:t>aktivitas</w:t>
      </w:r>
      <w:r>
        <w:rPr>
          <w:spacing w:val="1"/>
        </w:rPr>
        <w:t> </w:t>
      </w:r>
      <w:r>
        <w:rPr/>
        <w:t>antioksidan</w:t>
      </w:r>
      <w:r>
        <w:rPr>
          <w:spacing w:val="1"/>
        </w:rPr>
        <w:t> </w:t>
      </w:r>
      <w:r>
        <w:rPr/>
        <w:t>fraksi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ekstrak</w:t>
      </w:r>
      <w:r>
        <w:rPr>
          <w:spacing w:val="1"/>
        </w:rPr>
        <w:t> </w:t>
      </w:r>
      <w:r>
        <w:rPr/>
        <w:t>metanolik</w:t>
      </w:r>
      <w:r>
        <w:rPr>
          <w:spacing w:val="1"/>
        </w:rPr>
        <w:t> </w:t>
      </w:r>
      <w:r>
        <w:rPr/>
        <w:t>kulit</w:t>
      </w:r>
      <w:r>
        <w:rPr>
          <w:spacing w:val="1"/>
        </w:rPr>
        <w:t> </w:t>
      </w:r>
      <w:r>
        <w:rPr/>
        <w:t>batang</w:t>
      </w:r>
      <w:r>
        <w:rPr>
          <w:spacing w:val="1"/>
        </w:rPr>
        <w:t> </w:t>
      </w:r>
      <w:r>
        <w:rPr/>
        <w:t>faloak</w:t>
      </w:r>
      <w:r>
        <w:rPr>
          <w:spacing w:val="1"/>
        </w:rPr>
        <w:t> </w:t>
      </w:r>
      <w:r>
        <w:rPr/>
        <w:t>(</w:t>
      </w:r>
      <w:r>
        <w:rPr>
          <w:i/>
        </w:rPr>
        <w:t>Sterculia quadrifida </w:t>
      </w:r>
      <w:r>
        <w:rPr/>
        <w:t>R.Br) dilakukan secara kualitatif dan kuantitatif menggunakan senyawa</w:t>
      </w:r>
      <w:r>
        <w:rPr>
          <w:spacing w:val="1"/>
        </w:rPr>
        <w:t> </w:t>
      </w:r>
      <w:r>
        <w:rPr/>
        <w:t>radikal</w:t>
      </w:r>
      <w:r>
        <w:rPr>
          <w:spacing w:val="1"/>
        </w:rPr>
        <w:t> </w:t>
      </w:r>
      <w:r>
        <w:rPr/>
        <w:t>1,1-</w:t>
      </w:r>
      <w:r>
        <w:rPr>
          <w:i/>
        </w:rPr>
        <w:t>dipheny</w:t>
      </w:r>
      <w:r>
        <w:rPr/>
        <w:t>l-2-</w:t>
      </w:r>
      <w:r>
        <w:rPr>
          <w:i/>
        </w:rPr>
        <w:t>picrylhydrazyl</w:t>
      </w:r>
      <w:r>
        <w:rPr>
          <w:i/>
          <w:spacing w:val="1"/>
        </w:rPr>
        <w:t> </w:t>
      </w:r>
      <w:r>
        <w:rPr/>
        <w:t>(DPPH)</w:t>
      </w:r>
      <w:r>
        <w:rPr>
          <w:i/>
        </w:rPr>
        <w:t>.</w:t>
      </w:r>
      <w:r>
        <w:rPr>
          <w:i/>
          <w:spacing w:val="1"/>
        </w:rPr>
        <w:t> </w:t>
      </w:r>
      <w:r>
        <w:rPr/>
        <w:t>Prinsip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DPPH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penurunan</w:t>
      </w:r>
      <w:r>
        <w:rPr>
          <w:spacing w:val="1"/>
        </w:rPr>
        <w:t> </w:t>
      </w:r>
      <w:r>
        <w:rPr/>
        <w:t>intensitas</w:t>
      </w:r>
      <w:r>
        <w:rPr>
          <w:spacing w:val="1"/>
        </w:rPr>
        <w:t> </w:t>
      </w:r>
      <w:r>
        <w:rPr/>
        <w:t>absorbansi</w:t>
      </w:r>
      <w:r>
        <w:rPr>
          <w:spacing w:val="1"/>
        </w:rPr>
        <w:t> </w:t>
      </w:r>
      <w:r>
        <w:rPr/>
        <w:t>larutan</w:t>
      </w:r>
      <w:r>
        <w:rPr>
          <w:spacing w:val="1"/>
        </w:rPr>
        <w:t> </w:t>
      </w:r>
      <w:r>
        <w:rPr/>
        <w:t>DPPH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berbanding</w:t>
      </w:r>
      <w:r>
        <w:rPr>
          <w:spacing w:val="1"/>
        </w:rPr>
        <w:t> </w:t>
      </w:r>
      <w:r>
        <w:rPr/>
        <w:t>lurus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kenaikan</w:t>
      </w:r>
      <w:r>
        <w:rPr>
          <w:spacing w:val="55"/>
        </w:rPr>
        <w:t> </w:t>
      </w:r>
      <w:r>
        <w:rPr/>
        <w:t>konsentrasi</w:t>
      </w:r>
      <w:r>
        <w:rPr>
          <w:spacing w:val="1"/>
        </w:rPr>
        <w:t> </w:t>
      </w:r>
      <w:r>
        <w:rPr>
          <w:position w:val="2"/>
        </w:rPr>
        <w:t>senyawa antioksidan yang dinyatakan dengan </w:t>
      </w:r>
      <w:r>
        <w:rPr>
          <w:i/>
          <w:position w:val="2"/>
        </w:rPr>
        <w:t>Inhibition Concentration </w:t>
      </w:r>
      <w:r>
        <w:rPr>
          <w:position w:val="2"/>
        </w:rPr>
        <w:t>50 (</w:t>
      </w:r>
      <w:r>
        <w:rPr>
          <w:i/>
          <w:position w:val="2"/>
        </w:rPr>
        <w:t>IC</w:t>
      </w:r>
      <w:r>
        <w:rPr>
          <w:sz w:val="14"/>
        </w:rPr>
        <w:t>50</w:t>
      </w:r>
      <w:r>
        <w:rPr>
          <w:position w:val="2"/>
        </w:rPr>
        <w:t>). Penentuan</w:t>
      </w:r>
      <w:r>
        <w:rPr>
          <w:spacing w:val="1"/>
          <w:position w:val="2"/>
        </w:rPr>
        <w:t> </w:t>
      </w:r>
      <w:r>
        <w:rPr/>
        <w:t>kandungan</w:t>
      </w:r>
      <w:r>
        <w:rPr>
          <w:spacing w:val="1"/>
        </w:rPr>
        <w:t> </w:t>
      </w:r>
      <w:r>
        <w:rPr/>
        <w:t>fenolik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pereaksi</w:t>
      </w:r>
      <w:r>
        <w:rPr>
          <w:spacing w:val="1"/>
        </w:rPr>
        <w:t> </w:t>
      </w:r>
      <w:r>
        <w:rPr/>
        <w:t>Folin-Ciocalteu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standar</w:t>
      </w:r>
      <w:r>
        <w:rPr>
          <w:spacing w:val="1"/>
        </w:rPr>
        <w:t> </w:t>
      </w:r>
      <w:r>
        <w:rPr/>
        <w:t>baku</w:t>
      </w:r>
      <w:r>
        <w:rPr>
          <w:spacing w:val="1"/>
        </w:rPr>
        <w:t> </w:t>
      </w:r>
      <w:r>
        <w:rPr/>
        <w:t>asam galat. Prinsip</w:t>
      </w:r>
      <w:r>
        <w:rPr>
          <w:spacing w:val="1"/>
        </w:rPr>
        <w:t> </w:t>
      </w:r>
      <w:r>
        <w:rPr/>
        <w:t>metode Folin-Ciocalteu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senyawa</w:t>
      </w:r>
      <w:r>
        <w:rPr>
          <w:spacing w:val="55"/>
        </w:rPr>
        <w:t> </w:t>
      </w:r>
      <w:r>
        <w:rPr/>
        <w:t>fenolik teroksidasi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reagen</w:t>
      </w:r>
      <w:r>
        <w:rPr>
          <w:spacing w:val="1"/>
        </w:rPr>
        <w:t> </w:t>
      </w:r>
      <w:r>
        <w:rPr/>
        <w:t>Folin-Ciocalteu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larutan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berwarna</w:t>
      </w:r>
      <w:r>
        <w:rPr>
          <w:spacing w:val="1"/>
        </w:rPr>
        <w:t> </w:t>
      </w:r>
      <w:r>
        <w:rPr/>
        <w:t>biru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 diukur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spektrofotometer visibel pada panjang gelombang 750</w:t>
      </w:r>
      <w:r>
        <w:rPr>
          <w:spacing w:val="1"/>
        </w:rPr>
        <w:t> </w:t>
      </w:r>
      <w:r>
        <w:rPr/>
        <w:t>nm. Kandungan fenolik total dinyatakan</w:t>
      </w:r>
      <w:r>
        <w:rPr>
          <w:spacing w:val="1"/>
        </w:rPr>
        <w:t> </w:t>
      </w:r>
      <w:r>
        <w:rPr/>
        <w:t>dengan massa ekivalen asam galat. Hasil penelitian menunjukkan bahwa fraksi air ekstrak</w:t>
      </w:r>
      <w:r>
        <w:rPr>
          <w:spacing w:val="1"/>
        </w:rPr>
        <w:t> </w:t>
      </w:r>
      <w:r>
        <w:rPr/>
        <w:t>metanolik</w:t>
      </w:r>
      <w:r>
        <w:rPr>
          <w:spacing w:val="1"/>
        </w:rPr>
        <w:t> </w:t>
      </w:r>
      <w:r>
        <w:rPr/>
        <w:t>kulit batang faloak secara kualitiatif mempunyai senyawa antioksidan dan secara</w:t>
      </w:r>
      <w:r>
        <w:rPr>
          <w:spacing w:val="1"/>
        </w:rPr>
        <w:t> </w:t>
      </w:r>
      <w:r>
        <w:rPr>
          <w:position w:val="2"/>
        </w:rPr>
        <w:t>kuantitatif</w:t>
      </w:r>
      <w:r>
        <w:rPr>
          <w:spacing w:val="1"/>
          <w:position w:val="2"/>
        </w:rPr>
        <w:t> </w:t>
      </w:r>
      <w:r>
        <w:rPr>
          <w:position w:val="2"/>
        </w:rPr>
        <w:t>mempunyai</w:t>
      </w:r>
      <w:r>
        <w:rPr>
          <w:spacing w:val="1"/>
          <w:position w:val="2"/>
        </w:rPr>
        <w:t> </w:t>
      </w:r>
      <w:r>
        <w:rPr>
          <w:position w:val="2"/>
        </w:rPr>
        <w:t>nilai</w:t>
      </w:r>
      <w:r>
        <w:rPr>
          <w:spacing w:val="1"/>
          <w:position w:val="2"/>
        </w:rPr>
        <w:t> </w:t>
      </w:r>
      <w:r>
        <w:rPr>
          <w:i/>
          <w:position w:val="2"/>
        </w:rPr>
        <w:t>IC</w:t>
      </w:r>
      <w:r>
        <w:rPr>
          <w:sz w:val="14"/>
        </w:rPr>
        <w:t>50</w:t>
      </w:r>
      <w:r>
        <w:rPr>
          <w:spacing w:val="1"/>
          <w:sz w:val="14"/>
        </w:rPr>
        <w:t> </w:t>
      </w:r>
      <w:r>
        <w:rPr>
          <w:position w:val="2"/>
        </w:rPr>
        <w:t>sebesar</w:t>
      </w:r>
      <w:r>
        <w:rPr>
          <w:spacing w:val="1"/>
          <w:position w:val="2"/>
        </w:rPr>
        <w:t> </w:t>
      </w:r>
      <w:r>
        <w:rPr>
          <w:position w:val="2"/>
        </w:rPr>
        <w:t>45,628</w:t>
      </w:r>
      <w:r>
        <w:rPr>
          <w:spacing w:val="1"/>
          <w:position w:val="2"/>
        </w:rPr>
        <w:t> </w:t>
      </w:r>
      <w:r>
        <w:rPr>
          <w:position w:val="2"/>
        </w:rPr>
        <w:t>±</w:t>
      </w:r>
      <w:r>
        <w:rPr>
          <w:spacing w:val="1"/>
          <w:position w:val="2"/>
        </w:rPr>
        <w:t> </w:t>
      </w:r>
      <w:r>
        <w:rPr>
          <w:position w:val="2"/>
        </w:rPr>
        <w:t>1,474</w:t>
      </w:r>
      <w:r>
        <w:rPr>
          <w:spacing w:val="1"/>
          <w:position w:val="2"/>
        </w:rPr>
        <w:t> </w:t>
      </w:r>
      <w:r>
        <w:rPr>
          <w:position w:val="2"/>
        </w:rPr>
        <w:t>µg/mL</w:t>
      </w:r>
      <w:r>
        <w:rPr>
          <w:spacing w:val="1"/>
          <w:position w:val="2"/>
        </w:rPr>
        <w:t> </w:t>
      </w:r>
      <w:r>
        <w:rPr>
          <w:position w:val="2"/>
        </w:rPr>
        <w:t>yang</w:t>
      </w:r>
      <w:r>
        <w:rPr>
          <w:spacing w:val="1"/>
          <w:position w:val="2"/>
        </w:rPr>
        <w:t> </w:t>
      </w:r>
      <w:r>
        <w:rPr>
          <w:position w:val="2"/>
        </w:rPr>
        <w:t>tergolong</w:t>
      </w:r>
      <w:r>
        <w:rPr>
          <w:spacing w:val="1"/>
          <w:position w:val="2"/>
        </w:rPr>
        <w:t> </w:t>
      </w:r>
      <w:r>
        <w:rPr>
          <w:position w:val="2"/>
        </w:rPr>
        <w:t>dalam</w:t>
      </w:r>
      <w:r>
        <w:rPr>
          <w:spacing w:val="1"/>
          <w:position w:val="2"/>
        </w:rPr>
        <w:t> </w:t>
      </w:r>
      <w:r>
        <w:rPr/>
        <w:t>antioksidan sangat kuat. Fraksi air ekstrak metanolik kulit batang faloak</w:t>
      </w:r>
      <w:r>
        <w:rPr>
          <w:spacing w:val="1"/>
        </w:rPr>
        <w:t> </w:t>
      </w:r>
      <w:r>
        <w:rPr/>
        <w:t>memiliki kandungan</w:t>
      </w:r>
      <w:r>
        <w:rPr>
          <w:spacing w:val="1"/>
        </w:rPr>
        <w:t> </w:t>
      </w:r>
      <w:r>
        <w:rPr/>
        <w:t>fenolik total sebesar 6,971 ± 0,167 mg ekivalen asam galat per gram fraksi air ekstrak metanol</w:t>
      </w:r>
      <w:r>
        <w:rPr>
          <w:spacing w:val="1"/>
        </w:rPr>
        <w:t> </w:t>
      </w:r>
      <w:r>
        <w:rPr/>
        <w:t>kulit batang</w:t>
      </w:r>
      <w:r>
        <w:rPr>
          <w:spacing w:val="-2"/>
        </w:rPr>
        <w:t> </w:t>
      </w:r>
      <w:r>
        <w:rPr/>
        <w:t>faloak.</w:t>
      </w:r>
    </w:p>
    <w:p>
      <w:pPr>
        <w:spacing w:line="247" w:lineRule="exact" w:before="0"/>
        <w:ind w:left="142" w:right="0" w:firstLine="0"/>
        <w:jc w:val="left"/>
        <w:rPr>
          <w:i/>
          <w:sz w:val="22"/>
        </w:rPr>
      </w:pPr>
      <w:r>
        <w:rPr>
          <w:b/>
          <w:sz w:val="22"/>
        </w:rPr>
        <w:t>Kata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Kunci</w:t>
      </w:r>
      <w:r>
        <w:rPr>
          <w:b/>
          <w:spacing w:val="-2"/>
          <w:sz w:val="22"/>
        </w:rPr>
        <w:t> </w:t>
      </w:r>
      <w:r>
        <w:rPr>
          <w:sz w:val="22"/>
        </w:rPr>
        <w:t>:</w:t>
      </w:r>
      <w:r>
        <w:rPr>
          <w:spacing w:val="53"/>
          <w:sz w:val="22"/>
        </w:rPr>
        <w:t> </w:t>
      </w:r>
      <w:r>
        <w:rPr>
          <w:i/>
          <w:sz w:val="22"/>
        </w:rPr>
        <w:t>Antioksidan,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kulit batang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faloak,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DPPH,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kandungan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fenolat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total</w:t>
      </w:r>
    </w:p>
    <w:p>
      <w:pPr>
        <w:spacing w:line="252" w:lineRule="exact" w:before="0"/>
        <w:ind w:left="142" w:right="0" w:firstLine="0"/>
        <w:jc w:val="left"/>
        <w:rPr>
          <w:i/>
          <w:sz w:val="22"/>
        </w:rPr>
      </w:pPr>
      <w:r>
        <w:rPr>
          <w:i/>
          <w:w w:val="100"/>
          <w:sz w:val="22"/>
        </w:rPr>
        <w:t>.</w:t>
      </w:r>
    </w:p>
    <w:p>
      <w:pPr>
        <w:pStyle w:val="Heading3"/>
        <w:spacing w:before="3"/>
        <w:ind w:left="383" w:right="381"/>
        <w:jc w:val="center"/>
      </w:pPr>
      <w:r>
        <w:rPr/>
        <w:t>ABSTRACT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142" w:right="149" w:firstLine="566"/>
        <w:jc w:val="both"/>
      </w:pPr>
      <w:r>
        <w:rPr/>
        <w:t>The antioxidant activity assay of water fraction of methanolic extract from the bark of</w:t>
      </w:r>
      <w:r>
        <w:rPr>
          <w:spacing w:val="1"/>
        </w:rPr>
        <w:t> </w:t>
      </w:r>
      <w:r>
        <w:rPr/>
        <w:t>faloak (</w:t>
      </w:r>
      <w:r>
        <w:rPr>
          <w:i/>
        </w:rPr>
        <w:t>Sterculia quadrifida </w:t>
      </w:r>
      <w:r>
        <w:rPr/>
        <w:t>R.Br) was done qualitatively and quantitatively using a radical</w:t>
      </w:r>
      <w:r>
        <w:rPr>
          <w:spacing w:val="1"/>
        </w:rPr>
        <w:t> </w:t>
      </w:r>
      <w:r>
        <w:rPr/>
        <w:t>compound 1,1-diphenyl-2-picrylhydrazyl (DPPH). The principle of DPPH is a decrease in the</w:t>
      </w:r>
      <w:r>
        <w:rPr>
          <w:spacing w:val="1"/>
        </w:rPr>
        <w:t> </w:t>
      </w:r>
      <w:r>
        <w:rPr/>
        <w:t>intensity of absorbance of DPPH solution is proportional to the increase in the concentration of</w:t>
      </w:r>
      <w:r>
        <w:rPr>
          <w:spacing w:val="1"/>
        </w:rPr>
        <w:t> </w:t>
      </w:r>
      <w:r>
        <w:rPr/>
        <w:t>antioxidant compounds represented by Inhibition Concentration 50 (IC50). Determination of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phenolic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Folin-Ciocalteu</w:t>
      </w:r>
      <w:r>
        <w:rPr>
          <w:spacing w:val="1"/>
        </w:rPr>
        <w:t> </w:t>
      </w:r>
      <w:r>
        <w:rPr/>
        <w:t>reagent</w:t>
      </w:r>
      <w:r>
        <w:rPr>
          <w:spacing w:val="1"/>
        </w:rPr>
        <w:t> </w:t>
      </w:r>
      <w:r>
        <w:rPr/>
        <w:t>using gallic</w:t>
      </w:r>
      <w:r>
        <w:rPr>
          <w:spacing w:val="1"/>
        </w:rPr>
        <w:t> </w:t>
      </w:r>
      <w:r>
        <w:rPr/>
        <w:t>acid as</w:t>
      </w:r>
      <w:r>
        <w:rPr>
          <w:spacing w:val="1"/>
        </w:rPr>
        <w:t> </w:t>
      </w:r>
      <w:r>
        <w:rPr/>
        <w:t>standard. The principle of the Folin-Ciocalteu method is phenolic compounds was oxidized 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Folin-Ciocalteu</w:t>
      </w:r>
      <w:r>
        <w:rPr>
          <w:spacing w:val="1"/>
        </w:rPr>
        <w:t> </w:t>
      </w:r>
      <w:r>
        <w:rPr/>
        <w:t>reagent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gave</w:t>
      </w:r>
      <w:r>
        <w:rPr>
          <w:spacing w:val="1"/>
        </w:rPr>
        <w:t> </w:t>
      </w:r>
      <w:r>
        <w:rPr/>
        <w:t>blue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visible</w:t>
      </w:r>
      <w:r>
        <w:rPr>
          <w:spacing w:val="1"/>
        </w:rPr>
        <w:t> </w:t>
      </w:r>
      <w:r>
        <w:rPr/>
        <w:t>spectrophotometer at a wavelength of 750 nm. Total phenolic content expressed as equivalent</w:t>
      </w:r>
      <w:r>
        <w:rPr>
          <w:spacing w:val="1"/>
        </w:rPr>
        <w:t> </w:t>
      </w:r>
      <w:r>
        <w:rPr/>
        <w:t>mass</w:t>
      </w:r>
      <w:r>
        <w:rPr>
          <w:spacing w:val="46"/>
        </w:rPr>
        <w:t> </w:t>
      </w:r>
      <w:r>
        <w:rPr/>
        <w:t>of</w:t>
      </w:r>
      <w:r>
        <w:rPr>
          <w:spacing w:val="47"/>
        </w:rPr>
        <w:t> </w:t>
      </w:r>
      <w:r>
        <w:rPr/>
        <w:t>gallic</w:t>
      </w:r>
      <w:r>
        <w:rPr>
          <w:spacing w:val="47"/>
        </w:rPr>
        <w:t> </w:t>
      </w:r>
      <w:r>
        <w:rPr/>
        <w:t>acid.</w:t>
      </w:r>
      <w:r>
        <w:rPr>
          <w:spacing w:val="42"/>
        </w:rPr>
        <w:t> </w:t>
      </w:r>
      <w:r>
        <w:rPr/>
        <w:t>The</w:t>
      </w:r>
      <w:r>
        <w:rPr>
          <w:spacing w:val="44"/>
        </w:rPr>
        <w:t> </w:t>
      </w:r>
      <w:r>
        <w:rPr/>
        <w:t>results</w:t>
      </w:r>
      <w:r>
        <w:rPr>
          <w:spacing w:val="47"/>
        </w:rPr>
        <w:t> </w:t>
      </w:r>
      <w:r>
        <w:rPr/>
        <w:t>showed</w:t>
      </w:r>
      <w:r>
        <w:rPr>
          <w:spacing w:val="47"/>
        </w:rPr>
        <w:t> </w:t>
      </w:r>
      <w:r>
        <w:rPr/>
        <w:t>that</w:t>
      </w:r>
      <w:r>
        <w:rPr>
          <w:spacing w:val="44"/>
        </w:rPr>
        <w:t> </w:t>
      </w:r>
      <w:r>
        <w:rPr/>
        <w:t>qualitatively</w:t>
      </w:r>
      <w:r>
        <w:rPr>
          <w:spacing w:val="44"/>
        </w:rPr>
        <w:t> </w:t>
      </w:r>
      <w:r>
        <w:rPr/>
        <w:t>the</w:t>
      </w:r>
      <w:r>
        <w:rPr>
          <w:spacing w:val="47"/>
        </w:rPr>
        <w:t> </w:t>
      </w:r>
      <w:r>
        <w:rPr/>
        <w:t>water</w:t>
      </w:r>
      <w:r>
        <w:rPr>
          <w:spacing w:val="45"/>
        </w:rPr>
        <w:t> </w:t>
      </w:r>
      <w:r>
        <w:rPr/>
        <w:t>fraction</w:t>
      </w:r>
      <w:r>
        <w:rPr>
          <w:spacing w:val="44"/>
        </w:rPr>
        <w:t> </w:t>
      </w:r>
      <w:r>
        <w:rPr/>
        <w:t>of</w:t>
      </w:r>
      <w:r>
        <w:rPr>
          <w:spacing w:val="47"/>
        </w:rPr>
        <w:t> </w:t>
      </w:r>
      <w:r>
        <w:rPr/>
        <w:t>methanolic</w:t>
      </w:r>
      <w:r>
        <w:rPr>
          <w:spacing w:val="-53"/>
        </w:rPr>
        <w:t> </w:t>
      </w:r>
      <w:r>
        <w:rPr/>
        <w:t>extract from faloak stem bark had antioxidant compounds and quantitatively had an IC50 value</w:t>
      </w:r>
      <w:r>
        <w:rPr>
          <w:spacing w:val="1"/>
        </w:rPr>
        <w:t> </w:t>
      </w:r>
      <w:r>
        <w:rPr/>
        <w:t>of 45.628 ± 1.474 μg / mL belonging to a very strong antioxidant. The water fraction of</w:t>
      </w:r>
      <w:r>
        <w:rPr>
          <w:spacing w:val="1"/>
        </w:rPr>
        <w:t> </w:t>
      </w:r>
      <w:r>
        <w:rPr/>
        <w:t>methanolic</w:t>
      </w:r>
      <w:r>
        <w:rPr>
          <w:spacing w:val="25"/>
        </w:rPr>
        <w:t> </w:t>
      </w:r>
      <w:r>
        <w:rPr/>
        <w:t>extract</w:t>
      </w:r>
      <w:r>
        <w:rPr>
          <w:spacing w:val="24"/>
        </w:rPr>
        <w:t> </w:t>
      </w:r>
      <w:r>
        <w:rPr/>
        <w:t>of</w:t>
      </w:r>
      <w:r>
        <w:rPr>
          <w:spacing w:val="26"/>
        </w:rPr>
        <w:t> </w:t>
      </w:r>
      <w:r>
        <w:rPr/>
        <w:t>stem</w:t>
      </w:r>
      <w:r>
        <w:rPr>
          <w:spacing w:val="23"/>
        </w:rPr>
        <w:t> </w:t>
      </w:r>
      <w:r>
        <w:rPr/>
        <w:t>bark</w:t>
      </w:r>
      <w:r>
        <w:rPr>
          <w:spacing w:val="23"/>
        </w:rPr>
        <w:t> </w:t>
      </w:r>
      <w:r>
        <w:rPr/>
        <w:t>faloak</w:t>
      </w:r>
      <w:r>
        <w:rPr>
          <w:spacing w:val="24"/>
        </w:rPr>
        <w:t> </w:t>
      </w:r>
      <w:r>
        <w:rPr/>
        <w:t>has</w:t>
      </w:r>
      <w:r>
        <w:rPr>
          <w:spacing w:val="23"/>
        </w:rPr>
        <w:t> </w:t>
      </w:r>
      <w:r>
        <w:rPr/>
        <w:t>total</w:t>
      </w:r>
      <w:r>
        <w:rPr>
          <w:spacing w:val="27"/>
        </w:rPr>
        <w:t> </w:t>
      </w:r>
      <w:r>
        <w:rPr/>
        <w:t>phenolic</w:t>
      </w:r>
      <w:r>
        <w:rPr>
          <w:spacing w:val="25"/>
        </w:rPr>
        <w:t> </w:t>
      </w:r>
      <w:r>
        <w:rPr/>
        <w:t>content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6.971</w:t>
      </w:r>
      <w:r>
        <w:rPr>
          <w:spacing w:val="24"/>
        </w:rPr>
        <w:t> </w:t>
      </w:r>
      <w:r>
        <w:rPr/>
        <w:t>±</w:t>
      </w:r>
      <w:r>
        <w:rPr>
          <w:spacing w:val="26"/>
        </w:rPr>
        <w:t> </w:t>
      </w:r>
      <w:r>
        <w:rPr/>
        <w:t>0.167</w:t>
      </w:r>
      <w:r>
        <w:rPr>
          <w:spacing w:val="26"/>
        </w:rPr>
        <w:t> </w:t>
      </w:r>
      <w:r>
        <w:rPr/>
        <w:t>mg</w:t>
      </w:r>
      <w:r>
        <w:rPr>
          <w:spacing w:val="23"/>
        </w:rPr>
        <w:t> </w:t>
      </w:r>
      <w:r>
        <w:rPr/>
        <w:t>gallic</w:t>
      </w:r>
      <w:r>
        <w:rPr>
          <w:spacing w:val="-53"/>
        </w:rPr>
        <w:t> </w:t>
      </w:r>
      <w:r>
        <w:rPr/>
        <w:t>acid</w:t>
      </w:r>
      <w:r>
        <w:rPr>
          <w:spacing w:val="-4"/>
        </w:rPr>
        <w:t> </w:t>
      </w:r>
      <w:r>
        <w:rPr/>
        <w:t>equivalents per gram</w:t>
      </w:r>
      <w:r>
        <w:rPr>
          <w:spacing w:val="-4"/>
        </w:rPr>
        <w:t> </w:t>
      </w:r>
      <w:r>
        <w:rPr/>
        <w:t>of water</w:t>
      </w:r>
      <w:r>
        <w:rPr>
          <w:spacing w:val="-2"/>
        </w:rPr>
        <w:t> </w:t>
      </w:r>
      <w:r>
        <w:rPr/>
        <w:t>fraction.</w:t>
      </w:r>
    </w:p>
    <w:p>
      <w:pPr>
        <w:spacing w:before="4" w:after="19"/>
        <w:ind w:left="142" w:right="0" w:firstLine="0"/>
        <w:jc w:val="both"/>
        <w:rPr>
          <w:i/>
          <w:sz w:val="22"/>
        </w:rPr>
      </w:pPr>
      <w:r>
        <w:rPr>
          <w:b/>
          <w:sz w:val="22"/>
        </w:rPr>
        <w:t>Keywords</w:t>
      </w:r>
      <w:r>
        <w:rPr>
          <w:b/>
          <w:spacing w:val="-1"/>
          <w:sz w:val="22"/>
        </w:rPr>
        <w:t> </w:t>
      </w:r>
      <w:r>
        <w:rPr>
          <w:i/>
          <w:sz w:val="22"/>
        </w:rPr>
        <w:t>:</w:t>
      </w:r>
      <w:r>
        <w:rPr>
          <w:i/>
          <w:spacing w:val="54"/>
          <w:sz w:val="22"/>
        </w:rPr>
        <w:t> </w:t>
      </w:r>
      <w:r>
        <w:rPr>
          <w:i/>
          <w:sz w:val="22"/>
        </w:rPr>
        <w:t>Antioxidants,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Faloak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bark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water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fraction,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DPPH,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total phenolic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content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28.25pt;height:.5pt;mso-position-horizontal-relative:char;mso-position-vertical-relative:line" coordorigin="0,0" coordsize="8565,10">
            <v:rect style="position:absolute;left:0;top:0;width:8565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default" r:id="rId44"/>
          <w:footerReference w:type="default" r:id="rId45"/>
          <w:pgSz w:w="11910" w:h="16450"/>
          <w:pgMar w:header="573" w:footer="746" w:top="1600" w:bottom="940" w:left="1560" w:right="1560"/>
          <w:pgNumType w:start="29"/>
        </w:sectPr>
      </w:pPr>
    </w:p>
    <w:p>
      <w:pPr>
        <w:pStyle w:val="Heading3"/>
        <w:spacing w:before="81"/>
      </w:pPr>
      <w:r>
        <w:rPr/>
        <w:t>PENDAHULUAN</w:t>
      </w:r>
    </w:p>
    <w:p>
      <w:pPr>
        <w:pStyle w:val="BodyText"/>
        <w:spacing w:before="7"/>
        <w:rPr>
          <w:b/>
          <w:sz w:val="26"/>
        </w:rPr>
      </w:pPr>
    </w:p>
    <w:p>
      <w:pPr>
        <w:pStyle w:val="BodyText"/>
        <w:ind w:left="142" w:right="39" w:firstLine="707"/>
        <w:jc w:val="both"/>
      </w:pPr>
      <w:r>
        <w:rPr/>
        <w:t>Radikal</w:t>
      </w:r>
      <w:r>
        <w:rPr>
          <w:spacing w:val="1"/>
        </w:rPr>
        <w:t> </w:t>
      </w:r>
      <w:r>
        <w:rPr/>
        <w:t>bebas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atom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molekul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stabil</w:t>
      </w:r>
      <w:r>
        <w:rPr>
          <w:spacing w:val="1"/>
        </w:rPr>
        <w:t> </w:t>
      </w:r>
      <w:r>
        <w:rPr/>
        <w:t>dan</w:t>
      </w:r>
      <w:r>
        <w:rPr>
          <w:spacing w:val="56"/>
        </w:rPr>
        <w:t> </w:t>
      </w:r>
      <w:r>
        <w:rPr/>
        <w:t>sangat</w:t>
      </w:r>
      <w:r>
        <w:rPr>
          <w:spacing w:val="1"/>
        </w:rPr>
        <w:t> </w:t>
      </w:r>
      <w:r>
        <w:rPr/>
        <w:t>reaktif. Radikal bebas akan sangat reaktif</w:t>
      </w:r>
      <w:r>
        <w:rPr>
          <w:spacing w:val="1"/>
        </w:rPr>
        <w:t> </w:t>
      </w:r>
      <w:r>
        <w:rPr/>
        <w:t>menyerang</w:t>
      </w:r>
      <w:r>
        <w:rPr>
          <w:spacing w:val="1"/>
        </w:rPr>
        <w:t> </w:t>
      </w:r>
      <w:r>
        <w:rPr/>
        <w:t>molekul-molekul</w:t>
      </w:r>
      <w:r>
        <w:rPr>
          <w:spacing w:val="1"/>
        </w:rPr>
        <w:t> </w:t>
      </w:r>
      <w:r>
        <w:rPr/>
        <w:t>alami</w:t>
      </w:r>
      <w:r>
        <w:rPr>
          <w:spacing w:val="1"/>
        </w:rPr>
        <w:t> </w:t>
      </w:r>
      <w:r>
        <w:rPr/>
        <w:t>tubuh</w:t>
      </w:r>
      <w:r>
        <w:rPr>
          <w:spacing w:val="1"/>
        </w:rPr>
        <w:t> </w:t>
      </w:r>
      <w:r>
        <w:rPr/>
        <w:t>seperti lipoprotein, asam lemak tak jenuh,</w:t>
      </w:r>
      <w:r>
        <w:rPr>
          <w:spacing w:val="1"/>
        </w:rPr>
        <w:t> </w:t>
      </w:r>
      <w:r>
        <w:rPr/>
        <w:t>protein, serta unsur DNA tubuh termasuk</w:t>
      </w:r>
      <w:r>
        <w:rPr>
          <w:spacing w:val="1"/>
        </w:rPr>
        <w:t> </w:t>
      </w:r>
      <w:r>
        <w:rPr/>
        <w:t>karbohidrat (Gaytán-Martínez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2017;</w:t>
      </w:r>
      <w:r>
        <w:rPr>
          <w:spacing w:val="1"/>
        </w:rPr>
        <w:t> </w:t>
      </w:r>
      <w:r>
        <w:rPr/>
        <w:t>Zang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2017).</w:t>
      </w:r>
    </w:p>
    <w:p>
      <w:pPr>
        <w:pStyle w:val="BodyText"/>
        <w:spacing w:before="2"/>
        <w:ind w:left="142" w:right="38" w:firstLine="707"/>
        <w:jc w:val="both"/>
      </w:pPr>
      <w:r>
        <w:rPr/>
        <w:t>Reaksi</w:t>
      </w:r>
      <w:r>
        <w:rPr>
          <w:spacing w:val="1"/>
        </w:rPr>
        <w:t> </w:t>
      </w:r>
      <w:r>
        <w:rPr/>
        <w:t>radikal</w:t>
      </w:r>
      <w:r>
        <w:rPr>
          <w:spacing w:val="1"/>
        </w:rPr>
        <w:t> </w:t>
      </w:r>
      <w:r>
        <w:rPr/>
        <w:t>bebas</w:t>
      </w:r>
      <w:r>
        <w:rPr>
          <w:spacing w:val="1"/>
        </w:rPr>
        <w:t> </w:t>
      </w:r>
      <w:r>
        <w:rPr/>
        <w:t>bila</w:t>
      </w:r>
      <w:r>
        <w:rPr>
          <w:spacing w:val="1"/>
        </w:rPr>
        <w:t> </w:t>
      </w:r>
      <w:r>
        <w:rPr/>
        <w:t>tidak</w:t>
      </w:r>
      <w:r>
        <w:rPr>
          <w:spacing w:val="-52"/>
        </w:rPr>
        <w:t> </w:t>
      </w:r>
      <w:r>
        <w:rPr/>
        <w:t>dihentikan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menimbulkan</w:t>
      </w:r>
      <w:r>
        <w:rPr>
          <w:spacing w:val="1"/>
        </w:rPr>
        <w:t> </w:t>
      </w:r>
      <w:r>
        <w:rPr/>
        <w:t>penyakit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kanker,</w:t>
      </w:r>
      <w:r>
        <w:rPr>
          <w:spacing w:val="1"/>
        </w:rPr>
        <w:t> </w:t>
      </w:r>
      <w:r>
        <w:rPr/>
        <w:t>jantung,</w:t>
      </w:r>
      <w:r>
        <w:rPr>
          <w:spacing w:val="1"/>
        </w:rPr>
        <w:t> </w:t>
      </w:r>
      <w:r>
        <w:rPr/>
        <w:t>katarak,</w:t>
      </w:r>
      <w:r>
        <w:rPr>
          <w:spacing w:val="1"/>
        </w:rPr>
        <w:t> </w:t>
      </w:r>
      <w:r>
        <w:rPr/>
        <w:t>penuaan</w:t>
      </w:r>
      <w:r>
        <w:rPr>
          <w:spacing w:val="1"/>
        </w:rPr>
        <w:t> </w:t>
      </w:r>
      <w:r>
        <w:rPr/>
        <w:t>dini,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penyakit</w:t>
      </w:r>
      <w:r>
        <w:rPr>
          <w:spacing w:val="1"/>
        </w:rPr>
        <w:t> </w:t>
      </w:r>
      <w:r>
        <w:rPr/>
        <w:t>degeneratif</w:t>
      </w:r>
      <w:r>
        <w:rPr>
          <w:spacing w:val="1"/>
        </w:rPr>
        <w:t> </w:t>
      </w:r>
      <w:r>
        <w:rPr/>
        <w:t>lainnya.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tubuh</w:t>
      </w:r>
      <w:r>
        <w:rPr>
          <w:spacing w:val="1"/>
        </w:rPr>
        <w:t> </w:t>
      </w:r>
      <w:r>
        <w:rPr/>
        <w:t>memerlukan</w:t>
      </w:r>
      <w:r>
        <w:rPr>
          <w:spacing w:val="1"/>
        </w:rPr>
        <w:t> </w:t>
      </w:r>
      <w:r>
        <w:rPr/>
        <w:t>antioksidan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mampu</w:t>
      </w:r>
      <w:r>
        <w:rPr>
          <w:spacing w:val="56"/>
        </w:rPr>
        <w:t> </w:t>
      </w:r>
      <w:r>
        <w:rPr/>
        <w:t>menangkap</w:t>
      </w:r>
      <w:r>
        <w:rPr>
          <w:spacing w:val="1"/>
        </w:rPr>
        <w:t> </w:t>
      </w:r>
      <w:r>
        <w:rPr/>
        <w:t>radikal bebas tersebut sehingga tidak dapat</w:t>
      </w:r>
      <w:r>
        <w:rPr>
          <w:spacing w:val="1"/>
        </w:rPr>
        <w:t> </w:t>
      </w:r>
      <w:r>
        <w:rPr/>
        <w:t>menginduksi penyakit (</w:t>
      </w:r>
      <w:r>
        <w:rPr>
          <w:i/>
        </w:rPr>
        <w:t>Hekimi et al</w:t>
      </w:r>
      <w:r>
        <w:rPr/>
        <w:t>., 2011;</w:t>
      </w:r>
      <w:r>
        <w:rPr>
          <w:spacing w:val="1"/>
        </w:rPr>
        <w:t> </w:t>
      </w:r>
      <w:r>
        <w:rPr/>
        <w:t>Karbowski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2011;</w:t>
      </w:r>
      <w:r>
        <w:rPr>
          <w:spacing w:val="1"/>
        </w:rPr>
        <w:t> </w:t>
      </w:r>
      <w:r>
        <w:rPr/>
        <w:t>Szilvás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55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2012).</w:t>
      </w:r>
    </w:p>
    <w:p>
      <w:pPr>
        <w:pStyle w:val="BodyText"/>
        <w:spacing w:before="1"/>
        <w:ind w:left="142" w:right="38" w:firstLine="707"/>
        <w:jc w:val="both"/>
      </w:pPr>
      <w:r>
        <w:rPr/>
        <w:t>Antioksidan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senyawa</w:t>
      </w:r>
      <w:r>
        <w:rPr>
          <w:spacing w:val="-52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menangkap</w:t>
      </w:r>
      <w:r>
        <w:rPr>
          <w:spacing w:val="1"/>
        </w:rPr>
        <w:t> </w:t>
      </w:r>
      <w:r>
        <w:rPr/>
        <w:t>radikal</w:t>
      </w:r>
      <w:r>
        <w:rPr>
          <w:spacing w:val="56"/>
        </w:rPr>
        <w:t> </w:t>
      </w:r>
      <w:r>
        <w:rPr/>
        <w:t>bebas</w:t>
      </w:r>
      <w:r>
        <w:rPr>
          <w:spacing w:val="1"/>
        </w:rPr>
        <w:t> </w:t>
      </w:r>
      <w:r>
        <w:rPr/>
        <w:t>dengan cara memberikan elektron (</w:t>
      </w:r>
      <w:r>
        <w:rPr>
          <w:i/>
        </w:rPr>
        <w:t>electron</w:t>
      </w:r>
      <w:r>
        <w:rPr>
          <w:i/>
          <w:spacing w:val="1"/>
        </w:rPr>
        <w:t> </w:t>
      </w:r>
      <w:r>
        <w:rPr>
          <w:i/>
        </w:rPr>
        <w:t>donor</w:t>
      </w:r>
      <w:r>
        <w:rPr/>
        <w:t>).</w:t>
      </w:r>
      <w:r>
        <w:rPr>
          <w:spacing w:val="1"/>
        </w:rPr>
        <w:t> </w:t>
      </w:r>
      <w:r>
        <w:rPr/>
        <w:t>Antioksidan</w:t>
      </w:r>
      <w:r>
        <w:rPr>
          <w:spacing w:val="1"/>
        </w:rPr>
        <w:t> </w:t>
      </w:r>
      <w:r>
        <w:rPr/>
        <w:t>sintesis</w:t>
      </w:r>
      <w:r>
        <w:rPr>
          <w:spacing w:val="1"/>
        </w:rPr>
        <w:t> </w:t>
      </w:r>
      <w:r>
        <w:rPr/>
        <w:t>biasa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formulasi</w:t>
      </w:r>
      <w:r>
        <w:rPr>
          <w:spacing w:val="1"/>
        </w:rPr>
        <w:t> </w:t>
      </w:r>
      <w:r>
        <w:rPr/>
        <w:t>makanan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>
          <w:i/>
        </w:rPr>
        <w:t>tert-butyl</w:t>
      </w:r>
      <w:r>
        <w:rPr>
          <w:i/>
          <w:spacing w:val="1"/>
        </w:rPr>
        <w:t> </w:t>
      </w:r>
      <w:r>
        <w:rPr>
          <w:i/>
        </w:rPr>
        <w:t>hydroquinone</w:t>
      </w:r>
      <w:r>
        <w:rPr>
          <w:i/>
          <w:spacing w:val="1"/>
        </w:rPr>
        <w:t> </w:t>
      </w:r>
      <w:r>
        <w:rPr/>
        <w:t>(tBHQ),</w:t>
      </w:r>
      <w:r>
        <w:rPr>
          <w:spacing w:val="-52"/>
        </w:rPr>
        <w:t> </w:t>
      </w:r>
      <w:r>
        <w:rPr>
          <w:i/>
        </w:rPr>
        <w:t>butyl</w:t>
      </w:r>
      <w:r>
        <w:rPr>
          <w:i/>
          <w:spacing w:val="1"/>
        </w:rPr>
        <w:t> </w:t>
      </w:r>
      <w:r>
        <w:rPr>
          <w:i/>
        </w:rPr>
        <w:t>hydroxyl</w:t>
      </w:r>
      <w:r>
        <w:rPr>
          <w:i/>
          <w:spacing w:val="1"/>
        </w:rPr>
        <w:t> </w:t>
      </w:r>
      <w:r>
        <w:rPr>
          <w:i/>
        </w:rPr>
        <w:t>anisol</w:t>
      </w:r>
      <w:r>
        <w:rPr>
          <w:i/>
          <w:spacing w:val="1"/>
        </w:rPr>
        <w:t> </w:t>
      </w:r>
      <w:r>
        <w:rPr/>
        <w:t>(BHA)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propil</w:t>
      </w:r>
      <w:r>
        <w:rPr>
          <w:spacing w:val="1"/>
        </w:rPr>
        <w:t> </w:t>
      </w:r>
      <w:r>
        <w:rPr/>
        <w:t>galat</w:t>
      </w:r>
      <w:r>
        <w:rPr>
          <w:spacing w:val="1"/>
        </w:rPr>
        <w:t> </w:t>
      </w:r>
      <w:r>
        <w:rPr/>
        <w:t>(PG)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efektivitas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menghambat</w:t>
      </w:r>
      <w:r>
        <w:rPr>
          <w:spacing w:val="1"/>
        </w:rPr>
        <w:t> </w:t>
      </w:r>
      <w:r>
        <w:rPr/>
        <w:t>radikal</w:t>
      </w:r>
      <w:r>
        <w:rPr>
          <w:spacing w:val="1"/>
        </w:rPr>
        <w:t> </w:t>
      </w:r>
      <w:r>
        <w:rPr/>
        <w:t>bebas,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menyebabkkan</w:t>
      </w:r>
      <w:r>
        <w:rPr>
          <w:spacing w:val="1"/>
        </w:rPr>
        <w:t> </w:t>
      </w:r>
      <w:r>
        <w:rPr/>
        <w:t>kanker</w:t>
      </w:r>
      <w:r>
        <w:rPr>
          <w:spacing w:val="1"/>
        </w:rPr>
        <w:t> </w:t>
      </w:r>
      <w:r>
        <w:rPr/>
        <w:t>melalui mutasi DNA. Sehingga diperlukan</w:t>
      </w:r>
      <w:r>
        <w:rPr>
          <w:spacing w:val="1"/>
        </w:rPr>
        <w:t> </w:t>
      </w:r>
      <w:r>
        <w:rPr/>
        <w:t>usaha untuk mencari senyawa antioksidan</w:t>
      </w:r>
      <w:r>
        <w:rPr>
          <w:spacing w:val="1"/>
        </w:rPr>
        <w:t> </w:t>
      </w:r>
      <w:r>
        <w:rPr/>
        <w:t>baru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aman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efektif</w:t>
      </w:r>
      <w:r>
        <w:rPr>
          <w:spacing w:val="1"/>
        </w:rPr>
        <w:t> </w:t>
      </w:r>
      <w:r>
        <w:rPr/>
        <w:t>(Bagchi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.,2014; Gharavi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2007).</w:t>
      </w:r>
    </w:p>
    <w:p>
      <w:pPr>
        <w:pStyle w:val="BodyText"/>
        <w:ind w:left="142" w:right="38" w:firstLine="707"/>
        <w:jc w:val="both"/>
      </w:pPr>
      <w:r>
        <w:rPr/>
        <w:t>Masyarakat Nusa Tenggara Timur</w:t>
      </w:r>
      <w:r>
        <w:rPr>
          <w:spacing w:val="1"/>
        </w:rPr>
        <w:t> </w:t>
      </w:r>
      <w:r>
        <w:rPr/>
        <w:t>telah mengenal tumbuhan faloak (</w:t>
      </w:r>
      <w:r>
        <w:rPr>
          <w:i/>
        </w:rPr>
        <w:t>Sterculia</w:t>
      </w:r>
      <w:r>
        <w:rPr>
          <w:i/>
          <w:spacing w:val="1"/>
        </w:rPr>
        <w:t> </w:t>
      </w:r>
      <w:r>
        <w:rPr>
          <w:i/>
        </w:rPr>
        <w:t>quadrifida</w:t>
      </w:r>
      <w:r>
        <w:rPr>
          <w:i/>
          <w:spacing w:val="1"/>
        </w:rPr>
        <w:t> </w:t>
      </w:r>
      <w:r>
        <w:rPr/>
        <w:t>R.Br.)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tumbuhan</w:t>
      </w:r>
      <w:r>
        <w:rPr>
          <w:spacing w:val="1"/>
        </w:rPr>
        <w:t> </w:t>
      </w:r>
      <w:r>
        <w:rPr/>
        <w:t>obat.</w:t>
      </w:r>
      <w:r>
        <w:rPr>
          <w:spacing w:val="-52"/>
        </w:rPr>
        <w:t> </w:t>
      </w:r>
      <w:r>
        <w:rPr/>
        <w:t>Secara</w:t>
      </w:r>
      <w:r>
        <w:rPr>
          <w:spacing w:val="1"/>
        </w:rPr>
        <w:t> </w:t>
      </w:r>
      <w:r>
        <w:rPr/>
        <w:t>empiris,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rebusan</w:t>
      </w:r>
      <w:r>
        <w:rPr>
          <w:spacing w:val="1"/>
        </w:rPr>
        <w:t> </w:t>
      </w:r>
      <w:r>
        <w:rPr/>
        <w:t>kulit</w:t>
      </w:r>
      <w:r>
        <w:rPr>
          <w:spacing w:val="1"/>
        </w:rPr>
        <w:t> </w:t>
      </w:r>
      <w:r>
        <w:rPr/>
        <w:t>batang</w:t>
      </w:r>
      <w:r>
        <w:rPr>
          <w:spacing w:val="1"/>
        </w:rPr>
        <w:t> </w:t>
      </w:r>
      <w:r>
        <w:rPr/>
        <w:t>tumbuhan</w:t>
      </w:r>
      <w:r>
        <w:rPr>
          <w:spacing w:val="1"/>
        </w:rPr>
        <w:t> </w:t>
      </w:r>
      <w:r>
        <w:rPr/>
        <w:t>faloak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obat</w:t>
      </w:r>
      <w:r>
        <w:rPr>
          <w:spacing w:val="1"/>
        </w:rPr>
        <w:t> </w:t>
      </w:r>
      <w:r>
        <w:rPr/>
        <w:t>hepatitis,</w:t>
      </w:r>
      <w:r>
        <w:rPr>
          <w:spacing w:val="1"/>
        </w:rPr>
        <w:t> </w:t>
      </w:r>
      <w:r>
        <w:rPr/>
        <w:t>tifus,</w:t>
      </w:r>
      <w:r>
        <w:rPr>
          <w:spacing w:val="1"/>
        </w:rPr>
        <w:t> </w:t>
      </w:r>
      <w:r>
        <w:rPr/>
        <w:t>maag,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pemulihan</w:t>
      </w:r>
      <w:r>
        <w:rPr>
          <w:spacing w:val="1"/>
        </w:rPr>
        <w:t> </w:t>
      </w:r>
      <w:r>
        <w:rPr/>
        <w:t>stamina.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kualitatif</w:t>
      </w:r>
      <w:r>
        <w:rPr>
          <w:spacing w:val="1"/>
        </w:rPr>
        <w:t> </w:t>
      </w:r>
      <w:r>
        <w:rPr/>
        <w:t>golongan</w:t>
      </w:r>
      <w:r>
        <w:rPr>
          <w:spacing w:val="1"/>
        </w:rPr>
        <w:t> </w:t>
      </w:r>
      <w:r>
        <w:rPr/>
        <w:t>senyawa kimia menyatakan bahwa ekstrak</w:t>
      </w:r>
      <w:r>
        <w:rPr>
          <w:spacing w:val="1"/>
        </w:rPr>
        <w:t> </w:t>
      </w:r>
      <w:r>
        <w:rPr/>
        <w:t>aseton, etil asetat, metanol, dan </w:t>
      </w:r>
      <w:r>
        <w:rPr>
          <w:i/>
        </w:rPr>
        <w:t>n</w:t>
      </w:r>
      <w:r>
        <w:rPr/>
        <w:t>-heksana</w:t>
      </w:r>
      <w:r>
        <w:rPr>
          <w:spacing w:val="1"/>
        </w:rPr>
        <w:t> </w:t>
      </w:r>
      <w:r>
        <w:rPr/>
        <w:t>dari kulit batang tumbuhan faloak memiliki</w:t>
      </w:r>
      <w:r>
        <w:rPr>
          <w:spacing w:val="1"/>
        </w:rPr>
        <w:t> </w:t>
      </w:r>
      <w:r>
        <w:rPr/>
        <w:t>senyawa</w:t>
      </w:r>
      <w:r>
        <w:rPr>
          <w:spacing w:val="1"/>
        </w:rPr>
        <w:t> </w:t>
      </w:r>
      <w:r>
        <w:rPr/>
        <w:t>flavonoid,</w:t>
      </w:r>
      <w:r>
        <w:rPr>
          <w:spacing w:val="1"/>
        </w:rPr>
        <w:t> </w:t>
      </w:r>
      <w:r>
        <w:rPr/>
        <w:t>fenolik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terpenoid</w:t>
      </w:r>
      <w:r>
        <w:rPr>
          <w:spacing w:val="-52"/>
        </w:rPr>
        <w:t> </w:t>
      </w:r>
      <w:r>
        <w:rPr/>
        <w:t>(Siswadi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2014).</w:t>
      </w:r>
    </w:p>
    <w:p>
      <w:pPr>
        <w:pStyle w:val="BodyText"/>
        <w:ind w:left="142" w:right="38" w:firstLine="707"/>
        <w:jc w:val="both"/>
      </w:pPr>
      <w:r>
        <w:rPr/>
        <w:t>Senyawa</w:t>
      </w:r>
      <w:r>
        <w:rPr>
          <w:spacing w:val="1"/>
        </w:rPr>
        <w:t> </w:t>
      </w:r>
      <w:r>
        <w:rPr/>
        <w:t>fenol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diketahui</w:t>
      </w:r>
      <w:r>
        <w:rPr>
          <w:spacing w:val="1"/>
        </w:rPr>
        <w:t> </w:t>
      </w:r>
      <w:r>
        <w:rPr/>
        <w:t>memiliki aktivitas antioksidan (Blum-Silva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2015). Metode yang digunakan untuk</w:t>
      </w:r>
      <w:r>
        <w:rPr>
          <w:spacing w:val="-52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aktivitas</w:t>
      </w:r>
      <w:r>
        <w:rPr>
          <w:spacing w:val="1"/>
        </w:rPr>
        <w:t> </w:t>
      </w:r>
      <w:r>
        <w:rPr/>
        <w:t>antioksidan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DPPH.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adalah</w:t>
      </w:r>
      <w:r>
        <w:rPr>
          <w:spacing w:val="-52"/>
        </w:rPr>
        <w:t> </w:t>
      </w:r>
      <w:r>
        <w:rPr/>
        <w:t>untuk meneliti parameter konsentrasi yang</w:t>
      </w:r>
      <w:r>
        <w:rPr>
          <w:spacing w:val="1"/>
        </w:rPr>
        <w:t> </w:t>
      </w:r>
      <w:r>
        <w:rPr/>
        <w:t>ekivalen</w:t>
      </w:r>
      <w:r>
        <w:rPr>
          <w:spacing w:val="18"/>
        </w:rPr>
        <w:t> </w:t>
      </w:r>
      <w:r>
        <w:rPr/>
        <w:t>memberikan</w:t>
      </w:r>
      <w:r>
        <w:rPr>
          <w:spacing w:val="18"/>
        </w:rPr>
        <w:t> </w:t>
      </w:r>
      <w:r>
        <w:rPr/>
        <w:t>50%</w:t>
      </w:r>
      <w:r>
        <w:rPr>
          <w:spacing w:val="19"/>
        </w:rPr>
        <w:t> </w:t>
      </w:r>
      <w:r>
        <w:rPr/>
        <w:t>efek</w:t>
      </w:r>
      <w:r>
        <w:rPr>
          <w:spacing w:val="16"/>
        </w:rPr>
        <w:t> </w:t>
      </w:r>
      <w:r>
        <w:rPr/>
        <w:t>aktivitas</w:t>
      </w:r>
    </w:p>
    <w:p>
      <w:pPr>
        <w:pStyle w:val="BodyText"/>
        <w:spacing w:before="80"/>
        <w:ind w:left="142" w:right="137"/>
        <w:jc w:val="both"/>
      </w:pPr>
      <w:r>
        <w:rPr/>
        <w:br w:type="column"/>
      </w:r>
      <w:r>
        <w:rPr>
          <w:position w:val="2"/>
        </w:rPr>
        <w:t>antioksidan</w:t>
      </w:r>
      <w:r>
        <w:rPr>
          <w:spacing w:val="1"/>
          <w:position w:val="2"/>
        </w:rPr>
        <w:t> </w:t>
      </w:r>
      <w:r>
        <w:rPr>
          <w:position w:val="2"/>
        </w:rPr>
        <w:t>(</w:t>
      </w:r>
      <w:r>
        <w:rPr>
          <w:i/>
          <w:position w:val="2"/>
        </w:rPr>
        <w:t>IC</w:t>
      </w:r>
      <w:r>
        <w:rPr>
          <w:sz w:val="14"/>
        </w:rPr>
        <w:t>50</w:t>
      </w:r>
      <w:r>
        <w:rPr>
          <w:position w:val="2"/>
        </w:rPr>
        <w:t>).</w:t>
      </w:r>
      <w:r>
        <w:rPr>
          <w:spacing w:val="1"/>
          <w:position w:val="2"/>
        </w:rPr>
        <w:t> </w:t>
      </w:r>
      <w:r>
        <w:rPr>
          <w:position w:val="2"/>
        </w:rPr>
        <w:t>Pada</w:t>
      </w:r>
      <w:r>
        <w:rPr>
          <w:spacing w:val="1"/>
          <w:position w:val="2"/>
        </w:rPr>
        <w:t> </w:t>
      </w:r>
      <w:r>
        <w:rPr>
          <w:position w:val="2"/>
        </w:rPr>
        <w:t>penentuan</w:t>
      </w:r>
      <w:r>
        <w:rPr>
          <w:spacing w:val="1"/>
          <w:position w:val="2"/>
        </w:rPr>
        <w:t> </w:t>
      </w:r>
      <w:r>
        <w:rPr/>
        <w:t>kandungan fenolik total digunakan metode</w:t>
      </w:r>
      <w:r>
        <w:rPr>
          <w:spacing w:val="1"/>
        </w:rPr>
        <w:t> </w:t>
      </w:r>
      <w:r>
        <w:rPr/>
        <w:t>Folin-Ciocalteau.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umum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standar</w:t>
      </w:r>
      <w:r>
        <w:rPr>
          <w:spacing w:val="1"/>
        </w:rPr>
        <w:t> </w:t>
      </w:r>
      <w:r>
        <w:rPr/>
        <w:t>penentuan</w:t>
      </w:r>
      <w:r>
        <w:rPr>
          <w:spacing w:val="1"/>
        </w:rPr>
        <w:t> </w:t>
      </w:r>
      <w:r>
        <w:rPr/>
        <w:t>kandungan</w:t>
      </w:r>
      <w:r>
        <w:rPr>
          <w:spacing w:val="1"/>
        </w:rPr>
        <w:t> </w:t>
      </w:r>
      <w:r>
        <w:rPr/>
        <w:t>fenolik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setara</w:t>
      </w:r>
      <w:r>
        <w:rPr>
          <w:spacing w:val="1"/>
        </w:rPr>
        <w:t> </w:t>
      </w:r>
      <w:r>
        <w:rPr/>
        <w:t>massa</w:t>
      </w:r>
      <w:r>
        <w:rPr>
          <w:spacing w:val="1"/>
        </w:rPr>
        <w:t> </w:t>
      </w:r>
      <w:r>
        <w:rPr/>
        <w:t>ekivalen</w:t>
      </w:r>
      <w:r>
        <w:rPr>
          <w:spacing w:val="-1"/>
        </w:rPr>
        <w:t> </w:t>
      </w:r>
      <w:r>
        <w:rPr/>
        <w:t>asam</w:t>
      </w:r>
      <w:r>
        <w:rPr>
          <w:spacing w:val="-1"/>
        </w:rPr>
        <w:t> </w:t>
      </w:r>
      <w:r>
        <w:rPr/>
        <w:t>galat</w:t>
      </w:r>
      <w:r>
        <w:rPr>
          <w:spacing w:val="-2"/>
        </w:rPr>
        <w:t> </w:t>
      </w:r>
      <w:r>
        <w:rPr/>
        <w:t>(Meng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2011).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  <w:jc w:val="both"/>
      </w:pPr>
      <w:r>
        <w:rPr/>
        <w:t>METODE</w:t>
      </w:r>
      <w:r>
        <w:rPr>
          <w:spacing w:val="-5"/>
        </w:rPr>
        <w:t> </w:t>
      </w:r>
      <w:r>
        <w:rPr/>
        <w:t>PENELITIAN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ind w:left="142" w:right="137" w:firstLine="708"/>
        <w:jc w:val="both"/>
      </w:pPr>
      <w:r>
        <w:rPr/>
        <w:t>Desain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eksperimental</w:t>
      </w:r>
      <w:r>
        <w:rPr>
          <w:spacing w:val="1"/>
        </w:rPr>
        <w:t> </w:t>
      </w:r>
      <w:r>
        <w:rPr/>
        <w:t>laboratorium</w:t>
      </w:r>
      <w:r>
        <w:rPr>
          <w:spacing w:val="1"/>
        </w:rPr>
        <w:t> </w:t>
      </w:r>
      <w:r>
        <w:rPr/>
        <w:t>dengan</w:t>
      </w:r>
      <w:r>
        <w:rPr>
          <w:spacing w:val="-52"/>
        </w:rPr>
        <w:t> </w:t>
      </w:r>
      <w:r>
        <w:rPr/>
        <w:t>rancangan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acak</w:t>
      </w:r>
      <w:r>
        <w:rPr>
          <w:spacing w:val="56"/>
        </w:rPr>
        <w:t> </w:t>
      </w:r>
      <w:r>
        <w:rPr/>
        <w:t>lengkap.</w:t>
      </w:r>
      <w:r>
        <w:rPr>
          <w:spacing w:val="1"/>
        </w:rPr>
        <w:t> </w:t>
      </w:r>
      <w:r>
        <w:rPr/>
        <w:t>Kegiatan yang dilakukan adalah pembuatan</w:t>
      </w:r>
      <w:r>
        <w:rPr>
          <w:spacing w:val="-52"/>
        </w:rPr>
        <w:t> </w:t>
      </w:r>
      <w:r>
        <w:rPr/>
        <w:t>ekstrak</w:t>
      </w:r>
      <w:r>
        <w:rPr>
          <w:spacing w:val="1"/>
        </w:rPr>
        <w:t> </w:t>
      </w:r>
      <w:r>
        <w:rPr/>
        <w:t>metanol</w:t>
      </w:r>
      <w:r>
        <w:rPr>
          <w:spacing w:val="1"/>
        </w:rPr>
        <w:t> </w:t>
      </w:r>
      <w:r>
        <w:rPr/>
        <w:t>kulit</w:t>
      </w:r>
      <w:r>
        <w:rPr>
          <w:spacing w:val="1"/>
        </w:rPr>
        <w:t> </w:t>
      </w:r>
      <w:r>
        <w:rPr/>
        <w:t>batang</w:t>
      </w:r>
      <w:r>
        <w:rPr>
          <w:spacing w:val="1"/>
        </w:rPr>
        <w:t> </w:t>
      </w:r>
      <w:r>
        <w:rPr/>
        <w:t>faloak</w:t>
      </w:r>
      <w:r>
        <w:rPr>
          <w:spacing w:val="1"/>
        </w:rPr>
        <w:t> </w:t>
      </w:r>
      <w:r>
        <w:rPr/>
        <w:t>(</w:t>
      </w:r>
      <w:r>
        <w:rPr>
          <w:i/>
        </w:rPr>
        <w:t>Sterculia quadrifida </w:t>
      </w:r>
      <w:r>
        <w:rPr/>
        <w:t>R.Br), fraksinasi, uji</w:t>
      </w:r>
      <w:r>
        <w:rPr>
          <w:spacing w:val="1"/>
        </w:rPr>
        <w:t> </w:t>
      </w:r>
      <w:r>
        <w:rPr/>
        <w:t>aktivitas</w:t>
      </w:r>
      <w:r>
        <w:rPr>
          <w:spacing w:val="1"/>
        </w:rPr>
        <w:t> </w:t>
      </w:r>
      <w:r>
        <w:rPr/>
        <w:t>antioksidan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kualitatif,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aktivitas antioksidan secara kuantitatif, dan</w:t>
      </w:r>
      <w:r>
        <w:rPr>
          <w:spacing w:val="1"/>
        </w:rPr>
        <w:t> </w:t>
      </w:r>
      <w:r>
        <w:rPr/>
        <w:t>penetapan</w:t>
      </w:r>
      <w:r>
        <w:rPr>
          <w:spacing w:val="-4"/>
        </w:rPr>
        <w:t> </w:t>
      </w:r>
      <w:r>
        <w:rPr/>
        <w:t>kandungan fenolik</w:t>
      </w:r>
      <w:r>
        <w:rPr>
          <w:spacing w:val="-3"/>
        </w:rPr>
        <w:t> </w:t>
      </w:r>
      <w:r>
        <w:rPr/>
        <w:t>total.</w:t>
      </w:r>
    </w:p>
    <w:p>
      <w:pPr>
        <w:pStyle w:val="BodyText"/>
      </w:pPr>
    </w:p>
    <w:p>
      <w:pPr>
        <w:pStyle w:val="Heading3"/>
        <w:jc w:val="both"/>
      </w:pPr>
      <w:r>
        <w:rPr/>
        <w:t>Sampling</w:t>
      </w:r>
      <w:r>
        <w:rPr>
          <w:spacing w:val="-2"/>
        </w:rPr>
        <w:t> </w:t>
      </w:r>
      <w:r>
        <w:rPr/>
        <w:t>bahan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determinasi</w:t>
      </w:r>
    </w:p>
    <w:p>
      <w:pPr>
        <w:pStyle w:val="BodyText"/>
        <w:spacing w:before="2"/>
        <w:ind w:left="142" w:right="138" w:firstLine="708"/>
        <w:jc w:val="both"/>
      </w:pPr>
      <w:r>
        <w:rPr/>
        <w:t>Bahan</w:t>
      </w:r>
      <w:r>
        <w:rPr>
          <w:spacing w:val="1"/>
        </w:rPr>
        <w:t> </w:t>
      </w:r>
      <w:r>
        <w:rPr/>
        <w:t>baku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pohon</w:t>
      </w:r>
      <w:r>
        <w:rPr>
          <w:spacing w:val="1"/>
        </w:rPr>
        <w:t> </w:t>
      </w:r>
      <w:r>
        <w:rPr/>
        <w:t>faloak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tumbuh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kota</w:t>
      </w:r>
      <w:r>
        <w:rPr>
          <w:spacing w:val="-52"/>
        </w:rPr>
        <w:t> </w:t>
      </w:r>
      <w:r>
        <w:rPr/>
        <w:t>Kupang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sekitarnya.</w:t>
      </w:r>
      <w:r>
        <w:rPr>
          <w:spacing w:val="1"/>
        </w:rPr>
        <w:t> </w:t>
      </w:r>
      <w:r>
        <w:rPr/>
        <w:t>Pohon</w:t>
      </w:r>
      <w:r>
        <w:rPr>
          <w:spacing w:val="1"/>
        </w:rPr>
        <w:t> </w:t>
      </w:r>
      <w:r>
        <w:rPr/>
        <w:t>faloak</w:t>
      </w:r>
      <w:r>
        <w:rPr>
          <w:spacing w:val="1"/>
        </w:rPr>
        <w:t> </w:t>
      </w:r>
      <w:r>
        <w:rPr/>
        <w:t>(</w:t>
      </w:r>
      <w:r>
        <w:rPr>
          <w:i/>
        </w:rPr>
        <w:t>Sterculia quadrifida </w:t>
      </w:r>
      <w:r>
        <w:rPr/>
        <w:t>R.Br) yang digunakan</w:t>
      </w:r>
      <w:r>
        <w:rPr>
          <w:spacing w:val="-52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pohon</w:t>
      </w:r>
      <w:r>
        <w:rPr>
          <w:spacing w:val="55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-1"/>
        </w:rPr>
        <w:t> </w:t>
      </w:r>
      <w:r>
        <w:rPr/>
        <w:t>berdiameter minimal</w:t>
      </w:r>
      <w:r>
        <w:rPr>
          <w:spacing w:val="-2"/>
        </w:rPr>
        <w:t> </w:t>
      </w:r>
      <w:r>
        <w:rPr/>
        <w:t>30</w:t>
      </w:r>
      <w:r>
        <w:rPr>
          <w:spacing w:val="-1"/>
        </w:rPr>
        <w:t> </w:t>
      </w:r>
      <w:r>
        <w:rPr/>
        <w:t>cm.</w:t>
      </w:r>
    </w:p>
    <w:p>
      <w:pPr>
        <w:pStyle w:val="BodyText"/>
        <w:ind w:left="142" w:right="137" w:firstLine="708"/>
        <w:jc w:val="both"/>
      </w:pPr>
      <w:r>
        <w:rPr/>
        <w:t>Determinasi</w:t>
      </w:r>
      <w:r>
        <w:rPr>
          <w:spacing w:val="1"/>
        </w:rPr>
        <w:t> </w:t>
      </w:r>
      <w:r>
        <w:rPr/>
        <w:t>tanaman</w:t>
      </w:r>
      <w:r>
        <w:rPr>
          <w:spacing w:val="1"/>
        </w:rPr>
        <w:t> </w:t>
      </w:r>
      <w:r>
        <w:rPr/>
        <w:t>faloak</w:t>
      </w:r>
      <w:r>
        <w:rPr>
          <w:spacing w:val="-52"/>
        </w:rPr>
        <w:t> </w:t>
      </w:r>
      <w:r>
        <w:rPr/>
        <w:t>dilakukan di Laboratorium Farmakognosi-</w:t>
      </w:r>
      <w:r>
        <w:rPr>
          <w:spacing w:val="1"/>
        </w:rPr>
        <w:t> </w:t>
      </w:r>
      <w:r>
        <w:rPr/>
        <w:t>Fitokimia,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Farmasi</w:t>
      </w:r>
      <w:r>
        <w:rPr>
          <w:spacing w:val="1"/>
        </w:rPr>
        <w:t> </w:t>
      </w:r>
      <w:r>
        <w:rPr/>
        <w:t>Universitas</w:t>
      </w:r>
      <w:r>
        <w:rPr>
          <w:spacing w:val="-3"/>
        </w:rPr>
        <w:t> </w:t>
      </w:r>
      <w:r>
        <w:rPr/>
        <w:t>Ma Chung.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  <w:jc w:val="both"/>
      </w:pPr>
      <w:r>
        <w:rPr/>
        <w:t>Ekstraksi dan</w:t>
      </w:r>
      <w:r>
        <w:rPr>
          <w:spacing w:val="-3"/>
        </w:rPr>
        <w:t> </w:t>
      </w:r>
      <w:r>
        <w:rPr/>
        <w:t>fraksinasi</w:t>
      </w:r>
    </w:p>
    <w:p>
      <w:pPr>
        <w:pStyle w:val="BodyText"/>
        <w:spacing w:before="2"/>
        <w:ind w:left="142" w:right="136" w:firstLine="708"/>
        <w:jc w:val="both"/>
      </w:pPr>
      <w:r>
        <w:rPr/>
        <w:t>1</w:t>
      </w:r>
      <w:r>
        <w:rPr>
          <w:spacing w:val="1"/>
        </w:rPr>
        <w:t> </w:t>
      </w:r>
      <w:r>
        <w:rPr/>
        <w:t>kg</w:t>
      </w:r>
      <w:r>
        <w:rPr>
          <w:spacing w:val="1"/>
        </w:rPr>
        <w:t> </w:t>
      </w:r>
      <w:r>
        <w:rPr/>
        <w:t>kulit</w:t>
      </w:r>
      <w:r>
        <w:rPr>
          <w:spacing w:val="1"/>
        </w:rPr>
        <w:t> </w:t>
      </w:r>
      <w:r>
        <w:rPr/>
        <w:t>batang</w:t>
      </w:r>
      <w:r>
        <w:rPr>
          <w:spacing w:val="1"/>
        </w:rPr>
        <w:t> </w:t>
      </w:r>
      <w:r>
        <w:rPr/>
        <w:t>faloak</w:t>
      </w:r>
      <w:r>
        <w:rPr>
          <w:spacing w:val="1"/>
        </w:rPr>
        <w:t> </w:t>
      </w:r>
      <w:r>
        <w:rPr/>
        <w:t>kering,</w:t>
      </w:r>
      <w:r>
        <w:rPr>
          <w:spacing w:val="1"/>
        </w:rPr>
        <w:t> </w:t>
      </w:r>
      <w:r>
        <w:rPr/>
        <w:t>dibersihkan</w:t>
      </w:r>
      <w:r>
        <w:rPr>
          <w:spacing w:val="1"/>
        </w:rPr>
        <w:t> </w:t>
      </w:r>
      <w:r>
        <w:rPr/>
        <w:t>dan</w:t>
      </w:r>
      <w:r>
        <w:rPr>
          <w:spacing w:val="56"/>
        </w:rPr>
        <w:t> </w:t>
      </w:r>
      <w:r>
        <w:rPr/>
        <w:t>dihaluskan</w:t>
      </w:r>
      <w:r>
        <w:rPr>
          <w:spacing w:val="56"/>
        </w:rPr>
        <w:t> </w:t>
      </w:r>
      <w:r>
        <w:rPr/>
        <w:t>dengan</w:t>
      </w:r>
      <w:r>
        <w:rPr>
          <w:spacing w:val="1"/>
        </w:rPr>
        <w:t> </w:t>
      </w:r>
      <w:r>
        <w:rPr/>
        <w:t>blender.</w:t>
      </w:r>
      <w:r>
        <w:rPr>
          <w:spacing w:val="1"/>
        </w:rPr>
        <w:t> </w:t>
      </w:r>
      <w:r>
        <w:rPr/>
        <w:t>Simplisia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dihaluskan</w:t>
      </w:r>
      <w:r>
        <w:rPr>
          <w:spacing w:val="1"/>
        </w:rPr>
        <w:t> </w:t>
      </w:r>
      <w:r>
        <w:rPr/>
        <w:t>ditimbang sebanyak 30</w:t>
      </w:r>
      <w:r>
        <w:rPr>
          <w:spacing w:val="1"/>
        </w:rPr>
        <w:t> </w:t>
      </w:r>
      <w:r>
        <w:rPr/>
        <w:t>gram dan dituang</w:t>
      </w:r>
      <w:r>
        <w:rPr>
          <w:spacing w:val="1"/>
        </w:rPr>
        <w:t> </w:t>
      </w:r>
      <w:r>
        <w:rPr/>
        <w:t>kedalam bejana maserasi, ditambah metanol</w:t>
      </w:r>
      <w:r>
        <w:rPr>
          <w:spacing w:val="-52"/>
        </w:rPr>
        <w:t> </w:t>
      </w:r>
      <w:r>
        <w:rPr/>
        <w:t>sampai terendam sempurna, dan dicampur</w:t>
      </w:r>
      <w:r>
        <w:rPr>
          <w:spacing w:val="1"/>
        </w:rPr>
        <w:t> </w:t>
      </w:r>
      <w:r>
        <w:rPr/>
        <w:t>homogen.</w:t>
      </w:r>
      <w:r>
        <w:rPr>
          <w:spacing w:val="1"/>
        </w:rPr>
        <w:t> </w:t>
      </w:r>
      <w:r>
        <w:rPr/>
        <w:t>Campuran</w:t>
      </w:r>
      <w:r>
        <w:rPr>
          <w:spacing w:val="1"/>
        </w:rPr>
        <w:t> </w:t>
      </w:r>
      <w:r>
        <w:rPr/>
        <w:t>dimasersi pada suhu</w:t>
      </w:r>
      <w:r>
        <w:rPr>
          <w:spacing w:val="1"/>
        </w:rPr>
        <w:t> </w:t>
      </w:r>
      <w:r>
        <w:rPr/>
        <w:t>ruangan selama dua hari. Filtrat diperoleh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penyaringan</w:t>
      </w:r>
      <w:r>
        <w:rPr>
          <w:spacing w:val="1"/>
        </w:rPr>
        <w:t> </w:t>
      </w:r>
      <w:r>
        <w:rPr/>
        <w:t>dan</w:t>
      </w:r>
      <w:r>
        <w:rPr>
          <w:spacing w:val="56"/>
        </w:rPr>
        <w:t> </w:t>
      </w:r>
      <w:r>
        <w:rPr/>
        <w:t>ampas</w:t>
      </w:r>
      <w:r>
        <w:rPr>
          <w:spacing w:val="1"/>
        </w:rPr>
        <w:t> </w:t>
      </w:r>
      <w:r>
        <w:rPr/>
        <w:t>penyaringan</w:t>
      </w:r>
      <w:r>
        <w:rPr>
          <w:spacing w:val="1"/>
        </w:rPr>
        <w:t> </w:t>
      </w:r>
      <w:r>
        <w:rPr/>
        <w:t>diremaserasi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metanol</w:t>
      </w:r>
      <w:r>
        <w:rPr>
          <w:spacing w:val="-52"/>
        </w:rPr>
        <w:t> </w:t>
      </w:r>
      <w:r>
        <w:rPr/>
        <w:t>secukupnya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hari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disaring.</w:t>
      </w:r>
      <w:r>
        <w:rPr>
          <w:spacing w:val="1"/>
        </w:rPr>
        <w:t> </w:t>
      </w:r>
      <w:r>
        <w:rPr/>
        <w:t>Pelarut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penyaringan</w:t>
      </w:r>
      <w:r>
        <w:rPr>
          <w:spacing w:val="1"/>
        </w:rPr>
        <w:t> </w:t>
      </w:r>
      <w:r>
        <w:rPr/>
        <w:t>filtrat</w:t>
      </w:r>
      <w:r>
        <w:rPr>
          <w:spacing w:val="1"/>
        </w:rPr>
        <w:t> </w:t>
      </w:r>
      <w:r>
        <w:rPr/>
        <w:t>diuapkan</w:t>
      </w:r>
      <w:r>
        <w:rPr>
          <w:spacing w:val="-52"/>
        </w:rPr>
        <w:t> </w:t>
      </w:r>
      <w:r>
        <w:rPr/>
        <w:t>hingga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ekstrak</w:t>
      </w:r>
      <w:r>
        <w:rPr>
          <w:spacing w:val="1"/>
        </w:rPr>
        <w:t> </w:t>
      </w:r>
      <w:r>
        <w:rPr/>
        <w:t>metanol</w:t>
      </w:r>
      <w:r>
        <w:rPr>
          <w:spacing w:val="1"/>
        </w:rPr>
        <w:t> </w:t>
      </w:r>
      <w:r>
        <w:rPr/>
        <w:t>kulit</w:t>
      </w:r>
      <w:r>
        <w:rPr>
          <w:spacing w:val="1"/>
        </w:rPr>
        <w:t> </w:t>
      </w:r>
      <w:r>
        <w:rPr/>
        <w:t>batang</w:t>
      </w:r>
      <w:r>
        <w:rPr>
          <w:spacing w:val="-3"/>
        </w:rPr>
        <w:t> </w:t>
      </w:r>
      <w:r>
        <w:rPr/>
        <w:t>faloak.</w:t>
      </w:r>
    </w:p>
    <w:p>
      <w:pPr>
        <w:pStyle w:val="BodyText"/>
        <w:spacing w:before="1"/>
        <w:ind w:left="142" w:right="137" w:firstLine="708"/>
        <w:jc w:val="both"/>
      </w:pPr>
      <w:r>
        <w:rPr/>
        <w:t>Ekstrak metanol kulit batang faloak</w:t>
      </w:r>
      <w:r>
        <w:rPr>
          <w:spacing w:val="-52"/>
        </w:rPr>
        <w:t> </w:t>
      </w:r>
      <w:r>
        <w:rPr/>
        <w:t>ditambah</w:t>
      </w:r>
      <w:r>
        <w:rPr>
          <w:spacing w:val="1"/>
        </w:rPr>
        <w:t> </w:t>
      </w:r>
      <w:r>
        <w:rPr/>
        <w:t>300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hangat</w:t>
      </w:r>
      <w:r>
        <w:rPr>
          <w:spacing w:val="1"/>
        </w:rPr>
        <w:t> </w:t>
      </w:r>
      <w:r>
        <w:rPr/>
        <w:t>dan</w:t>
      </w:r>
      <w:r>
        <w:rPr>
          <w:spacing w:val="56"/>
        </w:rPr>
        <w:t> </w:t>
      </w:r>
      <w:r>
        <w:rPr/>
        <w:t>di</w:t>
      </w:r>
      <w:r>
        <w:rPr>
          <w:spacing w:val="1"/>
        </w:rPr>
        <w:t> </w:t>
      </w:r>
      <w:r>
        <w:rPr/>
        <w:t>ekstraksi cair-cair menggunakan wasbensin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perbandingan</w:t>
      </w:r>
      <w:r>
        <w:rPr>
          <w:spacing w:val="1"/>
        </w:rPr>
        <w:t> </w:t>
      </w:r>
      <w:r>
        <w:rPr/>
        <w:t>larutan</w:t>
      </w:r>
      <w:r>
        <w:rPr>
          <w:spacing w:val="1"/>
        </w:rPr>
        <w:t> </w:t>
      </w:r>
      <w:r>
        <w:rPr/>
        <w:t>ekstrak</w:t>
      </w:r>
      <w:r>
        <w:rPr>
          <w:spacing w:val="1"/>
        </w:rPr>
        <w:t> </w:t>
      </w:r>
      <w:r>
        <w:rPr/>
        <w:t>wasbensin (1:1 v/v), kemudian didiamkan</w:t>
      </w:r>
      <w:r>
        <w:rPr>
          <w:spacing w:val="1"/>
        </w:rPr>
        <w:t> </w:t>
      </w:r>
      <w:r>
        <w:rPr/>
        <w:t>hingga</w:t>
      </w:r>
      <w:r>
        <w:rPr>
          <w:spacing w:val="1"/>
        </w:rPr>
        <w:t> </w:t>
      </w:r>
      <w:r>
        <w:rPr/>
        <w:t>terpisah</w:t>
      </w:r>
      <w:r>
        <w:rPr>
          <w:spacing w:val="1"/>
        </w:rPr>
        <w:t> </w:t>
      </w:r>
      <w:r>
        <w:rPr/>
        <w:t>sempurna.</w:t>
      </w:r>
      <w:r>
        <w:rPr>
          <w:spacing w:val="1"/>
        </w:rPr>
        <w:t> </w:t>
      </w:r>
      <w:r>
        <w:rPr/>
        <w:t>Fase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berada</w:t>
      </w:r>
      <w:r>
        <w:rPr>
          <w:spacing w:val="30"/>
        </w:rPr>
        <w:t> </w:t>
      </w:r>
      <w:r>
        <w:rPr/>
        <w:t>pada</w:t>
      </w:r>
      <w:r>
        <w:rPr>
          <w:spacing w:val="30"/>
        </w:rPr>
        <w:t> </w:t>
      </w:r>
      <w:r>
        <w:rPr/>
        <w:t>paling</w:t>
      </w:r>
      <w:r>
        <w:rPr>
          <w:spacing w:val="27"/>
        </w:rPr>
        <w:t> </w:t>
      </w:r>
      <w:r>
        <w:rPr/>
        <w:t>bawah,</w:t>
      </w:r>
      <w:r>
        <w:rPr>
          <w:spacing w:val="28"/>
        </w:rPr>
        <w:t> </w:t>
      </w:r>
      <w:r>
        <w:rPr/>
        <w:t>sedangkan</w:t>
      </w:r>
      <w:r>
        <w:rPr>
          <w:spacing w:val="30"/>
        </w:rPr>
        <w:t> </w:t>
      </w:r>
      <w:r>
        <w:rPr/>
        <w:t>fase</w:t>
      </w:r>
    </w:p>
    <w:p>
      <w:pPr>
        <w:spacing w:after="0"/>
        <w:jc w:val="both"/>
        <w:sectPr>
          <w:pgSz w:w="11910" w:h="16450"/>
          <w:pgMar w:header="573" w:footer="746" w:top="1600" w:bottom="940" w:left="1560" w:right="1560"/>
          <w:cols w:num="2" w:equalWidth="0">
            <w:col w:w="4078" w:space="533"/>
            <w:col w:w="4179"/>
          </w:cols>
        </w:sectPr>
      </w:pPr>
    </w:p>
    <w:p>
      <w:pPr>
        <w:pStyle w:val="BodyText"/>
        <w:spacing w:line="252" w:lineRule="exact" w:before="81"/>
        <w:ind w:left="142"/>
        <w:jc w:val="both"/>
      </w:pPr>
      <w:r>
        <w:rPr/>
        <w:t>washbensin</w:t>
      </w:r>
      <w:r>
        <w:rPr>
          <w:spacing w:val="-2"/>
        </w:rPr>
        <w:t> </w:t>
      </w:r>
      <w:r>
        <w:rPr/>
        <w:t>berada</w:t>
      </w:r>
      <w:r>
        <w:rPr>
          <w:spacing w:val="-2"/>
        </w:rPr>
        <w:t> </w:t>
      </w:r>
      <w:r>
        <w:rPr/>
        <w:t>pada</w:t>
      </w:r>
      <w:r>
        <w:rPr>
          <w:spacing w:val="-2"/>
        </w:rPr>
        <w:t> </w:t>
      </w:r>
      <w:r>
        <w:rPr/>
        <w:t>bagian</w:t>
      </w:r>
      <w:r>
        <w:rPr>
          <w:spacing w:val="-2"/>
        </w:rPr>
        <w:t> </w:t>
      </w:r>
      <w:r>
        <w:rPr/>
        <w:t>atas.</w:t>
      </w:r>
    </w:p>
    <w:p>
      <w:pPr>
        <w:pStyle w:val="BodyText"/>
        <w:ind w:left="142" w:right="38" w:firstLine="707"/>
        <w:jc w:val="both"/>
      </w:pPr>
      <w:r>
        <w:rPr/>
        <w:t>Hasil</w:t>
      </w:r>
      <w:r>
        <w:rPr>
          <w:spacing w:val="1"/>
        </w:rPr>
        <w:t> </w:t>
      </w:r>
      <w:r>
        <w:rPr/>
        <w:t>partisi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dua</w:t>
      </w:r>
      <w:r>
        <w:rPr>
          <w:spacing w:val="1"/>
        </w:rPr>
        <w:t> </w:t>
      </w:r>
      <w:r>
        <w:rPr/>
        <w:t>fraksi,</w:t>
      </w:r>
      <w:r>
        <w:rPr>
          <w:spacing w:val="-52"/>
        </w:rPr>
        <w:t> </w:t>
      </w:r>
      <w:r>
        <w:rPr/>
        <w:t>yaitu</w:t>
      </w:r>
      <w:r>
        <w:rPr>
          <w:spacing w:val="1"/>
        </w:rPr>
        <w:t> </w:t>
      </w:r>
      <w:r>
        <w:rPr/>
        <w:t>fraksi</w:t>
      </w:r>
      <w:r>
        <w:rPr>
          <w:spacing w:val="1"/>
        </w:rPr>
        <w:t> </w:t>
      </w:r>
      <w:r>
        <w:rPr/>
        <w:t>wasbensin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fraksi</w:t>
      </w:r>
      <w:r>
        <w:rPr>
          <w:spacing w:val="1"/>
        </w:rPr>
        <w:t> </w:t>
      </w:r>
      <w:r>
        <w:rPr/>
        <w:t>air.</w:t>
      </w:r>
      <w:r>
        <w:rPr>
          <w:spacing w:val="1"/>
        </w:rPr>
        <w:t> </w:t>
      </w:r>
      <w:r>
        <w:rPr/>
        <w:t>Selanjutnya, fraksi air diekstraksi cair-cair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etil</w:t>
      </w:r>
      <w:r>
        <w:rPr>
          <w:spacing w:val="1"/>
        </w:rPr>
        <w:t> </w:t>
      </w:r>
      <w:r>
        <w:rPr/>
        <w:t>asetat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perbandingan</w:t>
      </w:r>
      <w:r>
        <w:rPr>
          <w:spacing w:val="1"/>
        </w:rPr>
        <w:t> </w:t>
      </w:r>
      <w:r>
        <w:rPr/>
        <w:t>larutan</w:t>
      </w:r>
      <w:r>
        <w:rPr>
          <w:spacing w:val="1"/>
        </w:rPr>
        <w:t> </w:t>
      </w:r>
      <w:r>
        <w:rPr/>
        <w:t>fraksi</w:t>
      </w:r>
      <w:r>
        <w:rPr>
          <w:spacing w:val="1"/>
        </w:rPr>
        <w:t> </w:t>
      </w:r>
      <w:r>
        <w:rPr/>
        <w:t>air-etil</w:t>
      </w:r>
      <w:r>
        <w:rPr>
          <w:spacing w:val="1"/>
        </w:rPr>
        <w:t> </w:t>
      </w:r>
      <w:r>
        <w:rPr/>
        <w:t>asetat</w:t>
      </w:r>
      <w:r>
        <w:rPr>
          <w:spacing w:val="1"/>
        </w:rPr>
        <w:t> </w:t>
      </w:r>
      <w:r>
        <w:rPr/>
        <w:t>(1:1 v/v) sehingga didapat fraksi air dan etil</w:t>
      </w:r>
      <w:r>
        <w:rPr>
          <w:spacing w:val="-52"/>
        </w:rPr>
        <w:t> </w:t>
      </w:r>
      <w:r>
        <w:rPr/>
        <w:t>asetat.</w:t>
      </w:r>
      <w:r>
        <w:rPr>
          <w:spacing w:val="1"/>
        </w:rPr>
        <w:t> </w:t>
      </w:r>
      <w:r>
        <w:rPr/>
        <w:t>Fraksi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diuapkan</w:t>
      </w:r>
      <w:r>
        <w:rPr>
          <w:spacing w:val="56"/>
        </w:rPr>
        <w:t> </w:t>
      </w:r>
      <w:r>
        <w:rPr/>
        <w:t>pelarutnya</w:t>
      </w:r>
      <w:r>
        <w:rPr>
          <w:spacing w:val="1"/>
        </w:rPr>
        <w:t> </w:t>
      </w:r>
      <w:r>
        <w:rPr/>
        <w:t>hingga</w:t>
      </w:r>
      <w:r>
        <w:rPr>
          <w:spacing w:val="-1"/>
        </w:rPr>
        <w:t> </w:t>
      </w:r>
      <w:r>
        <w:rPr/>
        <w:t>didapat</w:t>
      </w:r>
      <w:r>
        <w:rPr>
          <w:spacing w:val="1"/>
        </w:rPr>
        <w:t> </w:t>
      </w:r>
      <w:r>
        <w:rPr/>
        <w:t>ekstrak</w:t>
      </w:r>
      <w:r>
        <w:rPr>
          <w:spacing w:val="-2"/>
        </w:rPr>
        <w:t> </w:t>
      </w:r>
      <w:r>
        <w:rPr/>
        <w:t>kental.</w:t>
      </w:r>
    </w:p>
    <w:p>
      <w:pPr>
        <w:pStyle w:val="BodyText"/>
      </w:pPr>
    </w:p>
    <w:p>
      <w:pPr>
        <w:pStyle w:val="Heading3"/>
        <w:spacing w:line="252" w:lineRule="exact"/>
        <w:jc w:val="both"/>
      </w:pPr>
      <w:r>
        <w:rPr/>
        <w:t>Pembuatan</w:t>
      </w:r>
      <w:r>
        <w:rPr>
          <w:spacing w:val="-2"/>
        </w:rPr>
        <w:t> </w:t>
      </w:r>
      <w:r>
        <w:rPr/>
        <w:t>larutan</w:t>
      </w:r>
      <w:r>
        <w:rPr>
          <w:spacing w:val="-1"/>
        </w:rPr>
        <w:t> </w:t>
      </w:r>
      <w:r>
        <w:rPr/>
        <w:t>DPPH</w:t>
      </w:r>
    </w:p>
    <w:p>
      <w:pPr>
        <w:pStyle w:val="BodyText"/>
        <w:ind w:left="142" w:right="41" w:firstLine="707"/>
        <w:jc w:val="both"/>
      </w:pPr>
      <w:r>
        <w:rPr/>
        <w:t>Sejumlah</w:t>
      </w:r>
      <w:r>
        <w:rPr>
          <w:spacing w:val="1"/>
        </w:rPr>
        <w:t> </w:t>
      </w:r>
      <w:r>
        <w:rPr/>
        <w:t>DPPH</w:t>
      </w:r>
      <w:r>
        <w:rPr>
          <w:spacing w:val="1"/>
        </w:rPr>
        <w:t> </w:t>
      </w:r>
      <w:r>
        <w:rPr/>
        <w:t>dilarutkan</w:t>
      </w:r>
      <w:r>
        <w:rPr>
          <w:spacing w:val="1"/>
        </w:rPr>
        <w:t> </w:t>
      </w:r>
      <w:r>
        <w:rPr/>
        <w:t>ke</w:t>
      </w:r>
      <w:r>
        <w:rPr>
          <w:spacing w:val="-52"/>
        </w:rPr>
        <w:t> </w:t>
      </w:r>
      <w:r>
        <w:rPr/>
        <w:t>dalam</w:t>
      </w:r>
      <w:r>
        <w:rPr>
          <w:spacing w:val="1"/>
        </w:rPr>
        <w:t> </w:t>
      </w:r>
      <w:r>
        <w:rPr/>
        <w:t>metanol</w:t>
      </w:r>
      <w:r>
        <w:rPr>
          <w:spacing w:val="1"/>
        </w:rPr>
        <w:t> </w:t>
      </w:r>
      <w:r>
        <w:rPr/>
        <w:t>p.a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larutan DPPH dengan konsentrasi 0,4 mM.</w:t>
      </w:r>
      <w:r>
        <w:rPr>
          <w:spacing w:val="1"/>
        </w:rPr>
        <w:t> </w:t>
      </w:r>
      <w:r>
        <w:rPr/>
        <w:t>Larutan tersebut ditutup dengan alumunium</w:t>
      </w:r>
      <w:r>
        <w:rPr>
          <w:spacing w:val="-52"/>
        </w:rPr>
        <w:t> </w:t>
      </w:r>
      <w:r>
        <w:rPr/>
        <w:t>foil dan</w:t>
      </w:r>
      <w:r>
        <w:rPr>
          <w:spacing w:val="-2"/>
        </w:rPr>
        <w:t> </w:t>
      </w:r>
      <w:r>
        <w:rPr/>
        <w:t>harus selalu dibuat</w:t>
      </w:r>
      <w:r>
        <w:rPr>
          <w:spacing w:val="-2"/>
        </w:rPr>
        <w:t> </w:t>
      </w:r>
      <w:r>
        <w:rPr/>
        <w:t>baru</w:t>
      </w:r>
    </w:p>
    <w:p>
      <w:pPr>
        <w:pStyle w:val="BodyText"/>
        <w:spacing w:before="2"/>
      </w:pPr>
    </w:p>
    <w:p>
      <w:pPr>
        <w:pStyle w:val="Heading3"/>
        <w:spacing w:line="252" w:lineRule="exact"/>
        <w:jc w:val="both"/>
      </w:pPr>
      <w:r>
        <w:rPr/>
        <w:t>Pembuatan</w:t>
      </w:r>
      <w:r>
        <w:rPr>
          <w:spacing w:val="-2"/>
        </w:rPr>
        <w:t> </w:t>
      </w:r>
      <w:r>
        <w:rPr/>
        <w:t>larutan</w:t>
      </w:r>
      <w:r>
        <w:rPr>
          <w:spacing w:val="-1"/>
        </w:rPr>
        <w:t> </w:t>
      </w:r>
      <w:r>
        <w:rPr/>
        <w:t>standar</w:t>
      </w:r>
      <w:r>
        <w:rPr>
          <w:spacing w:val="-2"/>
        </w:rPr>
        <w:t> </w:t>
      </w:r>
      <w:r>
        <w:rPr/>
        <w:t>rutin</w:t>
      </w:r>
    </w:p>
    <w:p>
      <w:pPr>
        <w:pStyle w:val="BodyText"/>
        <w:ind w:left="142" w:right="38" w:firstLine="707"/>
        <w:jc w:val="both"/>
      </w:pPr>
      <w:r>
        <w:rPr/>
        <w:t>Pembuatan</w:t>
      </w:r>
      <w:r>
        <w:rPr>
          <w:spacing w:val="1"/>
        </w:rPr>
        <w:t> </w:t>
      </w:r>
      <w:r>
        <w:rPr/>
        <w:t>larutan</w:t>
      </w:r>
      <w:r>
        <w:rPr>
          <w:spacing w:val="1"/>
        </w:rPr>
        <w:t> </w:t>
      </w:r>
      <w:r>
        <w:rPr/>
        <w:t>stok</w:t>
      </w:r>
      <w:r>
        <w:rPr>
          <w:spacing w:val="1"/>
        </w:rPr>
        <w:t> </w:t>
      </w:r>
      <w:r>
        <w:rPr/>
        <w:t>rutin</w:t>
      </w:r>
      <w:r>
        <w:rPr>
          <w:spacing w:val="1"/>
        </w:rPr>
        <w:t> </w:t>
      </w:r>
      <w:r>
        <w:rPr/>
        <w:t>dilakukan dengan menimbang 2,5 mg rutin</w:t>
      </w:r>
      <w:r>
        <w:rPr>
          <w:spacing w:val="1"/>
        </w:rPr>
        <w:t> </w:t>
      </w:r>
      <w:r>
        <w:rPr/>
        <w:t>dan dilarutkan dengan metanol p.a sampai</w:t>
      </w:r>
      <w:r>
        <w:rPr>
          <w:spacing w:val="1"/>
        </w:rPr>
        <w:t> </w:t>
      </w:r>
      <w:r>
        <w:rPr/>
        <w:t>10,0</w:t>
      </w:r>
      <w:r>
        <w:rPr>
          <w:spacing w:val="-1"/>
        </w:rPr>
        <w:t> </w:t>
      </w:r>
      <w:r>
        <w:rPr/>
        <w:t>mL.</w:t>
      </w:r>
    </w:p>
    <w:p>
      <w:pPr>
        <w:pStyle w:val="BodyText"/>
        <w:ind w:left="142" w:right="41" w:firstLine="707"/>
        <w:jc w:val="both"/>
      </w:pPr>
      <w:r>
        <w:rPr/>
        <w:t>Larutan pembanding dibuat dengan</w:t>
      </w:r>
      <w:r>
        <w:rPr>
          <w:spacing w:val="1"/>
        </w:rPr>
        <w:t> </w:t>
      </w:r>
      <w:r>
        <w:rPr/>
        <w:t>cara 0,5; 1,0; 1,5; 2,5; 3,0 mL larutan stok</w:t>
      </w:r>
      <w:r>
        <w:rPr>
          <w:spacing w:val="1"/>
        </w:rPr>
        <w:t> </w:t>
      </w:r>
      <w:r>
        <w:rPr/>
        <w:t>rutin</w:t>
      </w:r>
      <w:r>
        <w:rPr>
          <w:spacing w:val="30"/>
        </w:rPr>
        <w:t> </w:t>
      </w:r>
      <w:r>
        <w:rPr/>
        <w:t>diambil,</w:t>
      </w:r>
      <w:r>
        <w:rPr>
          <w:spacing w:val="30"/>
        </w:rPr>
        <w:t> </w:t>
      </w:r>
      <w:r>
        <w:rPr/>
        <w:t>kemudian</w:t>
      </w:r>
      <w:r>
        <w:rPr>
          <w:spacing w:val="31"/>
        </w:rPr>
        <w:t> </w:t>
      </w:r>
      <w:r>
        <w:rPr/>
        <w:t>ditambah</w:t>
      </w:r>
      <w:r>
        <w:rPr>
          <w:spacing w:val="30"/>
        </w:rPr>
        <w:t> </w:t>
      </w:r>
      <w:r>
        <w:rPr/>
        <w:t>metanol</w:t>
      </w:r>
    </w:p>
    <w:p>
      <w:pPr>
        <w:pStyle w:val="BodyText"/>
        <w:ind w:left="142" w:right="40"/>
        <w:jc w:val="both"/>
      </w:pPr>
      <w:r>
        <w:rPr/>
        <w:t>p.a</w:t>
      </w:r>
      <w:r>
        <w:rPr>
          <w:spacing w:val="1"/>
        </w:rPr>
        <w:t> </w:t>
      </w:r>
      <w:r>
        <w:rPr/>
        <w:t>sampai</w:t>
      </w:r>
      <w:r>
        <w:rPr>
          <w:spacing w:val="1"/>
        </w:rPr>
        <w:t> </w:t>
      </w:r>
      <w:r>
        <w:rPr/>
        <w:t>10,0</w:t>
      </w:r>
      <w:r>
        <w:rPr>
          <w:spacing w:val="1"/>
        </w:rPr>
        <w:t> </w:t>
      </w:r>
      <w:r>
        <w:rPr/>
        <w:t>mL,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larutan</w:t>
      </w:r>
      <w:r>
        <w:rPr>
          <w:spacing w:val="1"/>
        </w:rPr>
        <w:t> </w:t>
      </w:r>
      <w:r>
        <w:rPr/>
        <w:t>standar</w:t>
      </w:r>
      <w:r>
        <w:rPr>
          <w:spacing w:val="1"/>
        </w:rPr>
        <w:t> </w:t>
      </w:r>
      <w:r>
        <w:rPr/>
        <w:t>rutin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12,5; 25,0;</w:t>
      </w:r>
      <w:r>
        <w:rPr>
          <w:spacing w:val="-2"/>
        </w:rPr>
        <w:t> </w:t>
      </w:r>
      <w:r>
        <w:rPr/>
        <w:t>37,5;</w:t>
      </w:r>
      <w:r>
        <w:rPr>
          <w:spacing w:val="-2"/>
        </w:rPr>
        <w:t> </w:t>
      </w:r>
      <w:r>
        <w:rPr/>
        <w:t>50,0;</w:t>
      </w:r>
      <w:r>
        <w:rPr>
          <w:spacing w:val="1"/>
        </w:rPr>
        <w:t> </w:t>
      </w:r>
      <w:r>
        <w:rPr/>
        <w:t>dan</w:t>
      </w:r>
      <w:r>
        <w:rPr>
          <w:spacing w:val="49"/>
        </w:rPr>
        <w:t> </w:t>
      </w:r>
      <w:r>
        <w:rPr/>
        <w:t>62,5 μg/mL.</w:t>
      </w:r>
    </w:p>
    <w:p>
      <w:pPr>
        <w:pStyle w:val="BodyText"/>
        <w:spacing w:before="1"/>
      </w:pPr>
    </w:p>
    <w:p>
      <w:pPr>
        <w:pStyle w:val="Heading3"/>
        <w:spacing w:line="252" w:lineRule="exact"/>
        <w:jc w:val="both"/>
      </w:pPr>
      <w:r>
        <w:rPr/>
        <w:t>Pembuatan</w:t>
      </w:r>
      <w:r>
        <w:rPr>
          <w:spacing w:val="-2"/>
        </w:rPr>
        <w:t> </w:t>
      </w:r>
      <w:r>
        <w:rPr/>
        <w:t>larutan</w:t>
      </w:r>
      <w:r>
        <w:rPr>
          <w:spacing w:val="-1"/>
        </w:rPr>
        <w:t> </w:t>
      </w:r>
      <w:r>
        <w:rPr/>
        <w:t>uji</w:t>
      </w:r>
    </w:p>
    <w:p>
      <w:pPr>
        <w:pStyle w:val="BodyText"/>
        <w:ind w:left="142" w:right="41" w:firstLine="707"/>
        <w:jc w:val="both"/>
      </w:pPr>
      <w:r>
        <w:rPr/>
        <w:t>Larutan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aktivitas</w:t>
      </w:r>
      <w:r>
        <w:rPr>
          <w:spacing w:val="-52"/>
        </w:rPr>
        <w:t> </w:t>
      </w:r>
      <w:r>
        <w:rPr/>
        <w:t>antioksidan dibuat dengan menimbang 25,0</w:t>
      </w:r>
      <w:r>
        <w:rPr>
          <w:spacing w:val="-52"/>
        </w:rPr>
        <w:t> </w:t>
      </w:r>
      <w:r>
        <w:rPr/>
        <w:t>fraksi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tambahkan</w:t>
      </w:r>
      <w:r>
        <w:rPr>
          <w:spacing w:val="1"/>
        </w:rPr>
        <w:t> </w:t>
      </w:r>
      <w:r>
        <w:rPr/>
        <w:t>metanol</w:t>
      </w:r>
      <w:r>
        <w:rPr>
          <w:spacing w:val="1"/>
        </w:rPr>
        <w:t> </w:t>
      </w:r>
      <w:r>
        <w:rPr/>
        <w:t>p.a</w:t>
      </w:r>
      <w:r>
        <w:rPr>
          <w:spacing w:val="1"/>
        </w:rPr>
        <w:t> </w:t>
      </w:r>
      <w:r>
        <w:rPr/>
        <w:t>sampai</w:t>
      </w:r>
      <w:r>
        <w:rPr>
          <w:spacing w:val="53"/>
        </w:rPr>
        <w:t> </w:t>
      </w:r>
      <w:r>
        <w:rPr/>
        <w:t>25,0</w:t>
      </w:r>
      <w:r>
        <w:rPr>
          <w:spacing w:val="53"/>
        </w:rPr>
        <w:t> </w:t>
      </w:r>
      <w:r>
        <w:rPr/>
        <w:t>mL.</w:t>
      </w:r>
      <w:r>
        <w:rPr>
          <w:spacing w:val="52"/>
        </w:rPr>
        <w:t> </w:t>
      </w:r>
      <w:r>
        <w:rPr/>
        <w:t>Sebanyak</w:t>
      </w:r>
      <w:r>
        <w:rPr>
          <w:spacing w:val="50"/>
        </w:rPr>
        <w:t> </w:t>
      </w:r>
      <w:r>
        <w:rPr/>
        <w:t>1,0;</w:t>
      </w:r>
      <w:r>
        <w:rPr>
          <w:spacing w:val="53"/>
        </w:rPr>
        <w:t> </w:t>
      </w:r>
      <w:r>
        <w:rPr/>
        <w:t>1,5;</w:t>
      </w:r>
      <w:r>
        <w:rPr>
          <w:spacing w:val="51"/>
        </w:rPr>
        <w:t> </w:t>
      </w:r>
      <w:r>
        <w:rPr/>
        <w:t>2,0;</w:t>
      </w:r>
    </w:p>
    <w:p>
      <w:pPr>
        <w:pStyle w:val="BodyText"/>
        <w:ind w:left="142" w:right="42"/>
        <w:jc w:val="both"/>
      </w:pPr>
      <w:r>
        <w:rPr/>
        <w:t>2,5;</w:t>
      </w:r>
      <w:r>
        <w:rPr>
          <w:spacing w:val="1"/>
        </w:rPr>
        <w:t> </w:t>
      </w:r>
      <w:r>
        <w:rPr/>
        <w:t>3,0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larutan</w:t>
      </w:r>
      <w:r>
        <w:rPr>
          <w:spacing w:val="1"/>
        </w:rPr>
        <w:t> </w:t>
      </w:r>
      <w:r>
        <w:rPr/>
        <w:t>tersebut,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ditambah</w:t>
      </w:r>
      <w:r>
        <w:rPr>
          <w:spacing w:val="1"/>
        </w:rPr>
        <w:t> </w:t>
      </w:r>
      <w:r>
        <w:rPr/>
        <w:t>metanol</w:t>
      </w:r>
      <w:r>
        <w:rPr>
          <w:spacing w:val="1"/>
        </w:rPr>
        <w:t> </w:t>
      </w:r>
      <w:r>
        <w:rPr/>
        <w:t>p.a</w:t>
      </w:r>
      <w:r>
        <w:rPr>
          <w:spacing w:val="1"/>
        </w:rPr>
        <w:t> </w:t>
      </w:r>
      <w:r>
        <w:rPr/>
        <w:t>sampai</w:t>
      </w:r>
      <w:r>
        <w:rPr>
          <w:spacing w:val="1"/>
        </w:rPr>
        <w:t> </w:t>
      </w:r>
      <w:r>
        <w:rPr/>
        <w:t>10,0</w:t>
      </w:r>
      <w:r>
        <w:rPr>
          <w:spacing w:val="1"/>
        </w:rPr>
        <w:t> </w:t>
      </w:r>
      <w:r>
        <w:rPr/>
        <w:t>mL,</w:t>
      </w:r>
      <w:r>
        <w:rPr>
          <w:spacing w:val="1"/>
        </w:rPr>
        <w:t> </w:t>
      </w:r>
      <w:r>
        <w:rPr/>
        <w:t>sehingga diperoleh konsentrasi larutan uji</w:t>
      </w:r>
      <w:r>
        <w:rPr>
          <w:spacing w:val="1"/>
        </w:rPr>
        <w:t> </w:t>
      </w:r>
      <w:r>
        <w:rPr/>
        <w:t>sebesar 100;</w:t>
      </w:r>
      <w:r>
        <w:rPr>
          <w:spacing w:val="-3"/>
        </w:rPr>
        <w:t> </w:t>
      </w:r>
      <w:r>
        <w:rPr/>
        <w:t>150;</w:t>
      </w:r>
      <w:r>
        <w:rPr>
          <w:spacing w:val="-2"/>
        </w:rPr>
        <w:t> </w:t>
      </w:r>
      <w:r>
        <w:rPr/>
        <w:t>200; 250;</w:t>
      </w:r>
      <w:r>
        <w:rPr>
          <w:spacing w:val="-3"/>
        </w:rPr>
        <w:t> </w:t>
      </w:r>
      <w:r>
        <w:rPr/>
        <w:t>300 μg/mL.</w:t>
      </w:r>
    </w:p>
    <w:p>
      <w:pPr>
        <w:pStyle w:val="BodyText"/>
        <w:ind w:left="142" w:right="40" w:firstLine="707"/>
        <w:jc w:val="both"/>
      </w:pPr>
      <w:r>
        <w:rPr/>
        <w:t>Larutan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penentuan</w:t>
      </w:r>
      <w:r>
        <w:rPr>
          <w:spacing w:val="-52"/>
        </w:rPr>
        <w:t> </w:t>
      </w:r>
      <w:r>
        <w:rPr/>
        <w:t>kandungan</w:t>
      </w:r>
      <w:r>
        <w:rPr>
          <w:spacing w:val="1"/>
        </w:rPr>
        <w:t> </w:t>
      </w:r>
      <w:r>
        <w:rPr/>
        <w:t>fenolik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dibuat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menimbang</w:t>
      </w:r>
      <w:r>
        <w:rPr>
          <w:spacing w:val="1"/>
        </w:rPr>
        <w:t> </w:t>
      </w:r>
      <w:r>
        <w:rPr/>
        <w:t>7,5</w:t>
      </w:r>
      <w:r>
        <w:rPr>
          <w:spacing w:val="1"/>
        </w:rPr>
        <w:t> </w:t>
      </w:r>
      <w:r>
        <w:rPr/>
        <w:t>mg</w:t>
      </w:r>
      <w:r>
        <w:rPr>
          <w:spacing w:val="1"/>
        </w:rPr>
        <w:t> </w:t>
      </w:r>
      <w:r>
        <w:rPr/>
        <w:t>fraksi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ditambahkan metanol p.a sampai diperoleh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larutan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sebesar</w:t>
      </w:r>
      <w:r>
        <w:rPr>
          <w:spacing w:val="56"/>
        </w:rPr>
        <w:t> </w:t>
      </w:r>
      <w:r>
        <w:rPr/>
        <w:t>750,0</w:t>
      </w:r>
      <w:r>
        <w:rPr>
          <w:spacing w:val="-52"/>
        </w:rPr>
        <w:t> </w:t>
      </w:r>
      <w:r>
        <w:rPr/>
        <w:t>µg/mL.</w:t>
      </w:r>
    </w:p>
    <w:p>
      <w:pPr>
        <w:pStyle w:val="BodyText"/>
      </w:pPr>
    </w:p>
    <w:p>
      <w:pPr>
        <w:pStyle w:val="Heading3"/>
        <w:jc w:val="both"/>
      </w:pPr>
      <w:r>
        <w:rPr/>
        <w:t>Pembuatan</w:t>
      </w:r>
      <w:r>
        <w:rPr>
          <w:spacing w:val="-1"/>
        </w:rPr>
        <w:t> </w:t>
      </w:r>
      <w:r>
        <w:rPr/>
        <w:t>larutan</w:t>
      </w:r>
      <w:r>
        <w:rPr>
          <w:spacing w:val="-1"/>
        </w:rPr>
        <w:t> </w:t>
      </w:r>
      <w:r>
        <w:rPr/>
        <w:t>asam</w:t>
      </w:r>
      <w:r>
        <w:rPr>
          <w:spacing w:val="-2"/>
        </w:rPr>
        <w:t> </w:t>
      </w:r>
      <w:r>
        <w:rPr/>
        <w:t>galat</w:t>
      </w:r>
    </w:p>
    <w:p>
      <w:pPr>
        <w:pStyle w:val="BodyText"/>
        <w:spacing w:before="1"/>
        <w:ind w:left="142" w:right="42" w:firstLine="707"/>
        <w:jc w:val="both"/>
      </w:pPr>
      <w:r>
        <w:rPr/>
        <w:t>Pembuatan</w:t>
      </w:r>
      <w:r>
        <w:rPr>
          <w:spacing w:val="1"/>
        </w:rPr>
        <w:t> </w:t>
      </w:r>
      <w:r>
        <w:rPr/>
        <w:t>larutan</w:t>
      </w:r>
      <w:r>
        <w:rPr>
          <w:spacing w:val="1"/>
        </w:rPr>
        <w:t> </w:t>
      </w:r>
      <w:r>
        <w:rPr/>
        <w:t>asam</w:t>
      </w:r>
      <w:r>
        <w:rPr>
          <w:spacing w:val="56"/>
        </w:rPr>
        <w:t> </w:t>
      </w:r>
      <w:r>
        <w:rPr/>
        <w:t>galat</w:t>
      </w:r>
      <w:r>
        <w:rPr>
          <w:spacing w:val="1"/>
        </w:rPr>
        <w:t> </w:t>
      </w:r>
      <w:r>
        <w:rPr/>
        <w:t>dibuat dengan konsetrasi 500 µg/mL dalam</w:t>
      </w:r>
      <w:r>
        <w:rPr>
          <w:spacing w:val="1"/>
        </w:rPr>
        <w:t> </w:t>
      </w:r>
      <w:r>
        <w:rPr/>
        <w:t>akuades:metanol</w:t>
      </w:r>
      <w:r>
        <w:rPr>
          <w:spacing w:val="-2"/>
        </w:rPr>
        <w:t> </w:t>
      </w:r>
      <w:r>
        <w:rPr/>
        <w:t>p.a</w:t>
      </w:r>
      <w:r>
        <w:rPr>
          <w:spacing w:val="-2"/>
        </w:rPr>
        <w:t> </w:t>
      </w:r>
      <w:r>
        <w:rPr/>
        <w:t>(1:1).</w:t>
      </w:r>
      <w:r>
        <w:rPr>
          <w:spacing w:val="-6"/>
        </w:rPr>
        <w:t> </w:t>
      </w:r>
      <w:r>
        <w:rPr/>
        <w:t>Diambil</w:t>
      </w:r>
      <w:r>
        <w:rPr>
          <w:spacing w:val="-1"/>
        </w:rPr>
        <w:t> </w:t>
      </w:r>
      <w:r>
        <w:rPr/>
        <w:t>1,0;</w:t>
      </w:r>
      <w:r>
        <w:rPr>
          <w:spacing w:val="-1"/>
        </w:rPr>
        <w:t> </w:t>
      </w:r>
      <w:r>
        <w:rPr/>
        <w:t>1,5;</w:t>
      </w:r>
    </w:p>
    <w:p>
      <w:pPr>
        <w:pStyle w:val="BodyText"/>
        <w:ind w:left="142" w:right="38"/>
        <w:jc w:val="both"/>
      </w:pPr>
      <w:r>
        <w:rPr/>
        <w:t>2,0;</w:t>
      </w:r>
      <w:r>
        <w:rPr>
          <w:spacing w:val="1"/>
        </w:rPr>
        <w:t> </w:t>
      </w:r>
      <w:r>
        <w:rPr/>
        <w:t>2,5;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3,0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larutan</w:t>
      </w:r>
      <w:r>
        <w:rPr>
          <w:spacing w:val="1"/>
        </w:rPr>
        <w:t> </w:t>
      </w:r>
      <w:r>
        <w:rPr/>
        <w:t>tersebut,</w:t>
      </w:r>
      <w:r>
        <w:rPr>
          <w:spacing w:val="1"/>
        </w:rPr>
        <w:t> </w:t>
      </w:r>
      <w:r>
        <w:rPr/>
        <w:t>kemudian</w:t>
      </w:r>
      <w:r>
        <w:rPr>
          <w:spacing w:val="46"/>
        </w:rPr>
        <w:t> </w:t>
      </w:r>
      <w:r>
        <w:rPr/>
        <w:t>ditambahkan</w:t>
      </w:r>
      <w:r>
        <w:rPr>
          <w:spacing w:val="46"/>
        </w:rPr>
        <w:t> </w:t>
      </w:r>
      <w:r>
        <w:rPr/>
        <w:t>akuades</w:t>
      </w:r>
      <w:r>
        <w:rPr>
          <w:spacing w:val="43"/>
        </w:rPr>
        <w:t> </w:t>
      </w:r>
      <w:r>
        <w:rPr/>
        <w:t>:</w:t>
      </w:r>
      <w:r>
        <w:rPr>
          <w:spacing w:val="46"/>
        </w:rPr>
        <w:t> </w:t>
      </w:r>
      <w:r>
        <w:rPr/>
        <w:t>metanol</w:t>
      </w:r>
    </w:p>
    <w:p>
      <w:pPr>
        <w:pStyle w:val="BodyText"/>
        <w:ind w:left="142"/>
        <w:jc w:val="both"/>
      </w:pPr>
      <w:r>
        <w:rPr/>
        <w:t>p.a</w:t>
      </w:r>
      <w:r>
        <w:rPr>
          <w:spacing w:val="-2"/>
        </w:rPr>
        <w:t> </w:t>
      </w:r>
      <w:r>
        <w:rPr/>
        <w:t>(1:1)</w:t>
      </w:r>
      <w:r>
        <w:rPr>
          <w:spacing w:val="-3"/>
        </w:rPr>
        <w:t> </w:t>
      </w:r>
      <w:r>
        <w:rPr/>
        <w:t>sampai 10,0</w:t>
      </w:r>
      <w:r>
        <w:rPr>
          <w:spacing w:val="-1"/>
        </w:rPr>
        <w:t> </w:t>
      </w:r>
      <w:r>
        <w:rPr/>
        <w:t>mL.</w:t>
      </w:r>
    </w:p>
    <w:p>
      <w:pPr>
        <w:pStyle w:val="Heading3"/>
        <w:spacing w:line="252" w:lineRule="exact" w:before="81"/>
        <w:jc w:val="both"/>
      </w:pPr>
      <w:r>
        <w:rPr>
          <w:b w:val="0"/>
        </w:rPr>
        <w:br w:type="column"/>
      </w:r>
      <w:r>
        <w:rPr/>
        <w:t>Uji</w:t>
      </w:r>
      <w:r>
        <w:rPr>
          <w:spacing w:val="-1"/>
        </w:rPr>
        <w:t> </w:t>
      </w:r>
      <w:r>
        <w:rPr/>
        <w:t>pendahuluan</w:t>
      </w:r>
    </w:p>
    <w:p>
      <w:pPr>
        <w:pStyle w:val="BodyText"/>
        <w:ind w:left="142" w:right="137" w:firstLine="708"/>
        <w:jc w:val="both"/>
      </w:pPr>
      <w:r>
        <w:rPr/>
        <w:t>Uji</w:t>
      </w:r>
      <w:r>
        <w:rPr>
          <w:spacing w:val="1"/>
        </w:rPr>
        <w:t> </w:t>
      </w:r>
      <w:r>
        <w:rPr/>
        <w:t>pendahuluan</w:t>
      </w:r>
      <w:r>
        <w:rPr>
          <w:spacing w:val="1"/>
        </w:rPr>
        <w:t> </w:t>
      </w:r>
      <w:r>
        <w:rPr/>
        <w:t>senyawa</w:t>
      </w:r>
      <w:r>
        <w:rPr>
          <w:spacing w:val="1"/>
        </w:rPr>
        <w:t> </w:t>
      </w:r>
      <w:r>
        <w:rPr/>
        <w:t>fenolik</w:t>
      </w:r>
      <w:r>
        <w:rPr>
          <w:spacing w:val="1"/>
        </w:rPr>
        <w:t> </w:t>
      </w:r>
      <w:r>
        <w:rPr/>
        <w:t>diakukan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0,5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larutan</w:t>
      </w:r>
      <w:r>
        <w:rPr>
          <w:spacing w:val="1"/>
        </w:rPr>
        <w:t> </w:t>
      </w:r>
      <w:r>
        <w:rPr/>
        <w:t>uji</w:t>
      </w:r>
      <w:r>
        <w:rPr>
          <w:spacing w:val="-52"/>
        </w:rPr>
        <w:t> </w:t>
      </w:r>
      <w:r>
        <w:rPr/>
        <w:t>750,0 µg/mL dan larutan pembanding asam</w:t>
      </w:r>
      <w:r>
        <w:rPr>
          <w:spacing w:val="1"/>
        </w:rPr>
        <w:t> </w:t>
      </w:r>
      <w:r>
        <w:rPr/>
        <w:t>galat</w:t>
      </w:r>
      <w:r>
        <w:rPr>
          <w:spacing w:val="1"/>
        </w:rPr>
        <w:t> </w:t>
      </w:r>
      <w:r>
        <w:rPr/>
        <w:t>150,0</w:t>
      </w:r>
      <w:r>
        <w:rPr>
          <w:spacing w:val="1"/>
        </w:rPr>
        <w:t> </w:t>
      </w:r>
      <w:r>
        <w:rPr/>
        <w:t>µg/mL</w:t>
      </w:r>
      <w:r>
        <w:rPr>
          <w:spacing w:val="1"/>
        </w:rPr>
        <w:t> </w:t>
      </w:r>
      <w:r>
        <w:rPr/>
        <w:t>ditambah</w:t>
      </w:r>
      <w:r>
        <w:rPr>
          <w:spacing w:val="1"/>
        </w:rPr>
        <w:t> </w:t>
      </w:r>
      <w:r>
        <w:rPr/>
        <w:t>2,5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pereaksi</w:t>
      </w:r>
      <w:r>
        <w:rPr>
          <w:spacing w:val="1"/>
        </w:rPr>
        <w:t> </w:t>
      </w:r>
      <w:r>
        <w:rPr/>
        <w:t>fenol</w:t>
      </w:r>
      <w:r>
        <w:rPr>
          <w:spacing w:val="1"/>
        </w:rPr>
        <w:t> </w:t>
      </w:r>
      <w:r>
        <w:rPr/>
        <w:t>Folin-Ciocalteu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-52"/>
        </w:rPr>
        <w:t> </w:t>
      </w:r>
      <w:r>
        <w:rPr/>
        <w:t>diencerkan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akuades</w:t>
      </w:r>
      <w:r>
        <w:rPr>
          <w:spacing w:val="1"/>
        </w:rPr>
        <w:t> </w:t>
      </w:r>
      <w:r>
        <w:rPr/>
        <w:t>(1:10</w:t>
      </w:r>
      <w:r>
        <w:rPr>
          <w:spacing w:val="1"/>
        </w:rPr>
        <w:t> </w:t>
      </w:r>
      <w:r>
        <w:rPr/>
        <w:t>v/v)</w:t>
      </w:r>
      <w:r>
        <w:rPr>
          <w:spacing w:val="1"/>
        </w:rPr>
        <w:t> </w:t>
      </w:r>
      <w:r>
        <w:rPr/>
        <w:t>kedalam tabung reaksi. Diamkan selama 10</w:t>
      </w:r>
      <w:r>
        <w:rPr>
          <w:spacing w:val="1"/>
        </w:rPr>
        <w:t> </w:t>
      </w:r>
      <w:r>
        <w:rPr/>
        <w:t>menit. Tambahkan 7,5 mL larutan</w:t>
      </w:r>
      <w:r>
        <w:rPr>
          <w:spacing w:val="1"/>
        </w:rPr>
        <w:t> </w:t>
      </w:r>
      <w:r>
        <w:rPr/>
        <w:t>natrium</w:t>
      </w:r>
      <w:r>
        <w:rPr>
          <w:spacing w:val="1"/>
        </w:rPr>
        <w:t> </w:t>
      </w:r>
      <w:r>
        <w:rPr/>
        <w:t>karbonat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amati</w:t>
      </w:r>
      <w:r>
        <w:rPr>
          <w:spacing w:val="1"/>
        </w:rPr>
        <w:t> </w:t>
      </w:r>
      <w:r>
        <w:rPr/>
        <w:t>warna</w:t>
      </w:r>
      <w:r>
        <w:rPr>
          <w:spacing w:val="1"/>
        </w:rPr>
        <w:t> </w:t>
      </w:r>
      <w:r>
        <w:rPr/>
        <w:t>larutan</w:t>
      </w:r>
      <w:r>
        <w:rPr>
          <w:spacing w:val="-2"/>
        </w:rPr>
        <w:t> </w:t>
      </w:r>
      <w:r>
        <w:rPr/>
        <w:t>tersebut.</w:t>
      </w:r>
    </w:p>
    <w:p>
      <w:pPr>
        <w:pStyle w:val="BodyText"/>
        <w:ind w:left="142" w:right="136" w:firstLine="708"/>
        <w:jc w:val="both"/>
      </w:pPr>
      <w:r>
        <w:rPr/>
        <w:t>Uji</w:t>
      </w:r>
      <w:r>
        <w:rPr>
          <w:spacing w:val="1"/>
        </w:rPr>
        <w:t> </w:t>
      </w:r>
      <w:r>
        <w:rPr/>
        <w:t>pendahuluan</w:t>
      </w:r>
      <w:r>
        <w:rPr>
          <w:spacing w:val="1"/>
        </w:rPr>
        <w:t> </w:t>
      </w:r>
      <w:r>
        <w:rPr/>
        <w:t>aktivitas</w:t>
      </w:r>
      <w:r>
        <w:rPr>
          <w:spacing w:val="-52"/>
        </w:rPr>
        <w:t> </w:t>
      </w:r>
      <w:r>
        <w:rPr/>
        <w:t>antioksidan dilakukan dengan 1 mL larutan</w:t>
      </w:r>
      <w:r>
        <w:rPr>
          <w:spacing w:val="1"/>
        </w:rPr>
        <w:t> </w:t>
      </w:r>
      <w:r>
        <w:rPr/>
        <w:t>DPPH dimasukan ke dalam masing-masing</w:t>
      </w:r>
      <w:r>
        <w:rPr>
          <w:spacing w:val="1"/>
        </w:rPr>
        <w:t> </w:t>
      </w:r>
      <w:r>
        <w:rPr/>
        <w:t>tiga</w:t>
      </w:r>
      <w:r>
        <w:rPr>
          <w:spacing w:val="1"/>
        </w:rPr>
        <w:t> </w:t>
      </w:r>
      <w:r>
        <w:rPr/>
        <w:t>tabung</w:t>
      </w:r>
      <w:r>
        <w:rPr>
          <w:spacing w:val="1"/>
        </w:rPr>
        <w:t> </w:t>
      </w:r>
      <w:r>
        <w:rPr/>
        <w:t>reaksi.</w:t>
      </w:r>
      <w:r>
        <w:rPr>
          <w:spacing w:val="1"/>
        </w:rPr>
        <w:t> </w:t>
      </w:r>
      <w:r>
        <w:rPr/>
        <w:t>Ditambahkan</w:t>
      </w:r>
      <w:r>
        <w:rPr>
          <w:spacing w:val="1"/>
        </w:rPr>
        <w:t> </w:t>
      </w:r>
      <w:r>
        <w:rPr/>
        <w:t>masing-</w:t>
      </w:r>
      <w:r>
        <w:rPr>
          <w:spacing w:val="1"/>
        </w:rPr>
        <w:t> </w:t>
      </w:r>
      <w:r>
        <w:rPr/>
        <w:t>masing dengan 1 mL metanol p.a, larutan</w:t>
      </w:r>
      <w:r>
        <w:rPr>
          <w:spacing w:val="1"/>
        </w:rPr>
        <w:t> </w:t>
      </w:r>
      <w:r>
        <w:rPr/>
        <w:t>pembanding rutin 37,5 μg/mL, dan larutan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200,0</w:t>
      </w:r>
      <w:r>
        <w:rPr>
          <w:spacing w:val="1"/>
        </w:rPr>
        <w:t> </w:t>
      </w:r>
      <w:r>
        <w:rPr/>
        <w:t>μg/mL.</w:t>
      </w:r>
      <w:r>
        <w:rPr>
          <w:spacing w:val="1"/>
        </w:rPr>
        <w:t> </w:t>
      </w:r>
      <w:r>
        <w:rPr/>
        <w:t>Selanjutnya,</w:t>
      </w:r>
      <w:r>
        <w:rPr>
          <w:spacing w:val="1"/>
        </w:rPr>
        <w:t> </w:t>
      </w:r>
      <w:r>
        <w:rPr/>
        <w:t>larutan</w:t>
      </w:r>
      <w:r>
        <w:rPr>
          <w:spacing w:val="1"/>
        </w:rPr>
        <w:t> </w:t>
      </w:r>
      <w:r>
        <w:rPr/>
        <w:t>tersebut</w:t>
      </w:r>
      <w:r>
        <w:rPr>
          <w:spacing w:val="3"/>
        </w:rPr>
        <w:t> </w:t>
      </w:r>
      <w:r>
        <w:rPr/>
        <w:t>ditambahkan</w:t>
      </w:r>
      <w:r>
        <w:rPr>
          <w:spacing w:val="3"/>
        </w:rPr>
        <w:t> </w:t>
      </w:r>
      <w:r>
        <w:rPr/>
        <w:t>dengan</w:t>
      </w:r>
      <w:r>
        <w:rPr>
          <w:spacing w:val="3"/>
        </w:rPr>
        <w:t> </w:t>
      </w:r>
      <w:r>
        <w:rPr/>
        <w:t>3</w:t>
      </w:r>
      <w:r>
        <w:rPr>
          <w:spacing w:val="2"/>
        </w:rPr>
        <w:t> </w:t>
      </w:r>
      <w:r>
        <w:rPr/>
        <w:t>mL</w:t>
      </w:r>
      <w:r>
        <w:rPr>
          <w:spacing w:val="4"/>
        </w:rPr>
        <w:t> </w:t>
      </w:r>
      <w:r>
        <w:rPr/>
        <w:t>metanol</w:t>
      </w:r>
    </w:p>
    <w:p>
      <w:pPr>
        <w:pStyle w:val="BodyText"/>
        <w:ind w:left="142" w:right="141"/>
        <w:jc w:val="both"/>
      </w:pPr>
      <w:r>
        <w:rPr/>
        <w:t>p.a.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menit,</w:t>
      </w:r>
      <w:r>
        <w:rPr>
          <w:spacing w:val="1"/>
        </w:rPr>
        <w:t> </w:t>
      </w:r>
      <w:r>
        <w:rPr/>
        <w:t>amati</w:t>
      </w:r>
      <w:r>
        <w:rPr>
          <w:spacing w:val="1"/>
        </w:rPr>
        <w:t> </w:t>
      </w:r>
      <w:r>
        <w:rPr/>
        <w:t>warna</w:t>
      </w:r>
      <w:r>
        <w:rPr>
          <w:spacing w:val="1"/>
        </w:rPr>
        <w:t> </w:t>
      </w:r>
      <w:r>
        <w:rPr/>
        <w:t>pada</w:t>
      </w:r>
      <w:r>
        <w:rPr>
          <w:spacing w:val="-52"/>
        </w:rPr>
        <w:t> </w:t>
      </w:r>
      <w:r>
        <w:rPr/>
        <w:t>larutan</w:t>
      </w:r>
      <w:r>
        <w:rPr>
          <w:spacing w:val="-2"/>
        </w:rPr>
        <w:t> </w:t>
      </w:r>
      <w:r>
        <w:rPr/>
        <w:t>tersebut.</w:t>
      </w:r>
    </w:p>
    <w:p>
      <w:pPr>
        <w:pStyle w:val="BodyText"/>
        <w:spacing w:before="1"/>
      </w:pPr>
    </w:p>
    <w:p>
      <w:pPr>
        <w:pStyle w:val="Heading3"/>
        <w:ind w:right="136"/>
        <w:jc w:val="both"/>
      </w:pPr>
      <w:r>
        <w:rPr/>
        <w:t>Penentuan</w:t>
      </w:r>
      <w:r>
        <w:rPr>
          <w:spacing w:val="1"/>
        </w:rPr>
        <w:t> </w:t>
      </w:r>
      <w:r>
        <w:rPr/>
        <w:t>panjang</w:t>
      </w:r>
      <w:r>
        <w:rPr>
          <w:spacing w:val="1"/>
        </w:rPr>
        <w:t> </w:t>
      </w:r>
      <w:r>
        <w:rPr/>
        <w:t>gelombang</w:t>
      </w:r>
      <w:r>
        <w:rPr>
          <w:spacing w:val="1"/>
        </w:rPr>
        <w:t> </w:t>
      </w:r>
      <w:r>
        <w:rPr/>
        <w:t>serapan</w:t>
      </w:r>
      <w:r>
        <w:rPr>
          <w:spacing w:val="-52"/>
        </w:rPr>
        <w:t> </w:t>
      </w:r>
      <w:r>
        <w:rPr/>
        <w:t>maksimum</w:t>
      </w:r>
    </w:p>
    <w:p>
      <w:pPr>
        <w:pStyle w:val="BodyText"/>
        <w:spacing w:before="1"/>
        <w:ind w:left="142" w:right="135" w:firstLine="451"/>
        <w:jc w:val="both"/>
      </w:pPr>
      <w:r>
        <w:rPr/>
        <w:t>Penentuan panjang gelombang serapan</w:t>
      </w:r>
      <w:r>
        <w:rPr>
          <w:spacing w:val="-52"/>
        </w:rPr>
        <w:t> </w:t>
      </w:r>
      <w:r>
        <w:rPr/>
        <w:t>maksimum dilakukan dengan cara pada 3</w:t>
      </w:r>
      <w:r>
        <w:rPr>
          <w:spacing w:val="1"/>
        </w:rPr>
        <w:t> </w:t>
      </w:r>
      <w:r>
        <w:rPr/>
        <w:t>labu</w:t>
      </w:r>
      <w:r>
        <w:rPr>
          <w:spacing w:val="1"/>
        </w:rPr>
        <w:t> </w:t>
      </w:r>
      <w:r>
        <w:rPr/>
        <w:t>ukur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mL,</w:t>
      </w:r>
      <w:r>
        <w:rPr>
          <w:spacing w:val="1"/>
        </w:rPr>
        <w:t> </w:t>
      </w:r>
      <w:r>
        <w:rPr/>
        <w:t>dimasukan</w:t>
      </w:r>
      <w:r>
        <w:rPr>
          <w:spacing w:val="1"/>
        </w:rPr>
        <w:t> </w:t>
      </w:r>
      <w:r>
        <w:rPr/>
        <w:t>masing-</w:t>
      </w:r>
      <w:r>
        <w:rPr>
          <w:spacing w:val="-52"/>
        </w:rPr>
        <w:t> </w:t>
      </w:r>
      <w:r>
        <w:rPr/>
        <w:t>masing</w:t>
      </w:r>
      <w:r>
        <w:rPr>
          <w:spacing w:val="1"/>
        </w:rPr>
        <w:t> </w:t>
      </w:r>
      <w:r>
        <w:rPr/>
        <w:t>0,5;</w:t>
      </w:r>
      <w:r>
        <w:rPr>
          <w:spacing w:val="1"/>
        </w:rPr>
        <w:t> </w:t>
      </w:r>
      <w:r>
        <w:rPr/>
        <w:t>1,0;</w:t>
      </w:r>
      <w:r>
        <w:rPr>
          <w:spacing w:val="1"/>
        </w:rPr>
        <w:t> </w:t>
      </w:r>
      <w:r>
        <w:rPr/>
        <w:t>1,5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larutan</w:t>
      </w:r>
      <w:r>
        <w:rPr>
          <w:spacing w:val="1"/>
        </w:rPr>
        <w:t> </w:t>
      </w:r>
      <w:r>
        <w:rPr/>
        <w:t>DPPH.</w:t>
      </w:r>
      <w:r>
        <w:rPr>
          <w:spacing w:val="1"/>
        </w:rPr>
        <w:t> </w:t>
      </w:r>
      <w:r>
        <w:rPr/>
        <w:t>Ditambahkan</w:t>
      </w:r>
      <w:r>
        <w:rPr>
          <w:spacing w:val="1"/>
        </w:rPr>
        <w:t> </w:t>
      </w:r>
      <w:r>
        <w:rPr/>
        <w:t>larutan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metanol p.a hingga tanda batas. Diamkan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OT</w:t>
      </w:r>
      <w:r>
        <w:rPr>
          <w:spacing w:val="1"/>
        </w:rPr>
        <w:t> </w:t>
      </w:r>
      <w:r>
        <w:rPr/>
        <w:t>(</w:t>
      </w:r>
      <w:r>
        <w:rPr>
          <w:i/>
        </w:rPr>
        <w:t>operating</w:t>
      </w:r>
      <w:r>
        <w:rPr>
          <w:i/>
          <w:spacing w:val="1"/>
        </w:rPr>
        <w:t> </w:t>
      </w:r>
      <w:r>
        <w:rPr>
          <w:i/>
        </w:rPr>
        <w:t>time</w:t>
      </w:r>
      <w:r>
        <w:rPr/>
        <w:t>).</w:t>
      </w:r>
      <w:r>
        <w:rPr>
          <w:spacing w:val="1"/>
        </w:rPr>
        <w:t> </w:t>
      </w:r>
      <w:r>
        <w:rPr/>
        <w:t>Lakukan</w:t>
      </w:r>
      <w:r>
        <w:rPr>
          <w:spacing w:val="1"/>
        </w:rPr>
        <w:t> </w:t>
      </w:r>
      <w:r>
        <w:rPr>
          <w:i/>
        </w:rPr>
        <w:t>scanning</w:t>
      </w:r>
      <w:r>
        <w:rPr>
          <w:i/>
          <w:spacing w:val="1"/>
        </w:rPr>
        <w:t> </w:t>
      </w:r>
      <w:r>
        <w:rPr/>
        <w:t>panjang</w:t>
      </w:r>
      <w:r>
        <w:rPr>
          <w:spacing w:val="1"/>
        </w:rPr>
        <w:t> </w:t>
      </w:r>
      <w:r>
        <w:rPr/>
        <w:t>gelombang</w:t>
      </w:r>
      <w:r>
        <w:rPr>
          <w:spacing w:val="1"/>
        </w:rPr>
        <w:t> </w:t>
      </w:r>
      <w:r>
        <w:rPr/>
        <w:t>serapan</w:t>
      </w:r>
      <w:r>
        <w:rPr>
          <w:spacing w:val="1"/>
        </w:rPr>
        <w:t> </w:t>
      </w:r>
      <w:r>
        <w:rPr/>
        <w:t>maksimum dengan spektrofotometer visibel</w:t>
      </w:r>
      <w:r>
        <w:rPr>
          <w:spacing w:val="-52"/>
        </w:rPr>
        <w:t> </w:t>
      </w:r>
      <w:r>
        <w:rPr/>
        <w:t>pada</w:t>
      </w:r>
      <w:r>
        <w:rPr>
          <w:spacing w:val="-1"/>
        </w:rPr>
        <w:t> </w:t>
      </w:r>
      <w:r>
        <w:rPr/>
        <w:t>panjang</w:t>
      </w:r>
      <w:r>
        <w:rPr>
          <w:spacing w:val="-2"/>
        </w:rPr>
        <w:t> </w:t>
      </w:r>
      <w:r>
        <w:rPr/>
        <w:t>gelombang</w:t>
      </w:r>
      <w:r>
        <w:rPr>
          <w:spacing w:val="-2"/>
        </w:rPr>
        <w:t> </w:t>
      </w:r>
      <w:r>
        <w:rPr/>
        <w:t>400-600 nm.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  <w:spacing w:line="252" w:lineRule="exact"/>
        <w:jc w:val="both"/>
      </w:pPr>
      <w:r>
        <w:rPr/>
        <w:t>Pengukuran</w:t>
      </w:r>
      <w:r>
        <w:rPr>
          <w:spacing w:val="-2"/>
        </w:rPr>
        <w:t> </w:t>
      </w:r>
      <w:r>
        <w:rPr/>
        <w:t>aktivitas</w:t>
      </w:r>
      <w:r>
        <w:rPr>
          <w:spacing w:val="-2"/>
        </w:rPr>
        <w:t> </w:t>
      </w:r>
      <w:r>
        <w:rPr/>
        <w:t>antioksidan</w:t>
      </w:r>
    </w:p>
    <w:p>
      <w:pPr>
        <w:pStyle w:val="BodyText"/>
        <w:ind w:left="142" w:right="138" w:firstLine="708"/>
        <w:jc w:val="both"/>
      </w:pPr>
      <w:r>
        <w:rPr/>
        <w:t>Estimasi aktivitas antioksidan total</w:t>
      </w:r>
      <w:r>
        <w:rPr>
          <w:spacing w:val="1"/>
        </w:rPr>
        <w:t> </w:t>
      </w:r>
      <w:r>
        <w:rPr/>
        <w:t>larutan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dilakuakan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mL</w:t>
      </w:r>
      <w:r>
        <w:rPr>
          <w:spacing w:val="-52"/>
        </w:rPr>
        <w:t> </w:t>
      </w:r>
      <w:r>
        <w:rPr/>
        <w:t>larutan DPPH dimasukkan ke dalam tabung</w:t>
      </w:r>
      <w:r>
        <w:rPr>
          <w:spacing w:val="-52"/>
        </w:rPr>
        <w:t> </w:t>
      </w:r>
      <w:r>
        <w:rPr/>
        <w:t>reaksi</w:t>
      </w:r>
      <w:r>
        <w:rPr>
          <w:spacing w:val="20"/>
        </w:rPr>
        <w:t> </w:t>
      </w:r>
      <w:r>
        <w:rPr/>
        <w:t>bertutup</w:t>
      </w:r>
      <w:r>
        <w:rPr>
          <w:spacing w:val="19"/>
        </w:rPr>
        <w:t> </w:t>
      </w:r>
      <w:r>
        <w:rPr/>
        <w:t>kemudian</w:t>
      </w:r>
      <w:r>
        <w:rPr>
          <w:spacing w:val="19"/>
        </w:rPr>
        <w:t> </w:t>
      </w:r>
      <w:r>
        <w:rPr/>
        <w:t>ditambah</w:t>
      </w:r>
      <w:r>
        <w:rPr>
          <w:spacing w:val="21"/>
        </w:rPr>
        <w:t> </w:t>
      </w:r>
      <w:r>
        <w:rPr/>
        <w:t>dengan</w:t>
      </w:r>
    </w:p>
    <w:p>
      <w:pPr>
        <w:pStyle w:val="BodyText"/>
        <w:spacing w:before="1"/>
        <w:ind w:left="142" w:right="137"/>
        <w:jc w:val="both"/>
      </w:pPr>
      <w:r>
        <w:rPr/>
        <w:t>1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larutan</w:t>
      </w:r>
      <w:r>
        <w:rPr>
          <w:spacing w:val="1"/>
        </w:rPr>
        <w:t> </w:t>
      </w:r>
      <w:r>
        <w:rPr/>
        <w:t>pembanding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seri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dibuat.</w:t>
      </w:r>
      <w:r>
        <w:rPr>
          <w:spacing w:val="1"/>
        </w:rPr>
        <w:t> </w:t>
      </w:r>
      <w:r>
        <w:rPr/>
        <w:t>Selanjutnya</w:t>
      </w:r>
      <w:r>
        <w:rPr>
          <w:spacing w:val="1"/>
        </w:rPr>
        <w:t> </w:t>
      </w:r>
      <w:r>
        <w:rPr/>
        <w:t>larutan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ditambah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metanol</w:t>
      </w:r>
      <w:r>
        <w:rPr>
          <w:spacing w:val="1"/>
        </w:rPr>
        <w:t> </w:t>
      </w:r>
      <w:r>
        <w:rPr/>
        <w:t>p.a</w:t>
      </w:r>
      <w:r>
        <w:rPr>
          <w:spacing w:val="1"/>
        </w:rPr>
        <w:t> </w:t>
      </w:r>
      <w:r>
        <w:rPr/>
        <w:t>hingga</w:t>
      </w:r>
      <w:r>
        <w:rPr>
          <w:spacing w:val="1"/>
        </w:rPr>
        <w:t> </w:t>
      </w:r>
      <w:r>
        <w:rPr/>
        <w:t>tanda</w:t>
      </w:r>
      <w:r>
        <w:rPr>
          <w:spacing w:val="1"/>
        </w:rPr>
        <w:t> </w:t>
      </w:r>
      <w:r>
        <w:rPr/>
        <w:t>batas.</w:t>
      </w:r>
      <w:r>
        <w:rPr>
          <w:spacing w:val="1"/>
        </w:rPr>
        <w:t> </w:t>
      </w:r>
      <w:r>
        <w:rPr/>
        <w:t>Larutan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didiamkan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OT.</w:t>
      </w:r>
      <w:r>
        <w:rPr>
          <w:spacing w:val="1"/>
        </w:rPr>
        <w:t> </w:t>
      </w:r>
      <w:r>
        <w:rPr/>
        <w:t>Diukur</w:t>
      </w:r>
      <w:r>
        <w:rPr>
          <w:spacing w:val="1"/>
        </w:rPr>
        <w:t> </w:t>
      </w:r>
      <w:r>
        <w:rPr/>
        <w:t>abrsorbansi</w:t>
      </w:r>
      <w:r>
        <w:rPr>
          <w:spacing w:val="1"/>
        </w:rPr>
        <w:t> </w:t>
      </w:r>
      <w:r>
        <w:rPr/>
        <w:t>larutan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spektrofotometer</w:t>
      </w:r>
      <w:r>
        <w:rPr>
          <w:spacing w:val="1"/>
        </w:rPr>
        <w:t> </w:t>
      </w:r>
      <w:r>
        <w:rPr/>
        <w:t>visibel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panjang</w:t>
      </w:r>
      <w:r>
        <w:rPr>
          <w:spacing w:val="-52"/>
        </w:rPr>
        <w:t> </w:t>
      </w:r>
      <w:r>
        <w:rPr/>
        <w:t>gelombang</w:t>
      </w:r>
      <w:r>
        <w:rPr>
          <w:spacing w:val="1"/>
        </w:rPr>
        <w:t> </w:t>
      </w:r>
      <w:r>
        <w:rPr/>
        <w:t>maksimum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optimasi.</w:t>
      </w:r>
      <w:r>
        <w:rPr>
          <w:spacing w:val="1"/>
        </w:rPr>
        <w:t> </w:t>
      </w:r>
      <w:r>
        <w:rPr/>
        <w:t>Pengujian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5</w:t>
      </w:r>
      <w:r>
        <w:rPr>
          <w:spacing w:val="56"/>
        </w:rPr>
        <w:t> </w:t>
      </w:r>
      <w:r>
        <w:rPr/>
        <w:t>kali</w:t>
      </w:r>
      <w:r>
        <w:rPr>
          <w:spacing w:val="1"/>
        </w:rPr>
        <w:t> </w:t>
      </w:r>
      <w:r>
        <w:rPr/>
        <w:t>replikasi.</w:t>
      </w:r>
    </w:p>
    <w:p>
      <w:pPr>
        <w:spacing w:after="0"/>
        <w:jc w:val="both"/>
        <w:sectPr>
          <w:pgSz w:w="11910" w:h="16450"/>
          <w:pgMar w:header="573" w:footer="746" w:top="1600" w:bottom="940" w:left="1560" w:right="1560"/>
          <w:cols w:num="2" w:equalWidth="0">
            <w:col w:w="4078" w:space="533"/>
            <w:col w:w="4179"/>
          </w:cols>
        </w:sectPr>
      </w:pPr>
    </w:p>
    <w:p>
      <w:pPr>
        <w:pStyle w:val="Heading3"/>
        <w:spacing w:line="252" w:lineRule="exact" w:before="81"/>
        <w:jc w:val="both"/>
      </w:pPr>
      <w:r>
        <w:rPr/>
        <w:t>Pengukuran</w:t>
      </w:r>
      <w:r>
        <w:rPr>
          <w:spacing w:val="-1"/>
        </w:rPr>
        <w:t> </w:t>
      </w:r>
      <w:r>
        <w:rPr/>
        <w:t>kandungan</w:t>
      </w:r>
      <w:r>
        <w:rPr>
          <w:spacing w:val="-3"/>
        </w:rPr>
        <w:t> </w:t>
      </w:r>
      <w:r>
        <w:rPr/>
        <w:t>fenolik total</w:t>
      </w:r>
    </w:p>
    <w:p>
      <w:pPr>
        <w:pStyle w:val="BodyText"/>
        <w:ind w:left="142" w:right="38" w:firstLine="707"/>
        <w:jc w:val="both"/>
      </w:pPr>
      <w:r>
        <w:rPr/>
        <w:t>Estimasi</w:t>
      </w:r>
      <w:r>
        <w:rPr>
          <w:spacing w:val="1"/>
        </w:rPr>
        <w:t> </w:t>
      </w:r>
      <w:r>
        <w:rPr/>
        <w:t>kandungan</w:t>
      </w:r>
      <w:r>
        <w:rPr>
          <w:spacing w:val="1"/>
        </w:rPr>
        <w:t> </w:t>
      </w:r>
      <w:r>
        <w:rPr/>
        <w:t>fenolik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larutan uji dilakukan dengan cara diambil</w:t>
      </w:r>
      <w:r>
        <w:rPr>
          <w:spacing w:val="1"/>
        </w:rPr>
        <w:t> </w:t>
      </w:r>
      <w:r>
        <w:rPr/>
        <w:t>0,5 mL larutan uji 750 μg/mL, lalu masing-</w:t>
      </w:r>
      <w:r>
        <w:rPr>
          <w:spacing w:val="1"/>
        </w:rPr>
        <w:t> </w:t>
      </w:r>
      <w:r>
        <w:rPr/>
        <w:t>masing dimasukan ke dalam labu takar 10,0</w:t>
      </w:r>
      <w:r>
        <w:rPr>
          <w:spacing w:val="-52"/>
        </w:rPr>
        <w:t> </w:t>
      </w:r>
      <w:r>
        <w:rPr/>
        <w:t>mL dan dilanjutkan sebagaimana perlakuan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pembuatan</w:t>
      </w:r>
      <w:r>
        <w:rPr>
          <w:spacing w:val="1"/>
        </w:rPr>
        <w:t> </w:t>
      </w:r>
      <w:r>
        <w:rPr/>
        <w:t>kurva</w:t>
      </w:r>
      <w:r>
        <w:rPr>
          <w:spacing w:val="1"/>
        </w:rPr>
        <w:t> </w:t>
      </w:r>
      <w:r>
        <w:rPr/>
        <w:t>baku</w:t>
      </w:r>
      <w:r>
        <w:rPr>
          <w:spacing w:val="1"/>
        </w:rPr>
        <w:t> </w:t>
      </w:r>
      <w:r>
        <w:rPr/>
        <w:t>asam</w:t>
      </w:r>
      <w:r>
        <w:rPr>
          <w:spacing w:val="1"/>
        </w:rPr>
        <w:t> </w:t>
      </w:r>
      <w:r>
        <w:rPr/>
        <w:t>galat.</w:t>
      </w:r>
      <w:r>
        <w:rPr>
          <w:spacing w:val="1"/>
        </w:rPr>
        <w:t> </w:t>
      </w:r>
      <w:r>
        <w:rPr/>
        <w:t>Kandungan fenolik total dinyatakan sebagai</w:t>
      </w:r>
      <w:r>
        <w:rPr>
          <w:spacing w:val="-52"/>
        </w:rPr>
        <w:t> </w:t>
      </w:r>
      <w:r>
        <w:rPr/>
        <w:t>gram</w:t>
      </w:r>
      <w:r>
        <w:rPr>
          <w:spacing w:val="1"/>
        </w:rPr>
        <w:t> </w:t>
      </w:r>
      <w:r>
        <w:rPr/>
        <w:t>ekivalen</w:t>
      </w:r>
      <w:r>
        <w:rPr>
          <w:spacing w:val="1"/>
        </w:rPr>
        <w:t> </w:t>
      </w:r>
      <w:r>
        <w:rPr/>
        <w:t>asam</w:t>
      </w:r>
      <w:r>
        <w:rPr>
          <w:spacing w:val="1"/>
        </w:rPr>
        <w:t> </w:t>
      </w:r>
      <w:r>
        <w:rPr/>
        <w:t>galat</w:t>
      </w:r>
      <w:r>
        <w:rPr>
          <w:spacing w:val="1"/>
        </w:rPr>
        <w:t> </w:t>
      </w:r>
      <w:r>
        <w:rPr/>
        <w:t>(mg</w:t>
      </w:r>
      <w:r>
        <w:rPr>
          <w:spacing w:val="1"/>
        </w:rPr>
        <w:t> </w:t>
      </w:r>
      <w:r>
        <w:rPr/>
        <w:t>ekivalen</w:t>
      </w:r>
      <w:r>
        <w:rPr>
          <w:spacing w:val="1"/>
        </w:rPr>
        <w:t> </w:t>
      </w:r>
      <w:r>
        <w:rPr/>
        <w:t>asam galat per g fraksi air). Lakukan 5 kali</w:t>
      </w:r>
      <w:r>
        <w:rPr>
          <w:spacing w:val="1"/>
        </w:rPr>
        <w:t> </w:t>
      </w:r>
      <w:r>
        <w:rPr/>
        <w:t>replikasi.</w:t>
      </w:r>
    </w:p>
    <w:p>
      <w:pPr>
        <w:pStyle w:val="BodyText"/>
        <w:spacing w:before="1"/>
      </w:pPr>
    </w:p>
    <w:p>
      <w:pPr>
        <w:pStyle w:val="Heading3"/>
        <w:jc w:val="both"/>
      </w:pPr>
      <w:r>
        <w:rPr/>
        <w:t>HASIL</w:t>
      </w:r>
      <w:r>
        <w:rPr>
          <w:spacing w:val="-4"/>
        </w:rPr>
        <w:t> </w:t>
      </w:r>
      <w:r>
        <w:rPr/>
        <w:t>DAN</w:t>
      </w:r>
      <w:r>
        <w:rPr>
          <w:spacing w:val="-4"/>
        </w:rPr>
        <w:t> </w:t>
      </w:r>
      <w:r>
        <w:rPr/>
        <w:t>PEMBAHASAN</w:t>
      </w:r>
    </w:p>
    <w:p>
      <w:pPr>
        <w:pStyle w:val="BodyText"/>
        <w:spacing w:before="7"/>
        <w:rPr>
          <w:b/>
          <w:sz w:val="26"/>
        </w:rPr>
      </w:pPr>
    </w:p>
    <w:p>
      <w:pPr>
        <w:pStyle w:val="BodyText"/>
        <w:spacing w:before="1"/>
        <w:ind w:left="142" w:right="38" w:firstLine="707"/>
        <w:jc w:val="both"/>
      </w:pPr>
      <w:r>
        <w:rPr/>
        <w:t>Fraksi air yang diberi reagen Folin-</w:t>
      </w:r>
      <w:r>
        <w:rPr>
          <w:spacing w:val="1"/>
        </w:rPr>
        <w:t> </w:t>
      </w:r>
      <w:r>
        <w:rPr/>
        <w:t>Ciocalteu menunjukan warna biru (gambar</w:t>
      </w:r>
      <w:r>
        <w:rPr>
          <w:spacing w:val="1"/>
        </w:rPr>
        <w:t> </w:t>
      </w:r>
      <w:r>
        <w:rPr/>
        <w:t>1).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disimpulkan</w:t>
      </w:r>
      <w:r>
        <w:rPr>
          <w:spacing w:val="1"/>
        </w:rPr>
        <w:t> </w:t>
      </w:r>
      <w:r>
        <w:rPr/>
        <w:t>fraksi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ekstak</w:t>
      </w:r>
      <w:r>
        <w:rPr>
          <w:spacing w:val="1"/>
        </w:rPr>
        <w:t> </w:t>
      </w:r>
      <w:r>
        <w:rPr/>
        <w:t>metanol</w:t>
      </w:r>
      <w:r>
        <w:rPr>
          <w:spacing w:val="1"/>
        </w:rPr>
        <w:t> </w:t>
      </w:r>
      <w:r>
        <w:rPr/>
        <w:t>kulit</w:t>
      </w:r>
      <w:r>
        <w:rPr>
          <w:spacing w:val="1"/>
        </w:rPr>
        <w:t> </w:t>
      </w:r>
      <w:r>
        <w:rPr/>
        <w:t>batang</w:t>
      </w:r>
      <w:r>
        <w:rPr>
          <w:spacing w:val="1"/>
        </w:rPr>
        <w:t> </w:t>
      </w:r>
      <w:r>
        <w:rPr/>
        <w:t>faloak</w:t>
      </w:r>
      <w:r>
        <w:rPr>
          <w:spacing w:val="1"/>
        </w:rPr>
        <w:t> </w:t>
      </w:r>
      <w:r>
        <w:rPr/>
        <w:t>mengandung</w:t>
      </w:r>
      <w:r>
        <w:rPr>
          <w:spacing w:val="1"/>
        </w:rPr>
        <w:t> </w:t>
      </w:r>
      <w:r>
        <w:rPr/>
        <w:t>senyawa</w:t>
      </w:r>
      <w:r>
        <w:rPr>
          <w:spacing w:val="-1"/>
        </w:rPr>
        <w:t> </w:t>
      </w:r>
      <w:r>
        <w:rPr/>
        <w:t>fenolat.</w:t>
      </w:r>
    </w:p>
    <w:p>
      <w:pPr>
        <w:pStyle w:val="BodyText"/>
        <w:ind w:left="142" w:right="38"/>
        <w:jc w:val="both"/>
      </w:pPr>
      <w:r>
        <w:rPr/>
        <w:t>Fraksi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ekstrak</w:t>
      </w:r>
      <w:r>
        <w:rPr>
          <w:spacing w:val="1"/>
        </w:rPr>
        <w:t> </w:t>
      </w:r>
      <w:r>
        <w:rPr/>
        <w:t>metanol yang memiliki</w:t>
      </w:r>
      <w:r>
        <w:rPr>
          <w:spacing w:val="1"/>
        </w:rPr>
        <w:t> </w:t>
      </w:r>
      <w:r>
        <w:rPr/>
        <w:t>potensi</w:t>
      </w:r>
      <w:r>
        <w:rPr>
          <w:spacing w:val="1"/>
        </w:rPr>
        <w:t> </w:t>
      </w:r>
      <w:r>
        <w:rPr/>
        <w:t>aktivitas</w:t>
      </w:r>
      <w:r>
        <w:rPr>
          <w:spacing w:val="1"/>
        </w:rPr>
        <w:t> </w:t>
      </w:r>
      <w:r>
        <w:rPr/>
        <w:t>antioksidan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bereaksi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radikal</w:t>
      </w:r>
      <w:r>
        <w:rPr>
          <w:spacing w:val="1"/>
        </w:rPr>
        <w:t> </w:t>
      </w:r>
      <w:r>
        <w:rPr/>
        <w:t>DPPH</w:t>
      </w:r>
      <w:r>
        <w:rPr>
          <w:spacing w:val="1"/>
        </w:rPr>
        <w:t> </w:t>
      </w:r>
      <w:r>
        <w:rPr/>
        <w:t>yang</w:t>
      </w:r>
      <w:r>
        <w:rPr>
          <w:spacing w:val="-52"/>
        </w:rPr>
        <w:t> </w:t>
      </w:r>
      <w:r>
        <w:rPr/>
        <w:t>memiliki elektron yang tidak berpasangan.</w:t>
      </w:r>
      <w:r>
        <w:rPr>
          <w:spacing w:val="1"/>
        </w:rPr>
        <w:t> </w:t>
      </w:r>
      <w:r>
        <w:rPr/>
        <w:t>Ketika elektron menjadi berpasangan oleh</w:t>
      </w:r>
      <w:r>
        <w:rPr>
          <w:spacing w:val="1"/>
        </w:rPr>
        <w:t> </w:t>
      </w:r>
      <w:r>
        <w:rPr/>
        <w:t>keberadaan penangkap radikal bebas, maka</w:t>
      </w:r>
      <w:r>
        <w:rPr>
          <w:spacing w:val="1"/>
        </w:rPr>
        <w:t> </w:t>
      </w:r>
      <w:r>
        <w:rPr/>
        <w:t>absorbansi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menurun</w:t>
      </w:r>
      <w:r>
        <w:rPr>
          <w:spacing w:val="56"/>
        </w:rPr>
        <w:t> </w:t>
      </w:r>
      <w:r>
        <w:rPr/>
        <w:t>secara</w:t>
      </w:r>
      <w:r>
        <w:rPr>
          <w:spacing w:val="-52"/>
        </w:rPr>
        <w:t> </w:t>
      </w:r>
      <w:r>
        <w:rPr/>
        <w:t>stokiometri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elektron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diambil (Almoulah </w:t>
      </w:r>
      <w:r>
        <w:rPr>
          <w:i/>
        </w:rPr>
        <w:t>et al</w:t>
      </w:r>
      <w:r>
        <w:rPr/>
        <w:t>., 2017).</w:t>
      </w:r>
    </w:p>
    <w:p>
      <w:pPr>
        <w:pStyle w:val="BodyText"/>
        <w:spacing w:before="8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1471294</wp:posOffset>
            </wp:positionH>
            <wp:positionV relativeFrom="paragraph">
              <wp:posOffset>110396</wp:posOffset>
            </wp:positionV>
            <wp:extent cx="1748260" cy="1480565"/>
            <wp:effectExtent l="0" t="0" r="0" b="0"/>
            <wp:wrapTopAndBottom/>
            <wp:docPr id="9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9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260" cy="148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274" w:right="40" w:hanging="1133"/>
        <w:jc w:val="both"/>
      </w:pPr>
      <w:r>
        <w:rPr>
          <w:b/>
        </w:rPr>
        <w:t>Gambar 1. </w:t>
      </w:r>
      <w:r>
        <w:rPr/>
        <w:t>Uji senyawa fenolik. Blangko</w:t>
      </w:r>
      <w:r>
        <w:rPr>
          <w:spacing w:val="1"/>
        </w:rPr>
        <w:t> </w:t>
      </w:r>
      <w:r>
        <w:rPr/>
        <w:t>(A),</w:t>
      </w:r>
      <w:r>
        <w:rPr>
          <w:spacing w:val="1"/>
        </w:rPr>
        <w:t> </w:t>
      </w:r>
      <w:r>
        <w:rPr/>
        <w:t>fraksi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+</w:t>
      </w:r>
      <w:r>
        <w:rPr>
          <w:spacing w:val="56"/>
        </w:rPr>
        <w:t> </w:t>
      </w:r>
      <w:r>
        <w:rPr/>
        <w:t>Folin</w:t>
      </w:r>
      <w:r>
        <w:rPr>
          <w:spacing w:val="1"/>
        </w:rPr>
        <w:t> </w:t>
      </w:r>
      <w:r>
        <w:rPr/>
        <w:t>Ciocalteu</w:t>
      </w:r>
      <w:r>
        <w:rPr>
          <w:spacing w:val="1"/>
        </w:rPr>
        <w:t> </w:t>
      </w:r>
      <w:r>
        <w:rPr/>
        <w:t>(B),</w:t>
      </w:r>
      <w:r>
        <w:rPr>
          <w:spacing w:val="1"/>
        </w:rPr>
        <w:t> </w:t>
      </w:r>
      <w:r>
        <w:rPr/>
        <w:t>asam</w:t>
      </w:r>
      <w:r>
        <w:rPr>
          <w:spacing w:val="1"/>
        </w:rPr>
        <w:t> </w:t>
      </w:r>
      <w:r>
        <w:rPr/>
        <w:t>galat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Folin</w:t>
      </w:r>
      <w:r>
        <w:rPr>
          <w:spacing w:val="-1"/>
        </w:rPr>
        <w:t> </w:t>
      </w:r>
      <w:r>
        <w:rPr/>
        <w:t>Ciocalteu</w:t>
      </w:r>
      <w:r>
        <w:rPr>
          <w:spacing w:val="-2"/>
        </w:rPr>
        <w:t> </w:t>
      </w:r>
      <w:r>
        <w:rPr/>
        <w:t>(C)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142" w:right="38" w:firstLine="707"/>
        <w:jc w:val="both"/>
      </w:pPr>
      <w:r>
        <w:rPr/>
        <w:t>Keberadaan</w:t>
      </w:r>
      <w:r>
        <w:rPr>
          <w:spacing w:val="1"/>
        </w:rPr>
        <w:t> </w:t>
      </w:r>
      <w:r>
        <w:rPr/>
        <w:t>senyawa</w:t>
      </w:r>
      <w:r>
        <w:rPr>
          <w:spacing w:val="1"/>
        </w:rPr>
        <w:t> </w:t>
      </w:r>
      <w:r>
        <w:rPr/>
        <w:t>antioksidan</w:t>
      </w:r>
      <w:r>
        <w:rPr>
          <w:spacing w:val="-52"/>
        </w:rPr>
        <w:t> </w:t>
      </w:r>
      <w:r>
        <w:rPr/>
        <w:t>dapat mengubah warna larutan DPPH dari</w:t>
      </w:r>
      <w:r>
        <w:rPr>
          <w:spacing w:val="1"/>
        </w:rPr>
        <w:t> </w:t>
      </w:r>
      <w:r>
        <w:rPr/>
        <w:t>ungu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kuning.</w:t>
      </w:r>
      <w:r>
        <w:rPr>
          <w:spacing w:val="1"/>
        </w:rPr>
        <w:t> </w:t>
      </w:r>
      <w:r>
        <w:rPr/>
        <w:t>Gambar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terlihat</w:t>
      </w:r>
      <w:r>
        <w:rPr>
          <w:spacing w:val="1"/>
        </w:rPr>
        <w:t> </w:t>
      </w:r>
      <w:r>
        <w:rPr/>
        <w:t>adanya penurunan intensitas warna larutan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fraksi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ekstrak</w:t>
      </w:r>
      <w:r>
        <w:rPr>
          <w:spacing w:val="1"/>
        </w:rPr>
        <w:t> </w:t>
      </w:r>
      <w:r>
        <w:rPr/>
        <w:t>metanol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warna</w:t>
      </w:r>
      <w:r>
        <w:rPr>
          <w:spacing w:val="-52"/>
        </w:rPr>
        <w:t> </w:t>
      </w:r>
      <w:r>
        <w:rPr/>
        <w:t>ungu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warna</w:t>
      </w:r>
      <w:r>
        <w:rPr>
          <w:spacing w:val="1"/>
        </w:rPr>
        <w:t> </w:t>
      </w:r>
      <w:r>
        <w:rPr/>
        <w:t>kuning.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demikian dapat disimpulkan hasil pengujian</w:t>
      </w:r>
      <w:r>
        <w:rPr>
          <w:spacing w:val="-52"/>
        </w:rPr>
        <w:t> </w:t>
      </w:r>
      <w:r>
        <w:rPr/>
        <w:t>positif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didalam</w:t>
      </w:r>
      <w:r>
        <w:rPr>
          <w:spacing w:val="1"/>
        </w:rPr>
        <w:t> </w:t>
      </w:r>
      <w:r>
        <w:rPr/>
        <w:t>fraksi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ekstrak</w:t>
      </w:r>
      <w:r>
        <w:rPr>
          <w:spacing w:val="1"/>
        </w:rPr>
        <w:t> </w:t>
      </w:r>
      <w:r>
        <w:rPr/>
        <w:t>metanol</w:t>
      </w:r>
      <w:r>
        <w:rPr>
          <w:spacing w:val="15"/>
        </w:rPr>
        <w:t> </w:t>
      </w:r>
      <w:r>
        <w:rPr/>
        <w:t>kulit</w:t>
      </w:r>
      <w:r>
        <w:rPr>
          <w:spacing w:val="12"/>
        </w:rPr>
        <w:t> </w:t>
      </w:r>
      <w:r>
        <w:rPr/>
        <w:t>batang</w:t>
      </w:r>
      <w:r>
        <w:rPr>
          <w:spacing w:val="9"/>
        </w:rPr>
        <w:t> </w:t>
      </w:r>
      <w:r>
        <w:rPr/>
        <w:t>faloak</w:t>
      </w:r>
      <w:r>
        <w:rPr>
          <w:spacing w:val="14"/>
        </w:rPr>
        <w:t> </w:t>
      </w:r>
      <w:r>
        <w:rPr/>
        <w:t>terdapat</w:t>
      </w:r>
    </w:p>
    <w:p>
      <w:pPr>
        <w:pStyle w:val="BodyText"/>
        <w:spacing w:before="81"/>
        <w:ind w:left="142" w:right="140"/>
        <w:jc w:val="both"/>
      </w:pPr>
      <w:r>
        <w:rPr/>
        <w:br w:type="column"/>
      </w:r>
      <w:r>
        <w:rPr/>
        <w:t>senyawa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aktivitas</w:t>
      </w:r>
      <w:r>
        <w:rPr>
          <w:spacing w:val="-52"/>
        </w:rPr>
        <w:t> </w:t>
      </w:r>
      <w:r>
        <w:rPr/>
        <w:t>antioksidan.</w:t>
      </w: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4531359</wp:posOffset>
            </wp:positionH>
            <wp:positionV relativeFrom="paragraph">
              <wp:posOffset>151638</wp:posOffset>
            </wp:positionV>
            <wp:extent cx="1360673" cy="1271397"/>
            <wp:effectExtent l="0" t="0" r="0" b="0"/>
            <wp:wrapTopAndBottom/>
            <wp:docPr id="11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673" cy="1271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"/>
        <w:ind w:left="142" w:right="0" w:firstLine="0"/>
        <w:jc w:val="both"/>
        <w:rPr>
          <w:sz w:val="22"/>
        </w:rPr>
      </w:pPr>
      <w:r>
        <w:rPr>
          <w:b/>
          <w:sz w:val="22"/>
        </w:rPr>
        <w:t>Gambar</w:t>
      </w:r>
      <w:r>
        <w:rPr>
          <w:b/>
          <w:spacing w:val="98"/>
          <w:sz w:val="22"/>
        </w:rPr>
        <w:t> </w:t>
      </w:r>
      <w:r>
        <w:rPr>
          <w:b/>
          <w:sz w:val="22"/>
        </w:rPr>
        <w:t>2.  </w:t>
      </w:r>
      <w:r>
        <w:rPr>
          <w:b/>
          <w:spacing w:val="40"/>
          <w:sz w:val="22"/>
        </w:rPr>
        <w:t> </w:t>
      </w:r>
      <w:r>
        <w:rPr>
          <w:sz w:val="22"/>
        </w:rPr>
        <w:t>Uji  </w:t>
      </w:r>
      <w:r>
        <w:rPr>
          <w:spacing w:val="42"/>
          <w:sz w:val="22"/>
        </w:rPr>
        <w:t> </w:t>
      </w:r>
      <w:r>
        <w:rPr>
          <w:sz w:val="22"/>
        </w:rPr>
        <w:t>aktivitas  </w:t>
      </w:r>
      <w:r>
        <w:rPr>
          <w:spacing w:val="42"/>
          <w:sz w:val="22"/>
        </w:rPr>
        <w:t> </w:t>
      </w:r>
      <w:r>
        <w:rPr>
          <w:sz w:val="22"/>
        </w:rPr>
        <w:t>antioksidan.</w:t>
      </w:r>
    </w:p>
    <w:p>
      <w:pPr>
        <w:pStyle w:val="BodyText"/>
        <w:spacing w:before="2"/>
        <w:ind w:left="1471" w:right="140"/>
        <w:jc w:val="both"/>
      </w:pPr>
      <w:r>
        <w:rPr/>
        <w:t>Blangko</w:t>
      </w:r>
      <w:r>
        <w:rPr>
          <w:spacing w:val="1"/>
        </w:rPr>
        <w:t> </w:t>
      </w:r>
      <w:r>
        <w:rPr/>
        <w:t>(A),</w:t>
      </w:r>
      <w:r>
        <w:rPr>
          <w:spacing w:val="1"/>
        </w:rPr>
        <w:t> </w:t>
      </w:r>
      <w:r>
        <w:rPr/>
        <w:t>fraksi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DPPH</w:t>
      </w:r>
      <w:r>
        <w:rPr>
          <w:spacing w:val="1"/>
        </w:rPr>
        <w:t> </w:t>
      </w:r>
      <w:r>
        <w:rPr/>
        <w:t>(B),</w:t>
      </w:r>
      <w:r>
        <w:rPr>
          <w:spacing w:val="1"/>
        </w:rPr>
        <w:t> </w:t>
      </w:r>
      <w:r>
        <w:rPr/>
        <w:t>rutin</w:t>
      </w:r>
      <w:r>
        <w:rPr>
          <w:spacing w:val="1"/>
        </w:rPr>
        <w:t> </w:t>
      </w:r>
      <w:r>
        <w:rPr/>
        <w:t>+</w:t>
      </w:r>
      <w:r>
        <w:rPr>
          <w:spacing w:val="55"/>
        </w:rPr>
        <w:t> </w:t>
      </w:r>
      <w:r>
        <w:rPr/>
        <w:t>DPPH</w:t>
      </w:r>
      <w:r>
        <w:rPr>
          <w:spacing w:val="1"/>
        </w:rPr>
        <w:t> </w:t>
      </w:r>
      <w:r>
        <w:rPr/>
        <w:t>(C)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42" w:right="136" w:firstLine="708"/>
        <w:jc w:val="both"/>
      </w:pPr>
      <w:r>
        <w:rPr/>
        <w:drawing>
          <wp:anchor distT="0" distB="0" distL="0" distR="0" allowOverlap="1" layoutInCell="1" locked="0" behindDoc="1" simplePos="0" relativeHeight="485326336">
            <wp:simplePos x="0" y="0"/>
            <wp:positionH relativeFrom="page">
              <wp:posOffset>4026446</wp:posOffset>
            </wp:positionH>
            <wp:positionV relativeFrom="paragraph">
              <wp:posOffset>1499327</wp:posOffset>
            </wp:positionV>
            <wp:extent cx="2425331" cy="1266501"/>
            <wp:effectExtent l="0" t="0" r="0" b="0"/>
            <wp:wrapNone/>
            <wp:docPr id="13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331" cy="1266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Penentuan OT aktivitas antoksidan</w:t>
      </w:r>
      <w:r>
        <w:rPr>
          <w:spacing w:val="1"/>
        </w:rPr>
        <w:t> </w:t>
      </w:r>
      <w:r>
        <w:rPr/>
        <w:t>pada larutan pembanding dan larutan uji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tiga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konsentrasi,</w:t>
      </w:r>
      <w:r>
        <w:rPr>
          <w:spacing w:val="1"/>
        </w:rPr>
        <w:t> </w:t>
      </w:r>
      <w:r>
        <w:rPr/>
        <w:t>absorbansi</w:t>
      </w:r>
      <w:r>
        <w:rPr>
          <w:spacing w:val="1"/>
        </w:rPr>
        <w:t> </w:t>
      </w:r>
      <w:r>
        <w:rPr/>
        <w:t>stabil</w:t>
      </w:r>
      <w:r>
        <w:rPr>
          <w:spacing w:val="-52"/>
        </w:rPr>
        <w:t> </w:t>
      </w:r>
      <w:r>
        <w:rPr/>
        <w:t>pada</w:t>
      </w:r>
      <w:r>
        <w:rPr>
          <w:spacing w:val="1"/>
        </w:rPr>
        <w:t> </w:t>
      </w:r>
      <w:r>
        <w:rPr/>
        <w:t>menit</w:t>
      </w:r>
      <w:r>
        <w:rPr>
          <w:spacing w:val="1"/>
        </w:rPr>
        <w:t> </w:t>
      </w:r>
      <w:r>
        <w:rPr/>
        <w:t>ke-30</w:t>
      </w:r>
      <w:r>
        <w:rPr>
          <w:spacing w:val="1"/>
        </w:rPr>
        <w:t> </w:t>
      </w:r>
      <w:r>
        <w:rPr/>
        <w:t>hingga</w:t>
      </w:r>
      <w:r>
        <w:rPr>
          <w:spacing w:val="1"/>
        </w:rPr>
        <w:t> </w:t>
      </w:r>
      <w:r>
        <w:rPr/>
        <w:t>menit</w:t>
      </w:r>
      <w:r>
        <w:rPr>
          <w:spacing w:val="1"/>
        </w:rPr>
        <w:t> </w:t>
      </w:r>
      <w:r>
        <w:rPr/>
        <w:t>ke-60.</w:t>
      </w:r>
      <w:r>
        <w:rPr>
          <w:spacing w:val="-52"/>
        </w:rPr>
        <w:t> </w:t>
      </w:r>
      <w:r>
        <w:rPr/>
        <w:t>Sehingga</w:t>
      </w:r>
      <w:r>
        <w:rPr>
          <w:spacing w:val="1"/>
        </w:rPr>
        <w:t> </w:t>
      </w:r>
      <w:r>
        <w:rPr/>
        <w:t>pengukuran</w:t>
      </w:r>
      <w:r>
        <w:rPr>
          <w:spacing w:val="1"/>
        </w:rPr>
        <w:t> </w:t>
      </w:r>
      <w:r>
        <w:rPr/>
        <w:t>larutan</w:t>
      </w:r>
      <w:r>
        <w:rPr>
          <w:spacing w:val="1"/>
        </w:rPr>
        <w:t> </w:t>
      </w:r>
      <w:r>
        <w:rPr/>
        <w:t>akan</w:t>
      </w:r>
      <w:r>
        <w:rPr>
          <w:spacing w:val="-52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reprodusibel</w:t>
      </w:r>
      <w:r>
        <w:rPr>
          <w:spacing w:val="1"/>
        </w:rPr>
        <w:t> </w:t>
      </w:r>
      <w:r>
        <w:rPr/>
        <w:t>bila</w:t>
      </w:r>
      <w:r>
        <w:rPr>
          <w:spacing w:val="1"/>
        </w:rPr>
        <w:t> </w:t>
      </w:r>
      <w:r>
        <w:rPr/>
        <w:t>diukur antara menit ke-30 sampai menit ke-</w:t>
      </w:r>
      <w:r>
        <w:rPr>
          <w:spacing w:val="-52"/>
        </w:rPr>
        <w:t> </w:t>
      </w:r>
      <w:r>
        <w:rPr/>
        <w:t>60</w:t>
      </w:r>
      <w:r>
        <w:rPr>
          <w:spacing w:val="-1"/>
        </w:rPr>
        <w:t> </w:t>
      </w:r>
      <w:r>
        <w:rPr/>
        <w:t>(gambar</w:t>
      </w:r>
      <w:r>
        <w:rPr>
          <w:spacing w:val="1"/>
        </w:rPr>
        <w:t> </w:t>
      </w:r>
      <w:r>
        <w:rPr/>
        <w:t>3).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500" w:lineRule="atLeast" w:before="168"/>
        <w:ind w:left="850" w:right="139" w:hanging="708"/>
        <w:jc w:val="both"/>
      </w:pPr>
      <w:r>
        <w:rPr>
          <w:b/>
        </w:rPr>
        <w:t>Gambar 3. </w:t>
      </w:r>
      <w:r>
        <w:rPr/>
        <w:t>Grafik penentuan OT rutin</w:t>
      </w:r>
      <w:r>
        <w:rPr>
          <w:spacing w:val="1"/>
        </w:rPr>
        <w:t> </w:t>
      </w:r>
      <w:r>
        <w:rPr/>
        <w:t>Penentuan</w:t>
      </w:r>
      <w:r>
        <w:rPr>
          <w:spacing w:val="30"/>
        </w:rPr>
        <w:t> </w:t>
      </w:r>
      <w:r>
        <w:rPr/>
        <w:t>OT</w:t>
      </w:r>
      <w:r>
        <w:rPr>
          <w:spacing w:val="32"/>
        </w:rPr>
        <w:t> </w:t>
      </w:r>
      <w:r>
        <w:rPr/>
        <w:t>asam</w:t>
      </w:r>
      <w:r>
        <w:rPr>
          <w:spacing w:val="26"/>
        </w:rPr>
        <w:t> </w:t>
      </w:r>
      <w:r>
        <w:rPr/>
        <w:t>galat</w:t>
      </w:r>
    </w:p>
    <w:p>
      <w:pPr>
        <w:pStyle w:val="BodyText"/>
        <w:spacing w:before="5"/>
        <w:ind w:left="142" w:right="136"/>
        <w:jc w:val="both"/>
      </w:pPr>
      <w:r>
        <w:rPr/>
        <w:t>menunjukan dari menit ke-10 sampai ke-30</w:t>
      </w:r>
      <w:r>
        <w:rPr>
          <w:spacing w:val="1"/>
        </w:rPr>
        <w:t> </w:t>
      </w:r>
      <w:r>
        <w:rPr/>
        <w:t>absorbansi</w:t>
      </w:r>
      <w:r>
        <w:rPr>
          <w:spacing w:val="1"/>
        </w:rPr>
        <w:t> </w:t>
      </w:r>
      <w:r>
        <w:rPr/>
        <w:t>senyawa</w:t>
      </w:r>
      <w:r>
        <w:rPr>
          <w:spacing w:val="56"/>
        </w:rPr>
        <w:t> </w:t>
      </w:r>
      <w:r>
        <w:rPr>
          <w:i/>
        </w:rPr>
        <w:t>molybdenum</w:t>
      </w:r>
      <w:r>
        <w:rPr>
          <w:i/>
          <w:spacing w:val="56"/>
        </w:rPr>
        <w:t> </w:t>
      </w:r>
      <w:r>
        <w:rPr>
          <w:i/>
        </w:rPr>
        <w:t>blue</w:t>
      </w:r>
      <w:r>
        <w:rPr>
          <w:i/>
          <w:spacing w:val="-52"/>
        </w:rPr>
        <w:t> </w:t>
      </w:r>
      <w:r>
        <w:rPr/>
        <w:t>yang merupakan senyawa hasil reaksi asam</w:t>
      </w:r>
      <w:r>
        <w:rPr>
          <w:spacing w:val="1"/>
        </w:rPr>
        <w:t> </w:t>
      </w:r>
      <w:r>
        <w:rPr/>
        <w:t>galat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pereaksi</w:t>
      </w:r>
      <w:r>
        <w:rPr>
          <w:spacing w:val="1"/>
        </w:rPr>
        <w:t> </w:t>
      </w:r>
      <w:r>
        <w:rPr/>
        <w:t>Folin-Ciocalteu</w:t>
      </w:r>
      <w:r>
        <w:rPr>
          <w:spacing w:val="1"/>
        </w:rPr>
        <w:t> </w:t>
      </w:r>
      <w:r>
        <w:rPr/>
        <w:t>terbentuk secara stabil. Dapat disimpulkan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pengukuran</w:t>
      </w:r>
      <w:r>
        <w:rPr>
          <w:spacing w:val="1"/>
        </w:rPr>
        <w:t> </w:t>
      </w:r>
      <w:r>
        <w:rPr/>
        <w:t>absorbansi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penetapan</w:t>
      </w:r>
      <w:r>
        <w:rPr>
          <w:spacing w:val="1"/>
        </w:rPr>
        <w:t> </w:t>
      </w:r>
      <w:r>
        <w:rPr/>
        <w:t>kadar</w:t>
      </w:r>
      <w:r>
        <w:rPr>
          <w:spacing w:val="1"/>
        </w:rPr>
        <w:t> </w:t>
      </w:r>
      <w:r>
        <w:rPr/>
        <w:t>kandungan</w:t>
      </w:r>
      <w:r>
        <w:rPr>
          <w:spacing w:val="1"/>
        </w:rPr>
        <w:t> </w:t>
      </w:r>
      <w:r>
        <w:rPr/>
        <w:t>fenolat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agar mendapatkan hasil yang reliabel dan</w:t>
      </w:r>
      <w:r>
        <w:rPr>
          <w:spacing w:val="1"/>
        </w:rPr>
        <w:t> </w:t>
      </w:r>
      <w:r>
        <w:rPr/>
        <w:t>valid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menit</w:t>
      </w:r>
      <w:r>
        <w:rPr>
          <w:spacing w:val="1"/>
        </w:rPr>
        <w:t> </w:t>
      </w:r>
      <w:r>
        <w:rPr/>
        <w:t>ke-10</w:t>
      </w:r>
      <w:r>
        <w:rPr>
          <w:spacing w:val="1"/>
        </w:rPr>
        <w:t> </w:t>
      </w:r>
      <w:r>
        <w:rPr/>
        <w:t>sampai</w:t>
      </w:r>
      <w:r>
        <w:rPr>
          <w:spacing w:val="-52"/>
        </w:rPr>
        <w:t> </w:t>
      </w:r>
      <w:r>
        <w:rPr/>
        <w:t>ke-30</w:t>
      </w:r>
      <w:r>
        <w:rPr>
          <w:spacing w:val="-1"/>
        </w:rPr>
        <w:t> </w:t>
      </w:r>
      <w:r>
        <w:rPr/>
        <w:t>(gambar</w:t>
      </w:r>
      <w:r>
        <w:rPr>
          <w:spacing w:val="1"/>
        </w:rPr>
        <w:t> </w:t>
      </w:r>
      <w:r>
        <w:rPr/>
        <w:t>4).</w:t>
      </w:r>
    </w:p>
    <w:p>
      <w:pPr>
        <w:spacing w:after="0"/>
        <w:jc w:val="both"/>
        <w:sectPr>
          <w:pgSz w:w="11910" w:h="16450"/>
          <w:pgMar w:header="573" w:footer="746" w:top="1600" w:bottom="940" w:left="1560" w:right="1560"/>
          <w:cols w:num="2" w:equalWidth="0">
            <w:col w:w="4077" w:space="534"/>
            <w:col w:w="4179"/>
          </w:cols>
        </w:sectPr>
      </w:pPr>
    </w:p>
    <w:p>
      <w:pPr>
        <w:pStyle w:val="BodyText"/>
        <w:spacing w:before="10"/>
        <w:rPr>
          <w:sz w:val="11"/>
        </w:rPr>
      </w:pPr>
    </w:p>
    <w:p>
      <w:pPr>
        <w:pStyle w:val="BodyText"/>
        <w:ind w:left="175"/>
        <w:rPr>
          <w:sz w:val="20"/>
        </w:rPr>
      </w:pPr>
      <w:r>
        <w:rPr>
          <w:sz w:val="20"/>
        </w:rPr>
        <w:drawing>
          <wp:inline distT="0" distB="0" distL="0" distR="0">
            <wp:extent cx="2408141" cy="1481423"/>
            <wp:effectExtent l="0" t="0" r="0" b="0"/>
            <wp:docPr id="1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141" cy="148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"/>
        <w:ind w:left="154" w:right="52" w:firstLine="0"/>
        <w:jc w:val="center"/>
        <w:rPr>
          <w:sz w:val="22"/>
        </w:rPr>
      </w:pPr>
      <w:r>
        <w:rPr>
          <w:b/>
          <w:sz w:val="22"/>
        </w:rPr>
        <w:t>Gambar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4.</w:t>
      </w:r>
      <w:r>
        <w:rPr>
          <w:b/>
          <w:spacing w:val="71"/>
          <w:sz w:val="22"/>
        </w:rPr>
        <w:t> </w:t>
      </w:r>
      <w:r>
        <w:rPr>
          <w:sz w:val="22"/>
        </w:rPr>
        <w:t>Grafik</w:t>
      </w:r>
      <w:r>
        <w:rPr>
          <w:spacing w:val="68"/>
          <w:sz w:val="22"/>
        </w:rPr>
        <w:t> </w:t>
      </w:r>
      <w:r>
        <w:rPr>
          <w:sz w:val="22"/>
        </w:rPr>
        <w:t>Penentuan</w:t>
      </w:r>
      <w:r>
        <w:rPr>
          <w:spacing w:val="71"/>
          <w:sz w:val="22"/>
        </w:rPr>
        <w:t> </w:t>
      </w:r>
      <w:r>
        <w:rPr>
          <w:sz w:val="22"/>
        </w:rPr>
        <w:t>OT</w:t>
      </w:r>
      <w:r>
        <w:rPr>
          <w:spacing w:val="72"/>
          <w:sz w:val="22"/>
        </w:rPr>
        <w:t> </w:t>
      </w:r>
      <w:r>
        <w:rPr>
          <w:sz w:val="22"/>
        </w:rPr>
        <w:t>Asam</w:t>
      </w:r>
    </w:p>
    <w:p>
      <w:pPr>
        <w:pStyle w:val="BodyText"/>
        <w:spacing w:before="1"/>
        <w:ind w:left="154" w:right="1004"/>
        <w:jc w:val="center"/>
      </w:pPr>
      <w:r>
        <w:rPr/>
        <w:t>Galat</w:t>
      </w:r>
    </w:p>
    <w:p>
      <w:pPr>
        <w:pStyle w:val="BodyText"/>
        <w:spacing w:before="81"/>
        <w:ind w:left="142" w:right="136" w:firstLine="708"/>
        <w:jc w:val="both"/>
      </w:pPr>
      <w:r>
        <w:rPr/>
        <w:br w:type="column"/>
      </w:r>
      <w:r>
        <w:rPr/>
        <w:t>Hasil</w:t>
      </w:r>
      <w:r>
        <w:rPr>
          <w:spacing w:val="1"/>
        </w:rPr>
        <w:t> </w:t>
      </w:r>
      <w:r>
        <w:rPr/>
        <w:t>pengukuran</w:t>
      </w:r>
      <w:r>
        <w:rPr>
          <w:spacing w:val="1"/>
        </w:rPr>
        <w:t> </w:t>
      </w:r>
      <w:r>
        <w:rPr/>
        <w:t>tiga</w:t>
      </w:r>
      <w:r>
        <w:rPr>
          <w:spacing w:val="1"/>
        </w:rPr>
        <w:t> </w:t>
      </w:r>
      <w:r>
        <w:rPr/>
        <w:t>konsentrasi</w:t>
      </w:r>
      <w:r>
        <w:rPr>
          <w:spacing w:val="-52"/>
        </w:rPr>
        <w:t> </w:t>
      </w:r>
      <w:r>
        <w:rPr/>
        <w:t>larutan</w:t>
      </w:r>
      <w:r>
        <w:rPr>
          <w:spacing w:val="1"/>
        </w:rPr>
        <w:t> </w:t>
      </w:r>
      <w:r>
        <w:rPr/>
        <w:t>DPPH</w:t>
      </w:r>
      <w:r>
        <w:rPr>
          <w:spacing w:val="1"/>
        </w:rPr>
        <w:t> </w:t>
      </w:r>
      <w:r>
        <w:rPr/>
        <w:t>didapatkan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panjang</w:t>
      </w:r>
      <w:r>
        <w:rPr>
          <w:spacing w:val="1"/>
        </w:rPr>
        <w:t> </w:t>
      </w:r>
      <w:r>
        <w:rPr/>
        <w:t>gelombang</w:t>
      </w:r>
      <w:r>
        <w:rPr>
          <w:spacing w:val="1"/>
        </w:rPr>
        <w:t> </w:t>
      </w:r>
      <w:r>
        <w:rPr/>
        <w:t>maksimum</w:t>
      </w:r>
      <w:r>
        <w:rPr>
          <w:spacing w:val="1"/>
        </w:rPr>
        <w:t> </w:t>
      </w:r>
      <w:r>
        <w:rPr/>
        <w:t>rata-rata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515,8</w:t>
      </w:r>
      <w:r>
        <w:rPr>
          <w:spacing w:val="1"/>
        </w:rPr>
        <w:t> </w:t>
      </w:r>
      <w:r>
        <w:rPr/>
        <w:t>nm.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>
          <w:i/>
        </w:rPr>
        <w:t>pengukuran</w:t>
      </w:r>
      <w:r>
        <w:rPr>
          <w:i/>
          <w:spacing w:val="1"/>
        </w:rPr>
        <w:t> </w:t>
      </w:r>
      <w:r>
        <w:rPr/>
        <w:t>tiga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asam</w:t>
      </w:r>
      <w:r>
        <w:rPr>
          <w:spacing w:val="1"/>
        </w:rPr>
        <w:t> </w:t>
      </w:r>
      <w:r>
        <w:rPr/>
        <w:t>galat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direaksikan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pereaksi</w:t>
      </w:r>
      <w:r>
        <w:rPr>
          <w:spacing w:val="1"/>
        </w:rPr>
        <w:t> </w:t>
      </w:r>
      <w:r>
        <w:rPr/>
        <w:t>Folin-</w:t>
      </w:r>
      <w:r>
        <w:rPr>
          <w:spacing w:val="1"/>
        </w:rPr>
        <w:t> </w:t>
      </w:r>
      <w:r>
        <w:rPr/>
        <w:t>Ciocalteu</w:t>
      </w:r>
      <w:r>
        <w:rPr>
          <w:spacing w:val="1"/>
        </w:rPr>
        <w:t> </w:t>
      </w:r>
      <w:r>
        <w:rPr/>
        <w:t>didapatkan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panjang</w:t>
      </w:r>
      <w:r>
        <w:rPr>
          <w:spacing w:val="1"/>
        </w:rPr>
        <w:t> </w:t>
      </w:r>
      <w:r>
        <w:rPr/>
        <w:t>gelombang maksimum rata-rata adalah 750</w:t>
      </w:r>
      <w:r>
        <w:rPr>
          <w:spacing w:val="1"/>
        </w:rPr>
        <w:t> </w:t>
      </w:r>
      <w:r>
        <w:rPr/>
        <w:t>nm.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panjang</w:t>
      </w:r>
      <w:r>
        <w:rPr>
          <w:spacing w:val="-52"/>
        </w:rPr>
        <w:t> </w:t>
      </w:r>
      <w:r>
        <w:rPr/>
        <w:t>gelombang</w:t>
      </w:r>
      <w:r>
        <w:rPr>
          <w:spacing w:val="1"/>
        </w:rPr>
        <w:t> </w:t>
      </w:r>
      <w:r>
        <w:rPr/>
        <w:t>teoritis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750</w:t>
      </w:r>
      <w:r>
        <w:rPr>
          <w:spacing w:val="1"/>
        </w:rPr>
        <w:t> </w:t>
      </w:r>
      <w:r>
        <w:rPr/>
        <w:t>nm.</w:t>
      </w:r>
      <w:r>
        <w:rPr>
          <w:spacing w:val="56"/>
        </w:rPr>
        <w:t> </w:t>
      </w:r>
      <w:r>
        <w:rPr/>
        <w:t>Jadi</w:t>
      </w:r>
      <w:r>
        <w:rPr>
          <w:spacing w:val="-52"/>
        </w:rPr>
        <w:t> </w:t>
      </w:r>
      <w:r>
        <w:rPr/>
        <w:t>Untuk menentukan kandungan fenolat total</w:t>
      </w:r>
      <w:r>
        <w:rPr>
          <w:spacing w:val="1"/>
        </w:rPr>
        <w:t> </w:t>
      </w:r>
      <w:r>
        <w:rPr/>
        <w:t>menggunakan</w:t>
      </w:r>
      <w:r>
        <w:rPr>
          <w:spacing w:val="-1"/>
        </w:rPr>
        <w:t> </w:t>
      </w:r>
      <w:r>
        <w:rPr/>
        <w:t>panjang</w:t>
      </w:r>
      <w:r>
        <w:rPr>
          <w:spacing w:val="-3"/>
        </w:rPr>
        <w:t> </w:t>
      </w:r>
      <w:r>
        <w:rPr/>
        <w:t>gelombang</w:t>
      </w:r>
      <w:r>
        <w:rPr>
          <w:spacing w:val="-4"/>
        </w:rPr>
        <w:t> </w:t>
      </w:r>
      <w:r>
        <w:rPr/>
        <w:t>750</w:t>
      </w:r>
      <w:r>
        <w:rPr>
          <w:spacing w:val="-1"/>
        </w:rPr>
        <w:t> </w:t>
      </w:r>
      <w:r>
        <w:rPr/>
        <w:t>nm.</w:t>
      </w:r>
    </w:p>
    <w:p>
      <w:pPr>
        <w:spacing w:after="0"/>
        <w:jc w:val="both"/>
        <w:sectPr>
          <w:pgSz w:w="11910" w:h="16450"/>
          <w:pgMar w:header="573" w:footer="746" w:top="1600" w:bottom="940" w:left="1560" w:right="1560"/>
          <w:cols w:num="2" w:equalWidth="0">
            <w:col w:w="4078" w:space="534"/>
            <w:col w:w="4178"/>
          </w:cols>
        </w:sectPr>
      </w:pPr>
    </w:p>
    <w:p>
      <w:pPr>
        <w:pStyle w:val="BodyText"/>
        <w:spacing w:before="1"/>
        <w:rPr>
          <w:sz w:val="24"/>
        </w:rPr>
      </w:pPr>
    </w:p>
    <w:p>
      <w:pPr>
        <w:spacing w:before="91"/>
        <w:ind w:left="142" w:right="0" w:firstLine="0"/>
        <w:jc w:val="left"/>
        <w:rPr>
          <w:sz w:val="22"/>
        </w:rPr>
      </w:pPr>
      <w:r>
        <w:rPr>
          <w:b/>
          <w:sz w:val="22"/>
        </w:rPr>
        <w:t>Tabel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I.</w:t>
      </w:r>
      <w:r>
        <w:rPr>
          <w:b/>
          <w:spacing w:val="-2"/>
          <w:sz w:val="22"/>
        </w:rPr>
        <w:t> </w:t>
      </w:r>
      <w:r>
        <w:rPr>
          <w:sz w:val="22"/>
        </w:rPr>
        <w:t>Parameter</w:t>
      </w:r>
      <w:r>
        <w:rPr>
          <w:spacing w:val="-3"/>
          <w:sz w:val="22"/>
        </w:rPr>
        <w:t> </w:t>
      </w:r>
      <w:r>
        <w:rPr>
          <w:sz w:val="22"/>
        </w:rPr>
        <w:t>Validasi</w:t>
      </w: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8"/>
        <w:gridCol w:w="4260"/>
        <w:gridCol w:w="2127"/>
      </w:tblGrid>
      <w:tr>
        <w:trPr>
          <w:trHeight w:val="230" w:hRule="atLeast"/>
        </w:trPr>
        <w:tc>
          <w:tcPr>
            <w:tcW w:w="1978" w:type="dxa"/>
          </w:tcPr>
          <w:p>
            <w:pPr>
              <w:pStyle w:val="TableParagraph"/>
              <w:spacing w:line="210" w:lineRule="exact"/>
              <w:ind w:left="158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Parameter</w:t>
            </w:r>
            <w:r>
              <w:rPr>
                <w:rFonts w:ascii="Times New Roman"/>
                <w:b/>
                <w:spacing w:val="-4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Validasi</w:t>
            </w:r>
          </w:p>
        </w:tc>
        <w:tc>
          <w:tcPr>
            <w:tcW w:w="4260" w:type="dxa"/>
          </w:tcPr>
          <w:p>
            <w:pPr>
              <w:pStyle w:val="TableParagraph"/>
              <w:spacing w:line="210" w:lineRule="exact"/>
              <w:ind w:left="1887" w:right="187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Hasil</w:t>
            </w:r>
          </w:p>
        </w:tc>
        <w:tc>
          <w:tcPr>
            <w:tcW w:w="2127" w:type="dxa"/>
          </w:tcPr>
          <w:p>
            <w:pPr>
              <w:pStyle w:val="TableParagraph"/>
              <w:spacing w:line="210" w:lineRule="exact"/>
              <w:ind w:left="255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Standar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(APVMA)</w:t>
            </w:r>
          </w:p>
        </w:tc>
      </w:tr>
      <w:tr>
        <w:trPr>
          <w:trHeight w:val="230" w:hRule="atLeast"/>
        </w:trPr>
        <w:tc>
          <w:tcPr>
            <w:tcW w:w="1978" w:type="dxa"/>
          </w:tcPr>
          <w:p>
            <w:pPr>
              <w:pStyle w:val="TableParagraph"/>
              <w:spacing w:line="210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Liniaritas</w:t>
            </w:r>
          </w:p>
        </w:tc>
        <w:tc>
          <w:tcPr>
            <w:tcW w:w="4260" w:type="dxa"/>
          </w:tcPr>
          <w:p>
            <w:pPr>
              <w:pStyle w:val="TableParagraph"/>
              <w:spacing w:line="210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0,9999</w:t>
            </w:r>
          </w:p>
        </w:tc>
        <w:tc>
          <w:tcPr>
            <w:tcW w:w="2127" w:type="dxa"/>
          </w:tcPr>
          <w:p>
            <w:pPr>
              <w:pStyle w:val="TableParagraph"/>
              <w:spacing w:line="210" w:lineRule="exact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0,997</w:t>
            </w:r>
          </w:p>
        </w:tc>
      </w:tr>
      <w:tr>
        <w:trPr>
          <w:trHeight w:val="333" w:hRule="atLeast"/>
        </w:trPr>
        <w:tc>
          <w:tcPr>
            <w:tcW w:w="1978" w:type="dxa"/>
          </w:tcPr>
          <w:p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Akurasi</w:t>
            </w:r>
          </w:p>
        </w:tc>
        <w:tc>
          <w:tcPr>
            <w:tcW w:w="4260" w:type="dxa"/>
          </w:tcPr>
          <w:p>
            <w:pPr>
              <w:pStyle w:val="TableParagraph"/>
              <w:ind w:left="1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Recovery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=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93,750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–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120,186%</w:t>
            </w:r>
          </w:p>
        </w:tc>
        <w:tc>
          <w:tcPr>
            <w:tcW w:w="2127" w:type="dxa"/>
          </w:tcPr>
          <w:p>
            <w:pPr>
              <w:pStyle w:val="TableParagraph"/>
              <w:ind w:left="10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Recovery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= 75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–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125%</w:t>
            </w:r>
          </w:p>
        </w:tc>
      </w:tr>
      <w:tr>
        <w:trPr>
          <w:trHeight w:val="230" w:hRule="atLeast"/>
        </w:trPr>
        <w:tc>
          <w:tcPr>
            <w:tcW w:w="1978" w:type="dxa"/>
          </w:tcPr>
          <w:p>
            <w:pPr>
              <w:pStyle w:val="TableParagraph"/>
              <w:spacing w:line="210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Presisi</w:t>
            </w:r>
          </w:p>
        </w:tc>
        <w:tc>
          <w:tcPr>
            <w:tcW w:w="4260" w:type="dxa"/>
          </w:tcPr>
          <w:p>
            <w:pPr>
              <w:pStyle w:val="TableParagraph"/>
              <w:spacing w:line="210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CV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 1,7701%</w:t>
            </w:r>
          </w:p>
        </w:tc>
        <w:tc>
          <w:tcPr>
            <w:tcW w:w="2127" w:type="dxa"/>
          </w:tcPr>
          <w:p>
            <w:pPr>
              <w:pStyle w:val="TableParagraph"/>
              <w:spacing w:line="210" w:lineRule="exact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CV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20 %</w:t>
            </w:r>
          </w:p>
        </w:tc>
      </w:tr>
      <w:tr>
        <w:trPr>
          <w:trHeight w:val="690" w:hRule="atLeast"/>
        </w:trPr>
        <w:tc>
          <w:tcPr>
            <w:tcW w:w="1978" w:type="dxa"/>
          </w:tcPr>
          <w:p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Spesifisitas</w:t>
            </w:r>
          </w:p>
        </w:tc>
        <w:tc>
          <w:tcPr>
            <w:tcW w:w="4260" w:type="dxa"/>
          </w:tcPr>
          <w:p>
            <w:pPr>
              <w:pStyle w:val="TableParagraph"/>
              <w:ind w:left="107" w:right="1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Tidak terdapat serapan penggangu pada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λ 500-</w:t>
            </w:r>
            <w:r>
              <w:rPr>
                <w:rFonts w:ascii="Times New Roman" w:hAnsi="Times New Roman"/>
                <w:spacing w:val="-4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900 nm</w:t>
            </w:r>
          </w:p>
        </w:tc>
        <w:tc>
          <w:tcPr>
            <w:tcW w:w="2127" w:type="dxa"/>
          </w:tcPr>
          <w:p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Tidak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terdapat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serapan</w:t>
            </w:r>
          </w:p>
          <w:p>
            <w:pPr>
              <w:pStyle w:val="TableParagraph"/>
              <w:spacing w:line="228" w:lineRule="exact"/>
              <w:ind w:left="108" w:right="5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penggangu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pada</w:t>
            </w:r>
            <w:r>
              <w:rPr>
                <w:rFonts w:ascii="Times New Roman" w:hAnsi="Times New Roman"/>
                <w:spacing w:val="39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λ</w:t>
            </w:r>
            <w:r>
              <w:rPr>
                <w:rFonts w:ascii="Times New Roman" w:hAnsi="Times New Roman"/>
                <w:spacing w:val="-4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penentuan</w:t>
            </w:r>
          </w:p>
        </w:tc>
      </w:tr>
    </w:tbl>
    <w:p>
      <w:pPr>
        <w:pStyle w:val="BodyText"/>
        <w:spacing w:before="9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10" w:h="16450"/>
          <w:pgMar w:top="1580" w:bottom="280" w:left="1560" w:right="1560"/>
        </w:sectPr>
      </w:pPr>
    </w:p>
    <w:p>
      <w:pPr>
        <w:pStyle w:val="BodyText"/>
        <w:spacing w:before="92"/>
        <w:ind w:left="142" w:right="38" w:firstLine="707"/>
        <w:jc w:val="both"/>
      </w:pPr>
      <w:r>
        <w:rPr/>
        <w:t>Penilaian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validasi</w:t>
      </w:r>
      <w:r>
        <w:rPr>
          <w:spacing w:val="-52"/>
        </w:rPr>
        <w:t> </w:t>
      </w:r>
      <w:r>
        <w:rPr/>
        <w:t>disajikan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1.</w:t>
      </w:r>
      <w:r>
        <w:rPr>
          <w:spacing w:val="1"/>
        </w:rPr>
        <w:t> </w:t>
      </w:r>
      <w:r>
        <w:rPr/>
        <w:t>Linearitas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yang</w:t>
      </w:r>
      <w:r>
        <w:rPr>
          <w:spacing w:val="56"/>
        </w:rPr>
        <w:t> </w:t>
      </w:r>
      <w:r>
        <w:rPr/>
        <w:t>secara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proporsional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konsentrasi</w:t>
      </w:r>
      <w:r>
        <w:rPr>
          <w:spacing w:val="-52"/>
        </w:rPr>
        <w:t> </w:t>
      </w:r>
      <w:r>
        <w:rPr/>
        <w:t>analit dalam sampel.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linieritas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didapat</w:t>
      </w:r>
      <w:r>
        <w:rPr>
          <w:spacing w:val="1"/>
        </w:rPr>
        <w:t> </w:t>
      </w:r>
      <w:r>
        <w:rPr/>
        <w:t>dari hasil pengujian adalah 0,999.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parameter linieritas yang disayaratkan oleh</w:t>
      </w:r>
      <w:r>
        <w:rPr>
          <w:spacing w:val="1"/>
        </w:rPr>
        <w:t> </w:t>
      </w:r>
      <w:r>
        <w:rPr/>
        <w:t>APVMA</w:t>
      </w:r>
      <w:r>
        <w:rPr>
          <w:spacing w:val="-2"/>
        </w:rPr>
        <w:t> </w:t>
      </w:r>
      <w:r>
        <w:rPr/>
        <w:t>yaitu lebih</w:t>
      </w:r>
      <w:r>
        <w:rPr>
          <w:spacing w:val="-3"/>
        </w:rPr>
        <w:t> </w:t>
      </w:r>
      <w:r>
        <w:rPr/>
        <w:t>dari</w:t>
      </w:r>
      <w:r>
        <w:rPr>
          <w:spacing w:val="1"/>
        </w:rPr>
        <w:t> </w:t>
      </w:r>
      <w:r>
        <w:rPr/>
        <w:t>0,997.</w:t>
      </w:r>
    </w:p>
    <w:p>
      <w:pPr>
        <w:pStyle w:val="BodyText"/>
        <w:ind w:left="142" w:right="40" w:firstLine="707"/>
        <w:jc w:val="both"/>
      </w:pPr>
      <w:r>
        <w:rPr/>
        <w:t>Akurasi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kedekatan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diperoleh</w:t>
      </w:r>
      <w:r>
        <w:rPr>
          <w:spacing w:val="-52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tertentu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sebenarnya.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ketiga</w:t>
      </w:r>
      <w:r>
        <w:rPr>
          <w:spacing w:val="1"/>
        </w:rPr>
        <w:t> </w:t>
      </w:r>
      <w:r>
        <w:rPr/>
        <w:t>macam</w:t>
      </w:r>
      <w:r>
        <w:rPr>
          <w:spacing w:val="56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yang diuji dalam validasi metode penentuan</w:t>
      </w:r>
      <w:r>
        <w:rPr>
          <w:spacing w:val="-52"/>
        </w:rPr>
        <w:t> </w:t>
      </w:r>
      <w:r>
        <w:rPr/>
        <w:t>aktivitas</w:t>
      </w:r>
      <w:r>
        <w:rPr>
          <w:spacing w:val="1"/>
        </w:rPr>
        <w:t> </w:t>
      </w:r>
      <w:r>
        <w:rPr/>
        <w:t>antioksidan,</w:t>
      </w:r>
      <w:r>
        <w:rPr>
          <w:spacing w:val="1"/>
        </w:rPr>
        <w:t> </w:t>
      </w:r>
      <w:r>
        <w:rPr/>
        <w:t>dihasilkan</w:t>
      </w:r>
      <w:r>
        <w:rPr>
          <w:spacing w:val="1"/>
        </w:rPr>
        <w:t> </w:t>
      </w:r>
      <w:r>
        <w:rPr/>
        <w:t>rentang</w:t>
      </w:r>
      <w:r>
        <w:rPr>
          <w:spacing w:val="-52"/>
        </w:rPr>
        <w:t> </w:t>
      </w:r>
      <w:r>
        <w:rPr/>
        <w:t>nilai</w:t>
      </w:r>
      <w:r>
        <w:rPr>
          <w:spacing w:val="1"/>
        </w:rPr>
        <w:t> </w:t>
      </w:r>
      <w:r>
        <w:rPr>
          <w:i/>
        </w:rPr>
        <w:t>recovery</w:t>
      </w:r>
      <w:r>
        <w:rPr>
          <w:i/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93,750–120,186%.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akurasi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disayaratkan</w:t>
      </w:r>
      <w:r>
        <w:rPr>
          <w:spacing w:val="1"/>
        </w:rPr>
        <w:t> </w:t>
      </w:r>
      <w:r>
        <w:rPr/>
        <w:t>oleh</w:t>
      </w:r>
      <w:r>
        <w:rPr>
          <w:spacing w:val="-52"/>
        </w:rPr>
        <w:t> </w:t>
      </w:r>
      <w:r>
        <w:rPr/>
        <w:t>APVMA</w:t>
      </w:r>
      <w:r>
        <w:rPr>
          <w:spacing w:val="-1"/>
        </w:rPr>
        <w:t> </w:t>
      </w:r>
      <w:r>
        <w:rPr/>
        <w:t>yaitu</w:t>
      </w:r>
      <w:r>
        <w:rPr>
          <w:spacing w:val="-1"/>
        </w:rPr>
        <w:t> </w:t>
      </w:r>
      <w:r>
        <w:rPr/>
        <w:t>dengan</w:t>
      </w:r>
      <w:r>
        <w:rPr>
          <w:spacing w:val="-2"/>
        </w:rPr>
        <w:t> </w:t>
      </w:r>
      <w:r>
        <w:rPr/>
        <w:t>rentang</w:t>
      </w:r>
      <w:r>
        <w:rPr>
          <w:spacing w:val="-3"/>
        </w:rPr>
        <w:t> </w:t>
      </w:r>
      <w:r>
        <w:rPr/>
        <w:t>75-125%.</w:t>
      </w:r>
    </w:p>
    <w:p>
      <w:pPr>
        <w:pStyle w:val="BodyText"/>
        <w:spacing w:before="2"/>
        <w:ind w:left="142" w:right="39" w:firstLine="707"/>
        <w:jc w:val="both"/>
      </w:pPr>
      <w:r>
        <w:rPr/>
        <w:t>Presisi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dinyatakan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CV</w:t>
      </w:r>
      <w:r>
        <w:rPr>
          <w:spacing w:val="1"/>
        </w:rPr>
        <w:t> </w:t>
      </w:r>
      <w:r>
        <w:rPr/>
        <w:t>(</w:t>
      </w:r>
      <w:r>
        <w:rPr>
          <w:i/>
        </w:rPr>
        <w:t>Coeffisien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Variant</w:t>
      </w:r>
      <w:r>
        <w:rPr/>
        <w:t>).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menghitung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CV</w:t>
      </w:r>
      <w:r>
        <w:rPr>
          <w:spacing w:val="1"/>
        </w:rPr>
        <w:t> </w:t>
      </w:r>
      <w:r>
        <w:rPr/>
        <w:t>digunakan tiga tingkatan konsentrasi dalam</w:t>
      </w:r>
      <w:r>
        <w:rPr>
          <w:spacing w:val="1"/>
        </w:rPr>
        <w:t> </w:t>
      </w:r>
      <w:r>
        <w:rPr/>
        <w:t>lima</w:t>
      </w:r>
      <w:r>
        <w:rPr>
          <w:spacing w:val="1"/>
        </w:rPr>
        <w:t> </w:t>
      </w:r>
      <w:r>
        <w:rPr/>
        <w:t>kali</w:t>
      </w:r>
      <w:r>
        <w:rPr>
          <w:spacing w:val="1"/>
        </w:rPr>
        <w:t> </w:t>
      </w:r>
      <w:r>
        <w:rPr/>
        <w:t>replikasi.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ketiga</w:t>
      </w:r>
      <w:r>
        <w:rPr>
          <w:spacing w:val="1"/>
        </w:rPr>
        <w:t> </w:t>
      </w:r>
      <w:r>
        <w:rPr/>
        <w:t>macam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diuji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aktivitas</w:t>
      </w:r>
      <w:r>
        <w:rPr>
          <w:spacing w:val="1"/>
        </w:rPr>
        <w:t> </w:t>
      </w:r>
      <w:r>
        <w:rPr/>
        <w:t>antioksidan</w:t>
      </w:r>
      <w:r>
        <w:rPr>
          <w:spacing w:val="1"/>
        </w:rPr>
        <w:t> </w:t>
      </w:r>
      <w:r>
        <w:rPr/>
        <w:t>didapatkan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CV</w:t>
      </w:r>
      <w:r>
        <w:rPr>
          <w:spacing w:val="-52"/>
        </w:rPr>
        <w:t> </w:t>
      </w:r>
      <w:r>
        <w:rPr/>
        <w:t>sebesar 1,7701%. Nilai tersebut telah sesuai</w:t>
      </w:r>
      <w:r>
        <w:rPr>
          <w:spacing w:val="-52"/>
        </w:rPr>
        <w:t> </w:t>
      </w:r>
      <w:r>
        <w:rPr/>
        <w:t>dengan</w:t>
      </w:r>
      <w:r>
        <w:rPr>
          <w:spacing w:val="25"/>
        </w:rPr>
        <w:t> </w:t>
      </w:r>
      <w:r>
        <w:rPr/>
        <w:t>nilai</w:t>
      </w:r>
      <w:r>
        <w:rPr>
          <w:spacing w:val="26"/>
        </w:rPr>
        <w:t> </w:t>
      </w:r>
      <w:r>
        <w:rPr/>
        <w:t>parameter</w:t>
      </w:r>
      <w:r>
        <w:rPr>
          <w:spacing w:val="23"/>
        </w:rPr>
        <w:t> </w:t>
      </w:r>
      <w:r>
        <w:rPr/>
        <w:t>presisi</w:t>
      </w:r>
      <w:r>
        <w:rPr>
          <w:spacing w:val="24"/>
        </w:rPr>
        <w:t> </w:t>
      </w:r>
      <w:r>
        <w:rPr/>
        <w:t>yang</w:t>
      </w:r>
    </w:p>
    <w:p>
      <w:pPr>
        <w:pStyle w:val="BodyText"/>
        <w:spacing w:before="92"/>
        <w:ind w:left="142" w:right="141"/>
        <w:jc w:val="both"/>
      </w:pPr>
      <w:r>
        <w:rPr/>
        <w:br w:type="column"/>
      </w:r>
      <w:r>
        <w:rPr/>
        <w:t>disayaratkan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APVMA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nilai CV</w:t>
      </w:r>
      <w:r>
        <w:rPr>
          <w:spacing w:val="1"/>
        </w:rPr>
        <w:t> </w:t>
      </w:r>
      <w:r>
        <w:rPr/>
        <w:t>&lt; 20%.</w:t>
      </w:r>
    </w:p>
    <w:p>
      <w:pPr>
        <w:pStyle w:val="BodyText"/>
        <w:ind w:left="142" w:right="135" w:firstLine="708"/>
        <w:jc w:val="both"/>
      </w:pPr>
      <w:r>
        <w:rPr/>
        <w:t>Spesifisitas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analit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tepat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spesifik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komponen-</w:t>
      </w:r>
      <w:r>
        <w:rPr>
          <w:spacing w:val="1"/>
        </w:rPr>
        <w:t> </w:t>
      </w:r>
      <w:r>
        <w:rPr/>
        <w:t>komponen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matriks</w:t>
      </w:r>
      <w:r>
        <w:rPr>
          <w:spacing w:val="56"/>
        </w:rPr>
        <w:t> </w:t>
      </w:r>
      <w:r>
        <w:rPr/>
        <w:t>sempel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ketidakmurnian,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degradasi</w:t>
      </w:r>
      <w:r>
        <w:rPr>
          <w:spacing w:val="1"/>
        </w:rPr>
        <w:t> </w:t>
      </w:r>
      <w:r>
        <w:rPr/>
        <w:t>dan komponen lain. Hasil </w:t>
      </w:r>
      <w:r>
        <w:rPr>
          <w:i/>
        </w:rPr>
        <w:t>scanning </w:t>
      </w:r>
      <w:r>
        <w:rPr/>
        <w:t>larutan</w:t>
      </w:r>
      <w:r>
        <w:rPr>
          <w:spacing w:val="1"/>
        </w:rPr>
        <w:t> </w:t>
      </w:r>
      <w:r>
        <w:rPr/>
        <w:t>pembanding rutin dan larutan uji fraksi air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rentang</w:t>
      </w:r>
      <w:r>
        <w:rPr>
          <w:spacing w:val="1"/>
        </w:rPr>
        <w:t> </w:t>
      </w:r>
      <w:r>
        <w:rPr/>
        <w:t>gelombang</w:t>
      </w:r>
      <w:r>
        <w:rPr>
          <w:spacing w:val="1"/>
        </w:rPr>
        <w:t> </w:t>
      </w:r>
      <w:r>
        <w:rPr/>
        <w:t>450-550</w:t>
      </w:r>
      <w:r>
        <w:rPr>
          <w:spacing w:val="1"/>
        </w:rPr>
        <w:t> </w:t>
      </w:r>
      <w:r>
        <w:rPr/>
        <w:t>nm,</w:t>
      </w:r>
      <w:r>
        <w:rPr>
          <w:spacing w:val="1"/>
        </w:rPr>
        <w:t> </w:t>
      </w:r>
      <w:r>
        <w:rPr/>
        <w:t>menunjukan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serapan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panjang</w:t>
      </w:r>
      <w:r>
        <w:rPr>
          <w:spacing w:val="1"/>
        </w:rPr>
        <w:t> </w:t>
      </w:r>
      <w:r>
        <w:rPr/>
        <w:t>gelombang</w:t>
      </w:r>
      <w:r>
        <w:rPr>
          <w:spacing w:val="1"/>
        </w:rPr>
        <w:t> </w:t>
      </w:r>
      <w:r>
        <w:rPr/>
        <w:t>515,8</w:t>
      </w:r>
      <w:r>
        <w:rPr>
          <w:spacing w:val="1"/>
        </w:rPr>
        <w:t> </w:t>
      </w:r>
      <w:r>
        <w:rPr/>
        <w:t>nm</w:t>
      </w:r>
      <w:r>
        <w:rPr>
          <w:spacing w:val="1"/>
        </w:rPr>
        <w:t> </w:t>
      </w:r>
      <w:r>
        <w:rPr/>
        <w:t>(panjang</w:t>
      </w:r>
      <w:r>
        <w:rPr>
          <w:spacing w:val="-52"/>
        </w:rPr>
        <w:t> </w:t>
      </w:r>
      <w:r>
        <w:rPr/>
        <w:t>gelombang</w:t>
      </w:r>
      <w:r>
        <w:rPr>
          <w:spacing w:val="-2"/>
        </w:rPr>
        <w:t> </w:t>
      </w:r>
      <w:r>
        <w:rPr/>
        <w:t>deteksi).</w:t>
      </w:r>
    </w:p>
    <w:p>
      <w:pPr>
        <w:pStyle w:val="BodyText"/>
        <w:ind w:left="142" w:right="137" w:firstLine="708"/>
        <w:jc w:val="both"/>
      </w:pPr>
      <w:r>
        <w:rPr/>
        <w:t>Hasil</w:t>
      </w:r>
      <w:r>
        <w:rPr>
          <w:spacing w:val="1"/>
        </w:rPr>
        <w:t> </w:t>
      </w:r>
      <w:r>
        <w:rPr>
          <w:i/>
        </w:rPr>
        <w:t>scanning </w:t>
      </w:r>
      <w:r>
        <w:rPr/>
        <w:t>larutan</w:t>
      </w:r>
      <w:r>
        <w:rPr>
          <w:spacing w:val="1"/>
        </w:rPr>
        <w:t> </w:t>
      </w:r>
      <w:r>
        <w:rPr/>
        <w:t>asam galat</w:t>
      </w:r>
      <w:r>
        <w:rPr>
          <w:spacing w:val="1"/>
        </w:rPr>
        <w:t> </w:t>
      </w:r>
      <w:r>
        <w:rPr/>
        <w:t>dan fraksi air ekstrak metanol kulit batang</w:t>
      </w:r>
      <w:r>
        <w:rPr>
          <w:spacing w:val="1"/>
        </w:rPr>
        <w:t> </w:t>
      </w:r>
      <w:r>
        <w:rPr/>
        <w:t>faloak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rentang</w:t>
      </w:r>
      <w:r>
        <w:rPr>
          <w:spacing w:val="1"/>
        </w:rPr>
        <w:t> </w:t>
      </w:r>
      <w:r>
        <w:rPr/>
        <w:t>gelombang</w:t>
      </w:r>
      <w:r>
        <w:rPr>
          <w:spacing w:val="55"/>
        </w:rPr>
        <w:t> </w:t>
      </w:r>
      <w:r>
        <w:rPr/>
        <w:t>500-900</w:t>
      </w:r>
      <w:r>
        <w:rPr>
          <w:spacing w:val="1"/>
        </w:rPr>
        <w:t> </w:t>
      </w:r>
      <w:r>
        <w:rPr/>
        <w:t>nm,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serapan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panjang</w:t>
      </w:r>
      <w:r>
        <w:rPr>
          <w:spacing w:val="1"/>
        </w:rPr>
        <w:t> </w:t>
      </w:r>
      <w:r>
        <w:rPr/>
        <w:t>gelombang</w:t>
      </w:r>
      <w:r>
        <w:rPr>
          <w:spacing w:val="1"/>
        </w:rPr>
        <w:t> </w:t>
      </w:r>
      <w:r>
        <w:rPr/>
        <w:t>750</w:t>
      </w:r>
      <w:r>
        <w:rPr>
          <w:spacing w:val="1"/>
        </w:rPr>
        <w:t> </w:t>
      </w:r>
      <w:r>
        <w:rPr/>
        <w:t>nm</w:t>
      </w:r>
      <w:r>
        <w:rPr>
          <w:spacing w:val="1"/>
        </w:rPr>
        <w:t> </w:t>
      </w:r>
      <w:r>
        <w:rPr/>
        <w:t>(panjang</w:t>
      </w:r>
      <w:r>
        <w:rPr>
          <w:spacing w:val="1"/>
        </w:rPr>
        <w:t> </w:t>
      </w:r>
      <w:r>
        <w:rPr/>
        <w:t>gelombang</w:t>
      </w:r>
      <w:r>
        <w:rPr>
          <w:spacing w:val="1"/>
        </w:rPr>
        <w:t> </w:t>
      </w:r>
      <w:r>
        <w:rPr/>
        <w:t>deteksi).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menunjukan</w:t>
      </w:r>
      <w:r>
        <w:rPr>
          <w:spacing w:val="1"/>
        </w:rPr>
        <w:t> </w:t>
      </w:r>
      <w:r>
        <w:rPr/>
        <w:t>ketika</w:t>
      </w:r>
      <w:r>
        <w:rPr>
          <w:spacing w:val="1"/>
        </w:rPr>
        <w:t> </w:t>
      </w:r>
      <w:r>
        <w:rPr/>
        <w:t>rutin</w:t>
      </w:r>
      <w:r>
        <w:rPr>
          <w:spacing w:val="1"/>
        </w:rPr>
        <w:t> </w:t>
      </w:r>
      <w:r>
        <w:rPr/>
        <w:t>direaksikan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radikal</w:t>
      </w:r>
      <w:r>
        <w:rPr>
          <w:spacing w:val="1"/>
        </w:rPr>
        <w:t> </w:t>
      </w:r>
      <w:r>
        <w:rPr/>
        <w:t>DPPH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terdeteksi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absorbansi</w:t>
      </w:r>
      <w:r>
        <w:rPr>
          <w:spacing w:val="-52"/>
        </w:rPr>
        <w:t> </w:t>
      </w:r>
      <w:r>
        <w:rPr/>
        <w:t>DPPH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reaksi,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disimpulkan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aktivitas</w:t>
      </w:r>
      <w:r>
        <w:rPr>
          <w:spacing w:val="1"/>
        </w:rPr>
        <w:t> </w:t>
      </w:r>
      <w:r>
        <w:rPr/>
        <w:t>antioksidan</w:t>
      </w:r>
      <w:r>
        <w:rPr>
          <w:spacing w:val="1"/>
        </w:rPr>
        <w:t> </w:t>
      </w:r>
      <w:r>
        <w:rPr/>
        <w:t>fraksi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spesisitas</w:t>
      </w:r>
      <w:r>
        <w:rPr>
          <w:spacing w:val="1"/>
        </w:rPr>
        <w:t> </w:t>
      </w:r>
      <w:r>
        <w:rPr/>
        <w:t>yang</w:t>
      </w:r>
      <w:r>
        <w:rPr>
          <w:spacing w:val="-3"/>
        </w:rPr>
        <w:t> </w:t>
      </w:r>
      <w:r>
        <w:rPr/>
        <w:t>baik.</w:t>
      </w:r>
    </w:p>
    <w:p>
      <w:pPr>
        <w:pStyle w:val="BodyText"/>
        <w:ind w:left="142" w:right="135"/>
        <w:jc w:val="both"/>
      </w:pPr>
      <w:r>
        <w:rPr/>
        <w:t>Parameter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uji</w:t>
      </w:r>
      <w:r>
        <w:rPr>
          <w:spacing w:val="-52"/>
        </w:rPr>
        <w:t> </w:t>
      </w:r>
      <w:r>
        <w:rPr/>
        <w:t>aktivitas antioksidan dengan metode DPPH</w:t>
      </w:r>
      <w:r>
        <w:rPr>
          <w:spacing w:val="1"/>
        </w:rPr>
        <w:t> </w:t>
      </w:r>
      <w:r>
        <w:rPr>
          <w:position w:val="2"/>
        </w:rPr>
        <w:t>adalah </w:t>
      </w:r>
      <w:r>
        <w:rPr>
          <w:i/>
          <w:position w:val="2"/>
        </w:rPr>
        <w:t>IC</w:t>
      </w:r>
      <w:r>
        <w:rPr>
          <w:sz w:val="14"/>
        </w:rPr>
        <w:t>50</w:t>
      </w:r>
      <w:r>
        <w:rPr>
          <w:spacing w:val="1"/>
          <w:sz w:val="14"/>
        </w:rPr>
        <w:t> </w:t>
      </w:r>
      <w:r>
        <w:rPr>
          <w:position w:val="2"/>
        </w:rPr>
        <w:t>yaitu konsentrasi senyawa uji</w:t>
      </w:r>
      <w:r>
        <w:rPr>
          <w:spacing w:val="1"/>
          <w:position w:val="2"/>
        </w:rPr>
        <w:t> </w:t>
      </w:r>
      <w:r>
        <w:rPr/>
        <w:t>yang dibutuhkan untuk mengurangi radikal</w:t>
      </w:r>
      <w:r>
        <w:rPr>
          <w:spacing w:val="1"/>
        </w:rPr>
        <w:t> </w:t>
      </w:r>
      <w:r>
        <w:rPr>
          <w:position w:val="2"/>
        </w:rPr>
        <w:t>DPPH</w:t>
      </w:r>
      <w:r>
        <w:rPr>
          <w:spacing w:val="1"/>
          <w:position w:val="2"/>
        </w:rPr>
        <w:t> </w:t>
      </w:r>
      <w:r>
        <w:rPr>
          <w:position w:val="2"/>
        </w:rPr>
        <w:t>sebesar</w:t>
      </w:r>
      <w:r>
        <w:rPr>
          <w:spacing w:val="1"/>
          <w:position w:val="2"/>
        </w:rPr>
        <w:t> </w:t>
      </w:r>
      <w:r>
        <w:rPr>
          <w:position w:val="2"/>
        </w:rPr>
        <w:t>50%.</w:t>
      </w:r>
      <w:r>
        <w:rPr>
          <w:spacing w:val="1"/>
          <w:position w:val="2"/>
        </w:rPr>
        <w:t> </w:t>
      </w:r>
      <w:r>
        <w:rPr>
          <w:position w:val="2"/>
        </w:rPr>
        <w:t>Nilai</w:t>
      </w:r>
      <w:r>
        <w:rPr>
          <w:spacing w:val="1"/>
          <w:position w:val="2"/>
        </w:rPr>
        <w:t> </w:t>
      </w:r>
      <w:r>
        <w:rPr>
          <w:i/>
          <w:position w:val="2"/>
        </w:rPr>
        <w:t>IC</w:t>
      </w:r>
      <w:r>
        <w:rPr>
          <w:sz w:val="14"/>
        </w:rPr>
        <w:t>50</w:t>
      </w:r>
      <w:r>
        <w:rPr>
          <w:spacing w:val="36"/>
          <w:sz w:val="14"/>
        </w:rPr>
        <w:t> </w:t>
      </w:r>
      <w:r>
        <w:rPr>
          <w:position w:val="2"/>
        </w:rPr>
        <w:t>diperoleh</w:t>
      </w:r>
      <w:r>
        <w:rPr>
          <w:spacing w:val="1"/>
          <w:position w:val="2"/>
        </w:rPr>
        <w:t> </w:t>
      </w:r>
      <w:r>
        <w:rPr/>
        <w:t>dari</w:t>
      </w:r>
      <w:r>
        <w:rPr>
          <w:spacing w:val="19"/>
        </w:rPr>
        <w:t> </w:t>
      </w:r>
      <w:r>
        <w:rPr/>
        <w:t>suatu</w:t>
      </w:r>
      <w:r>
        <w:rPr>
          <w:spacing w:val="18"/>
        </w:rPr>
        <w:t> </w:t>
      </w:r>
      <w:r>
        <w:rPr/>
        <w:t>persamaan</w:t>
      </w:r>
      <w:r>
        <w:rPr>
          <w:spacing w:val="18"/>
        </w:rPr>
        <w:t> </w:t>
      </w:r>
      <w:r>
        <w:rPr/>
        <w:t>regresi</w:t>
      </w:r>
      <w:r>
        <w:rPr>
          <w:spacing w:val="19"/>
        </w:rPr>
        <w:t> </w:t>
      </w:r>
      <w:r>
        <w:rPr/>
        <w:t>linier</w:t>
      </w:r>
      <w:r>
        <w:rPr>
          <w:spacing w:val="21"/>
        </w:rPr>
        <w:t> </w:t>
      </w:r>
      <w:r>
        <w:rPr/>
        <w:t>yang</w:t>
      </w:r>
    </w:p>
    <w:p>
      <w:pPr>
        <w:spacing w:after="0"/>
        <w:jc w:val="both"/>
        <w:sectPr>
          <w:type w:val="continuous"/>
          <w:pgSz w:w="11910" w:h="16450"/>
          <w:pgMar w:top="1580" w:bottom="280" w:left="1560" w:right="1560"/>
          <w:cols w:num="2" w:equalWidth="0">
            <w:col w:w="4078" w:space="533"/>
            <w:col w:w="4179"/>
          </w:cols>
        </w:sectPr>
      </w:pPr>
    </w:p>
    <w:p>
      <w:pPr>
        <w:pStyle w:val="BodyText"/>
        <w:spacing w:before="81"/>
        <w:ind w:left="142" w:right="39"/>
        <w:jc w:val="both"/>
      </w:pPr>
      <w:r>
        <w:rPr/>
        <w:t>menyatakan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senyawa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aktivitas</w:t>
      </w:r>
      <w:r>
        <w:rPr>
          <w:spacing w:val="-52"/>
        </w:rPr>
        <w:t> </w:t>
      </w:r>
      <w:r>
        <w:rPr/>
        <w:t>antioksidan</w:t>
      </w:r>
      <w:r>
        <w:rPr>
          <w:spacing w:val="1"/>
        </w:rPr>
        <w:t> </w:t>
      </w:r>
      <w:r>
        <w:rPr/>
        <w:t>(Fan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2017).</w:t>
      </w:r>
      <w:r>
        <w:rPr>
          <w:spacing w:val="55"/>
        </w:rPr>
        <w:t> </w:t>
      </w:r>
      <w:r>
        <w:rPr/>
        <w:t>Semakin</w:t>
      </w:r>
      <w:r>
        <w:rPr>
          <w:spacing w:val="1"/>
        </w:rPr>
        <w:t> </w:t>
      </w:r>
      <w:r>
        <w:rPr>
          <w:position w:val="2"/>
        </w:rPr>
        <w:t>kecil nilai </w:t>
      </w:r>
      <w:r>
        <w:rPr>
          <w:i/>
          <w:position w:val="2"/>
        </w:rPr>
        <w:t>IC</w:t>
      </w:r>
      <w:r>
        <w:rPr>
          <w:sz w:val="14"/>
        </w:rPr>
        <w:t>50</w:t>
      </w:r>
      <w:r>
        <w:rPr>
          <w:spacing w:val="1"/>
          <w:sz w:val="14"/>
        </w:rPr>
        <w:t> </w:t>
      </w:r>
      <w:r>
        <w:rPr>
          <w:position w:val="2"/>
        </w:rPr>
        <w:t>senyawa uji, maka semakin</w:t>
      </w:r>
      <w:r>
        <w:rPr>
          <w:spacing w:val="1"/>
          <w:position w:val="2"/>
        </w:rPr>
        <w:t> </w:t>
      </w:r>
      <w:r>
        <w:rPr/>
        <w:t>poten</w:t>
      </w:r>
      <w:r>
        <w:rPr>
          <w:spacing w:val="1"/>
        </w:rPr>
        <w:t> </w:t>
      </w:r>
      <w:r>
        <w:rPr/>
        <w:t>senyawa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antioksidan</w:t>
      </w:r>
      <w:r>
        <w:rPr>
          <w:spacing w:val="-2"/>
        </w:rPr>
        <w:t> </w:t>
      </w:r>
      <w:r>
        <w:rPr/>
        <w:t>(Othman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5"/>
        </w:rPr>
        <w:t> </w:t>
      </w:r>
      <w:r>
        <w:rPr/>
        <w:t>2012).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1251539</wp:posOffset>
            </wp:positionH>
            <wp:positionV relativeFrom="paragraph">
              <wp:posOffset>141933</wp:posOffset>
            </wp:positionV>
            <wp:extent cx="2191321" cy="2251329"/>
            <wp:effectExtent l="0" t="0" r="0" b="0"/>
            <wp:wrapTopAndBottom/>
            <wp:docPr id="1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321" cy="2251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2" w:lineRule="exact" w:before="18"/>
        <w:ind w:left="142" w:right="0" w:firstLine="0"/>
        <w:jc w:val="both"/>
        <w:rPr>
          <w:sz w:val="22"/>
        </w:rPr>
      </w:pPr>
      <w:r>
        <w:rPr>
          <w:b/>
          <w:sz w:val="22"/>
        </w:rPr>
        <w:t>Gambar  </w:t>
      </w:r>
      <w:r>
        <w:rPr>
          <w:b/>
          <w:spacing w:val="37"/>
          <w:sz w:val="22"/>
        </w:rPr>
        <w:t> </w:t>
      </w:r>
      <w:r>
        <w:rPr>
          <w:b/>
          <w:sz w:val="22"/>
        </w:rPr>
        <w:t>5.  </w:t>
      </w:r>
      <w:r>
        <w:rPr>
          <w:b/>
          <w:spacing w:val="34"/>
          <w:sz w:val="22"/>
        </w:rPr>
        <w:t> </w:t>
      </w:r>
      <w:r>
        <w:rPr>
          <w:sz w:val="22"/>
        </w:rPr>
        <w:t>Mekanisme  </w:t>
      </w:r>
      <w:r>
        <w:rPr>
          <w:spacing w:val="38"/>
          <w:sz w:val="22"/>
        </w:rPr>
        <w:t> </w:t>
      </w:r>
      <w:r>
        <w:rPr>
          <w:sz w:val="22"/>
        </w:rPr>
        <w:t>Penghambatan</w:t>
      </w:r>
    </w:p>
    <w:p>
      <w:pPr>
        <w:pStyle w:val="BodyText"/>
        <w:ind w:left="1471"/>
      </w:pPr>
      <w:r>
        <w:rPr/>
        <w:t>Radikal</w:t>
      </w:r>
      <w:r>
        <w:rPr>
          <w:spacing w:val="27"/>
        </w:rPr>
        <w:t> </w:t>
      </w:r>
      <w:r>
        <w:rPr/>
        <w:t>Bebas</w:t>
      </w:r>
      <w:r>
        <w:rPr>
          <w:spacing w:val="27"/>
        </w:rPr>
        <w:t> </w:t>
      </w:r>
      <w:r>
        <w:rPr/>
        <w:t>Oleh</w:t>
      </w:r>
      <w:r>
        <w:rPr>
          <w:spacing w:val="26"/>
        </w:rPr>
        <w:t> </w:t>
      </w:r>
      <w:r>
        <w:rPr/>
        <w:t>Rutin</w:t>
      </w:r>
      <w:r>
        <w:rPr>
          <w:spacing w:val="-52"/>
        </w:rPr>
        <w:t> </w:t>
      </w:r>
      <w:r>
        <w:rPr/>
        <w:t>(Zhang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2016)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142" w:right="38" w:firstLine="707"/>
        <w:jc w:val="both"/>
      </w:pPr>
      <w:r>
        <w:rPr/>
        <w:t>Reaksi penghambatan radikal bebas</w:t>
      </w:r>
      <w:r>
        <w:rPr>
          <w:spacing w:val="-52"/>
        </w:rPr>
        <w:t> </w:t>
      </w:r>
      <w:r>
        <w:rPr/>
        <w:t>DPPH oleh karena adanya rutin ditunjukkan</w:t>
      </w:r>
      <w:r>
        <w:rPr>
          <w:spacing w:val="-52"/>
        </w:rPr>
        <w:t> </w:t>
      </w:r>
      <w:r>
        <w:rPr/>
        <w:t>pada gambar 5, dimana radikal bebas DPPH</w:t>
      </w:r>
      <w:r>
        <w:rPr>
          <w:spacing w:val="-52"/>
        </w:rPr>
        <w:t> </w:t>
      </w:r>
      <w:r>
        <w:rPr/>
        <w:t>digambarkan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•R.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penambahan</w:t>
      </w:r>
      <w:r>
        <w:rPr>
          <w:spacing w:val="1"/>
        </w:rPr>
        <w:t> </w:t>
      </w:r>
      <w:r>
        <w:rPr/>
        <w:t>senyawa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bersifat</w:t>
      </w:r>
      <w:r>
        <w:rPr>
          <w:spacing w:val="1"/>
        </w:rPr>
        <w:t> </w:t>
      </w:r>
      <w:r>
        <w:rPr/>
        <w:t>antioksidan,</w:t>
      </w:r>
      <w:r>
        <w:rPr>
          <w:spacing w:val="38"/>
        </w:rPr>
        <w:t> </w:t>
      </w:r>
      <w:r>
        <w:rPr/>
        <w:t>satu</w:t>
      </w:r>
      <w:r>
        <w:rPr>
          <w:spacing w:val="37"/>
        </w:rPr>
        <w:t> </w:t>
      </w:r>
      <w:r>
        <w:rPr/>
        <w:t>elektron</w:t>
      </w:r>
      <w:r>
        <w:rPr>
          <w:spacing w:val="37"/>
        </w:rPr>
        <w:t> </w:t>
      </w:r>
      <w:r>
        <w:rPr/>
        <w:t>bebas</w:t>
      </w:r>
      <w:r>
        <w:rPr>
          <w:spacing w:val="38"/>
        </w:rPr>
        <w:t> </w:t>
      </w:r>
      <w:r>
        <w:rPr/>
        <w:t>yang</w:t>
      </w:r>
    </w:p>
    <w:p>
      <w:pPr>
        <w:pStyle w:val="BodyText"/>
        <w:spacing w:before="81"/>
        <w:ind w:left="142" w:right="135"/>
        <w:jc w:val="both"/>
      </w:pPr>
      <w:r>
        <w:rPr/>
        <w:br w:type="column"/>
      </w:r>
      <w:r>
        <w:rPr/>
        <w:t>terdapat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DPPH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mengikat</w:t>
      </w:r>
      <w:r>
        <w:rPr>
          <w:spacing w:val="55"/>
        </w:rPr>
        <w:t> </w:t>
      </w:r>
      <w:r>
        <w:rPr/>
        <w:t>•H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berasal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senyawa</w:t>
      </w:r>
      <w:r>
        <w:rPr>
          <w:spacing w:val="1"/>
        </w:rPr>
        <w:t> </w:t>
      </w:r>
      <w:r>
        <w:rPr/>
        <w:t>antioksidan,</w:t>
      </w:r>
      <w:r>
        <w:rPr>
          <w:spacing w:val="-52"/>
        </w:rPr>
        <w:t> </w:t>
      </w:r>
      <w:r>
        <w:rPr/>
        <w:t>sehingga sifat radikal bebas yang dimiliki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DPPH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hilang</w:t>
      </w:r>
      <w:r>
        <w:rPr>
          <w:spacing w:val="1"/>
        </w:rPr>
        <w:t> </w:t>
      </w:r>
      <w:r>
        <w:rPr/>
        <w:t>(Zhang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55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Hilangnya</w:t>
      </w:r>
      <w:r>
        <w:rPr>
          <w:spacing w:val="1"/>
        </w:rPr>
        <w:t> </w:t>
      </w:r>
      <w:r>
        <w:rPr/>
        <w:t>sifat</w:t>
      </w:r>
      <w:r>
        <w:rPr>
          <w:spacing w:val="1"/>
        </w:rPr>
        <w:t> </w:t>
      </w:r>
      <w:r>
        <w:rPr/>
        <w:t>radikal</w:t>
      </w:r>
      <w:r>
        <w:rPr>
          <w:spacing w:val="1"/>
        </w:rPr>
        <w:t> </w:t>
      </w:r>
      <w:r>
        <w:rPr/>
        <w:t>bebas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menyebabkan tidak terjadinya delokalisasi</w:t>
      </w:r>
      <w:r>
        <w:rPr>
          <w:spacing w:val="1"/>
        </w:rPr>
        <w:t> </w:t>
      </w:r>
      <w:r>
        <w:rPr/>
        <w:t>elektron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molekul</w:t>
      </w:r>
      <w:r>
        <w:rPr>
          <w:spacing w:val="1"/>
        </w:rPr>
        <w:t> </w:t>
      </w:r>
      <w:r>
        <w:rPr/>
        <w:t>DPPH,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warna ungu akan berkurang intensitasnya.</w:t>
      </w:r>
      <w:r>
        <w:rPr>
          <w:spacing w:val="1"/>
        </w:rPr>
        <w:t> </w:t>
      </w:r>
      <w:r>
        <w:rPr/>
        <w:t>Pengurangan intensitas warna ini sebanding</w:t>
      </w:r>
      <w:r>
        <w:rPr>
          <w:spacing w:val="-52"/>
        </w:rPr>
        <w:t> </w:t>
      </w:r>
      <w:r>
        <w:rPr/>
        <w:t>dengan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radikal</w:t>
      </w:r>
      <w:r>
        <w:rPr>
          <w:spacing w:val="1"/>
        </w:rPr>
        <w:t> </w:t>
      </w:r>
      <w:r>
        <w:rPr/>
        <w:t>bebas</w:t>
      </w:r>
      <w:r>
        <w:rPr>
          <w:spacing w:val="1"/>
        </w:rPr>
        <w:t> </w:t>
      </w:r>
      <w:r>
        <w:rPr/>
        <w:t>DPPH yang</w:t>
      </w:r>
      <w:r>
        <w:rPr>
          <w:spacing w:val="1"/>
        </w:rPr>
        <w:t> </w:t>
      </w:r>
      <w:r>
        <w:rPr/>
        <w:t>ditangkap oleh senyawa antioksidan (Cruz-</w:t>
      </w:r>
      <w:r>
        <w:rPr>
          <w:spacing w:val="1"/>
        </w:rPr>
        <w:t> </w:t>
      </w:r>
      <w:r>
        <w:rPr/>
        <w:t>Zúñiga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2016).</w:t>
      </w:r>
    </w:p>
    <w:p>
      <w:pPr>
        <w:pStyle w:val="BodyText"/>
        <w:ind w:left="142" w:right="135" w:firstLine="708"/>
        <w:jc w:val="both"/>
      </w:pPr>
      <w:r>
        <w:rPr>
          <w:position w:val="2"/>
        </w:rPr>
        <w:t>Rata-rata</w:t>
      </w:r>
      <w:r>
        <w:rPr>
          <w:spacing w:val="1"/>
          <w:position w:val="2"/>
        </w:rPr>
        <w:t> </w:t>
      </w:r>
      <w:r>
        <w:rPr>
          <w:position w:val="2"/>
        </w:rPr>
        <w:t>nilai</w:t>
      </w:r>
      <w:r>
        <w:rPr>
          <w:spacing w:val="1"/>
          <w:position w:val="2"/>
        </w:rPr>
        <w:t> </w:t>
      </w:r>
      <w:r>
        <w:rPr>
          <w:i/>
          <w:position w:val="2"/>
        </w:rPr>
        <w:t>IC</w:t>
      </w:r>
      <w:r>
        <w:rPr>
          <w:sz w:val="14"/>
        </w:rPr>
        <w:t>50</w:t>
      </w:r>
      <w:r>
        <w:rPr>
          <w:spacing w:val="1"/>
          <w:sz w:val="14"/>
        </w:rPr>
        <w:t> </w:t>
      </w:r>
      <w:r>
        <w:rPr>
          <w:position w:val="2"/>
        </w:rPr>
        <w:t>rutin</w:t>
      </w:r>
      <w:r>
        <w:rPr>
          <w:spacing w:val="1"/>
          <w:position w:val="2"/>
        </w:rPr>
        <w:t> </w:t>
      </w:r>
      <w:r>
        <w:rPr>
          <w:position w:val="2"/>
        </w:rPr>
        <w:t>sebesar</w:t>
      </w:r>
      <w:r>
        <w:rPr>
          <w:spacing w:val="1"/>
          <w:position w:val="2"/>
        </w:rPr>
        <w:t> </w:t>
      </w:r>
      <w:r>
        <w:rPr/>
        <w:t>10,176</w:t>
      </w:r>
      <w:r>
        <w:rPr>
          <w:spacing w:val="1"/>
        </w:rPr>
        <w:t> </w:t>
      </w:r>
      <w:r>
        <w:rPr/>
        <w:t>±</w:t>
      </w:r>
      <w:r>
        <w:rPr>
          <w:spacing w:val="1"/>
        </w:rPr>
        <w:t> </w:t>
      </w:r>
      <w:r>
        <w:rPr/>
        <w:t>0,380</w:t>
      </w:r>
      <w:r>
        <w:rPr>
          <w:spacing w:val="1"/>
        </w:rPr>
        <w:t> </w:t>
      </w:r>
      <w:r>
        <w:rPr/>
        <w:t>µg/mL,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ini</w:t>
      </w:r>
      <w:r>
        <w:rPr>
          <w:spacing w:val="-52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dibutuhkan</w:t>
      </w:r>
      <w:r>
        <w:rPr>
          <w:spacing w:val="1"/>
        </w:rPr>
        <w:t> </w:t>
      </w:r>
      <w:r>
        <w:rPr/>
        <w:t>rutin</w:t>
      </w:r>
      <w:r>
        <w:rPr>
          <w:spacing w:val="1"/>
        </w:rPr>
        <w:t> </w:t>
      </w:r>
      <w:r>
        <w:rPr/>
        <w:t>dengan konsentrasi 10,176 ± 0,380 µg/mL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penurunan</w:t>
      </w:r>
      <w:r>
        <w:rPr>
          <w:spacing w:val="1"/>
        </w:rPr>
        <w:t> </w:t>
      </w:r>
      <w:r>
        <w:rPr/>
        <w:t>50%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>
          <w:position w:val="2"/>
        </w:rPr>
        <w:t>aktivitas DPPH sedangkan nilai </w:t>
      </w:r>
      <w:r>
        <w:rPr>
          <w:i/>
          <w:position w:val="2"/>
        </w:rPr>
        <w:t>IC</w:t>
      </w:r>
      <w:r>
        <w:rPr>
          <w:sz w:val="14"/>
        </w:rPr>
        <w:t>50</w:t>
      </w:r>
      <w:r>
        <w:rPr>
          <w:spacing w:val="1"/>
          <w:sz w:val="14"/>
        </w:rPr>
        <w:t> </w:t>
      </w:r>
      <w:r>
        <w:rPr>
          <w:position w:val="2"/>
        </w:rPr>
        <w:t>fraksi</w:t>
      </w:r>
      <w:r>
        <w:rPr>
          <w:spacing w:val="1"/>
          <w:position w:val="2"/>
        </w:rPr>
        <w:t> </w:t>
      </w:r>
      <w:r>
        <w:rPr/>
        <w:t>air sebesar 45,628 ± 1,474 µg/mL, nilai ini</w:t>
      </w:r>
      <w:r>
        <w:rPr>
          <w:spacing w:val="1"/>
        </w:rPr>
        <w:t> </w:t>
      </w:r>
      <w:r>
        <w:rPr/>
        <w:t>menunjukkan bahwa dibutuhkan fraksi air</w:t>
      </w:r>
      <w:r>
        <w:rPr>
          <w:spacing w:val="1"/>
        </w:rPr>
        <w:t> </w:t>
      </w:r>
      <w:r>
        <w:rPr/>
        <w:t>ekstrak metanol kulit batang faloak dengan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45,628</w:t>
      </w:r>
      <w:r>
        <w:rPr>
          <w:spacing w:val="1"/>
        </w:rPr>
        <w:t> </w:t>
      </w:r>
      <w:r>
        <w:rPr/>
        <w:t>±</w:t>
      </w:r>
      <w:r>
        <w:rPr>
          <w:spacing w:val="1"/>
        </w:rPr>
        <w:t> </w:t>
      </w:r>
      <w:r>
        <w:rPr/>
        <w:t>1,474</w:t>
      </w:r>
      <w:r>
        <w:rPr>
          <w:spacing w:val="1"/>
        </w:rPr>
        <w:t> </w:t>
      </w:r>
      <w:r>
        <w:rPr/>
        <w:t>µg/mL</w:t>
      </w:r>
      <w:r>
        <w:rPr>
          <w:spacing w:val="1"/>
        </w:rPr>
        <w:t> </w:t>
      </w:r>
      <w:r>
        <w:rPr/>
        <w:t>untuk</w:t>
      </w:r>
      <w:r>
        <w:rPr>
          <w:spacing w:val="-52"/>
        </w:rPr>
        <w:t> </w:t>
      </w:r>
      <w:r>
        <w:rPr/>
        <w:t>menghasilkan penurunan 50% dari aktivitas</w:t>
      </w:r>
      <w:r>
        <w:rPr>
          <w:spacing w:val="-52"/>
        </w:rPr>
        <w:t> </w:t>
      </w:r>
      <w:r>
        <w:rPr>
          <w:position w:val="2"/>
        </w:rPr>
        <w:t>DPPH</w:t>
      </w:r>
      <w:r>
        <w:rPr>
          <w:spacing w:val="1"/>
          <w:position w:val="2"/>
        </w:rPr>
        <w:t> </w:t>
      </w:r>
      <w:r>
        <w:rPr>
          <w:position w:val="2"/>
        </w:rPr>
        <w:t>(tabel</w:t>
      </w:r>
      <w:r>
        <w:rPr>
          <w:spacing w:val="1"/>
          <w:position w:val="2"/>
        </w:rPr>
        <w:t> </w:t>
      </w:r>
      <w:r>
        <w:rPr>
          <w:position w:val="2"/>
        </w:rPr>
        <w:t>2).</w:t>
      </w:r>
      <w:r>
        <w:rPr>
          <w:spacing w:val="1"/>
          <w:position w:val="2"/>
        </w:rPr>
        <w:t> </w:t>
      </w:r>
      <w:r>
        <w:rPr>
          <w:position w:val="2"/>
        </w:rPr>
        <w:t>Berdasarkan</w:t>
      </w:r>
      <w:r>
        <w:rPr>
          <w:spacing w:val="1"/>
          <w:position w:val="2"/>
        </w:rPr>
        <w:t> </w:t>
      </w:r>
      <w:r>
        <w:rPr>
          <w:position w:val="2"/>
        </w:rPr>
        <w:t>nilai</w:t>
      </w:r>
      <w:r>
        <w:rPr>
          <w:spacing w:val="1"/>
          <w:position w:val="2"/>
        </w:rPr>
        <w:t> </w:t>
      </w:r>
      <w:r>
        <w:rPr>
          <w:i/>
          <w:position w:val="2"/>
        </w:rPr>
        <w:t>IC</w:t>
      </w:r>
      <w:r>
        <w:rPr>
          <w:sz w:val="14"/>
        </w:rPr>
        <w:t>50</w:t>
      </w:r>
      <w:r>
        <w:rPr>
          <w:position w:val="2"/>
        </w:rPr>
        <w:t>,</w:t>
      </w:r>
      <w:r>
        <w:rPr>
          <w:spacing w:val="1"/>
          <w:position w:val="2"/>
        </w:rPr>
        <w:t> </w:t>
      </w:r>
      <w:r>
        <w:rPr/>
        <w:t>aktivitas</w:t>
      </w:r>
      <w:r>
        <w:rPr>
          <w:spacing w:val="1"/>
        </w:rPr>
        <w:t> </w:t>
      </w:r>
      <w:r>
        <w:rPr/>
        <w:t>antiosidan</w:t>
      </w:r>
      <w:r>
        <w:rPr>
          <w:spacing w:val="1"/>
        </w:rPr>
        <w:t> </w:t>
      </w:r>
      <w:r>
        <w:rPr/>
        <w:t>rutin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besar</w:t>
      </w:r>
      <w:r>
        <w:rPr>
          <w:spacing w:val="-52"/>
        </w:rPr>
        <w:t> </w:t>
      </w:r>
      <w:r>
        <w:rPr/>
        <w:t>daripada</w:t>
      </w:r>
      <w:r>
        <w:rPr>
          <w:spacing w:val="1"/>
        </w:rPr>
        <w:t> </w:t>
      </w:r>
      <w:r>
        <w:rPr/>
        <w:t>aktivitas</w:t>
      </w:r>
      <w:r>
        <w:rPr>
          <w:spacing w:val="1"/>
        </w:rPr>
        <w:t> </w:t>
      </w:r>
      <w:r>
        <w:rPr/>
        <w:t>antioksidan</w:t>
      </w:r>
      <w:r>
        <w:rPr>
          <w:spacing w:val="1"/>
        </w:rPr>
        <w:t> </w:t>
      </w:r>
      <w:r>
        <w:rPr/>
        <w:t>fraksi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ekstrak metanolik kulit batang faloak, akan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kekuatan</w:t>
      </w:r>
      <w:r>
        <w:rPr>
          <w:spacing w:val="1"/>
        </w:rPr>
        <w:t> </w:t>
      </w:r>
      <w:r>
        <w:rPr/>
        <w:t>antioksidan,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rutin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fraksi</w:t>
      </w:r>
      <w:r>
        <w:rPr>
          <w:spacing w:val="1"/>
        </w:rPr>
        <w:t> </w:t>
      </w:r>
      <w:r>
        <w:rPr/>
        <w:t>air</w:t>
      </w:r>
      <w:r>
        <w:rPr>
          <w:spacing w:val="-52"/>
        </w:rPr>
        <w:t> </w:t>
      </w:r>
      <w:r>
        <w:rPr/>
        <w:t>memiliki aktivitas antioksidan pada tingkat</w:t>
      </w:r>
      <w:r>
        <w:rPr>
          <w:spacing w:val="1"/>
        </w:rPr>
        <w:t> </w:t>
      </w:r>
      <w:r>
        <w:rPr>
          <w:position w:val="2"/>
        </w:rPr>
        <w:t>sangat</w:t>
      </w:r>
      <w:r>
        <w:rPr>
          <w:spacing w:val="1"/>
          <w:position w:val="2"/>
        </w:rPr>
        <w:t> </w:t>
      </w:r>
      <w:r>
        <w:rPr>
          <w:position w:val="2"/>
        </w:rPr>
        <w:t>kuat</w:t>
      </w:r>
      <w:r>
        <w:rPr>
          <w:spacing w:val="1"/>
          <w:position w:val="2"/>
        </w:rPr>
        <w:t> </w:t>
      </w:r>
      <w:r>
        <w:rPr>
          <w:position w:val="2"/>
        </w:rPr>
        <w:t>karena</w:t>
      </w:r>
      <w:r>
        <w:rPr>
          <w:spacing w:val="1"/>
          <w:position w:val="2"/>
        </w:rPr>
        <w:t> </w:t>
      </w:r>
      <w:r>
        <w:rPr>
          <w:i/>
          <w:position w:val="2"/>
        </w:rPr>
        <w:t>IC</w:t>
      </w:r>
      <w:r>
        <w:rPr>
          <w:sz w:val="14"/>
        </w:rPr>
        <w:t>50</w:t>
      </w:r>
      <w:r>
        <w:rPr>
          <w:spacing w:val="1"/>
          <w:sz w:val="14"/>
        </w:rPr>
        <w:t> </w:t>
      </w:r>
      <w:r>
        <w:rPr>
          <w:position w:val="2"/>
        </w:rPr>
        <w:t>keduanya</w:t>
      </w:r>
      <w:r>
        <w:rPr>
          <w:spacing w:val="1"/>
          <w:position w:val="2"/>
        </w:rPr>
        <w:t> </w:t>
      </w:r>
      <w:r>
        <w:rPr>
          <w:position w:val="2"/>
        </w:rPr>
        <w:t>kurang</w:t>
      </w:r>
      <w:r>
        <w:rPr>
          <w:spacing w:val="-52"/>
          <w:position w:val="2"/>
        </w:rPr>
        <w:t> </w:t>
      </w:r>
      <w:r>
        <w:rPr/>
        <w:t>dari</w:t>
      </w:r>
      <w:r>
        <w:rPr>
          <w:spacing w:val="-3"/>
        </w:rPr>
        <w:t> </w:t>
      </w:r>
      <w:r>
        <w:rPr/>
        <w:t>50 µg/mL.</w:t>
      </w:r>
    </w:p>
    <w:p>
      <w:pPr>
        <w:spacing w:after="0"/>
        <w:jc w:val="both"/>
        <w:sectPr>
          <w:pgSz w:w="11910" w:h="16450"/>
          <w:pgMar w:header="573" w:footer="746" w:top="1600" w:bottom="940" w:left="1560" w:right="1560"/>
          <w:cols w:num="2" w:equalWidth="0">
            <w:col w:w="4077" w:space="534"/>
            <w:col w:w="4179"/>
          </w:cols>
        </w:sectPr>
      </w:pPr>
    </w:p>
    <w:p>
      <w:pPr>
        <w:pStyle w:val="BodyText"/>
        <w:spacing w:before="1"/>
        <w:rPr>
          <w:sz w:val="13"/>
        </w:rPr>
      </w:pPr>
    </w:p>
    <w:p>
      <w:pPr>
        <w:spacing w:before="91"/>
        <w:ind w:left="142" w:right="0" w:firstLine="0"/>
        <w:jc w:val="left"/>
        <w:rPr>
          <w:sz w:val="22"/>
        </w:rPr>
      </w:pPr>
      <w:r>
        <w:rPr>
          <w:b/>
          <w:position w:val="2"/>
          <w:sz w:val="22"/>
        </w:rPr>
        <w:t>Tabel</w:t>
      </w:r>
      <w:r>
        <w:rPr>
          <w:b/>
          <w:spacing w:val="-1"/>
          <w:position w:val="2"/>
          <w:sz w:val="22"/>
        </w:rPr>
        <w:t> </w:t>
      </w:r>
      <w:r>
        <w:rPr>
          <w:b/>
          <w:position w:val="2"/>
          <w:sz w:val="22"/>
        </w:rPr>
        <w:t>II.</w:t>
      </w:r>
      <w:r>
        <w:rPr>
          <w:b/>
          <w:spacing w:val="-2"/>
          <w:position w:val="2"/>
          <w:sz w:val="22"/>
        </w:rPr>
        <w:t> </w:t>
      </w:r>
      <w:r>
        <w:rPr>
          <w:position w:val="2"/>
          <w:sz w:val="22"/>
        </w:rPr>
        <w:t>Hasil Perhitungan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IC</w:t>
      </w:r>
      <w:r>
        <w:rPr>
          <w:sz w:val="14"/>
        </w:rPr>
        <w:t>50 </w:t>
      </w:r>
      <w:r>
        <w:rPr>
          <w:position w:val="2"/>
          <w:sz w:val="22"/>
        </w:rPr>
        <w:t>(Cruz-Zúñiga </w:t>
      </w:r>
      <w:r>
        <w:rPr>
          <w:i/>
          <w:position w:val="2"/>
          <w:sz w:val="22"/>
        </w:rPr>
        <w:t>et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al</w:t>
      </w:r>
      <w:r>
        <w:rPr>
          <w:position w:val="2"/>
          <w:sz w:val="22"/>
        </w:rPr>
        <w:t>.,</w:t>
      </w:r>
      <w:r>
        <w:rPr>
          <w:spacing w:val="-4"/>
          <w:position w:val="2"/>
          <w:sz w:val="22"/>
        </w:rPr>
        <w:t> </w:t>
      </w:r>
      <w:r>
        <w:rPr>
          <w:position w:val="2"/>
          <w:sz w:val="22"/>
        </w:rPr>
        <w:t>2016)</w:t>
      </w:r>
    </w:p>
    <w:tbl>
      <w:tblPr>
        <w:tblW w:w="0" w:type="auto"/>
        <w:jc w:val="left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923"/>
        <w:gridCol w:w="1066"/>
        <w:gridCol w:w="1064"/>
        <w:gridCol w:w="2219"/>
        <w:gridCol w:w="2234"/>
      </w:tblGrid>
      <w:tr>
        <w:trPr>
          <w:trHeight w:val="525" w:hRule="atLeast"/>
        </w:trPr>
        <w:tc>
          <w:tcPr>
            <w:tcW w:w="850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before="1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Sampel</w:t>
            </w:r>
          </w:p>
        </w:tc>
        <w:tc>
          <w:tcPr>
            <w:tcW w:w="92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86" w:right="82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i/>
                <w:position w:val="1"/>
                <w:sz w:val="20"/>
              </w:rPr>
              <w:t>IC</w:t>
            </w:r>
            <w:r>
              <w:rPr>
                <w:rFonts w:ascii="Times New Roman"/>
                <w:b/>
                <w:sz w:val="13"/>
              </w:rPr>
              <w:t>50</w:t>
            </w:r>
          </w:p>
          <w:p>
            <w:pPr>
              <w:pStyle w:val="TableParagraph"/>
              <w:spacing w:before="1"/>
              <w:ind w:left="86" w:right="83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(µg/mL)</w:t>
            </w:r>
          </w:p>
        </w:tc>
        <w:tc>
          <w:tcPr>
            <w:tcW w:w="6583" w:type="dxa"/>
            <w:gridSpan w:val="4"/>
          </w:tcPr>
          <w:p>
            <w:pPr>
              <w:pStyle w:val="TableParagraph"/>
              <w:spacing w:before="146"/>
              <w:ind w:left="53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position w:val="1"/>
                <w:sz w:val="20"/>
              </w:rPr>
              <w:t>Tingkata</w:t>
            </w:r>
            <w:r>
              <w:rPr>
                <w:rFonts w:ascii="Times New Roman"/>
                <w:b/>
                <w:spacing w:val="-2"/>
                <w:position w:val="1"/>
                <w:sz w:val="20"/>
              </w:rPr>
              <w:t> </w:t>
            </w:r>
            <w:r>
              <w:rPr>
                <w:rFonts w:ascii="Times New Roman"/>
                <w:b/>
                <w:position w:val="1"/>
                <w:sz w:val="20"/>
              </w:rPr>
              <w:t>aktivitas</w:t>
            </w:r>
            <w:r>
              <w:rPr>
                <w:rFonts w:ascii="Times New Roman"/>
                <w:b/>
                <w:spacing w:val="-3"/>
                <w:position w:val="1"/>
                <w:sz w:val="20"/>
              </w:rPr>
              <w:t> </w:t>
            </w:r>
            <w:r>
              <w:rPr>
                <w:rFonts w:ascii="Times New Roman"/>
                <w:b/>
                <w:position w:val="1"/>
                <w:sz w:val="20"/>
              </w:rPr>
              <w:t>antioksidan</w:t>
            </w:r>
            <w:r>
              <w:rPr>
                <w:rFonts w:ascii="Times New Roman"/>
                <w:b/>
                <w:spacing w:val="-3"/>
                <w:position w:val="1"/>
                <w:sz w:val="20"/>
              </w:rPr>
              <w:t> </w:t>
            </w:r>
            <w:r>
              <w:rPr>
                <w:rFonts w:ascii="Times New Roman"/>
                <w:b/>
                <w:position w:val="1"/>
                <w:sz w:val="20"/>
              </w:rPr>
              <w:t>(nilai</w:t>
            </w:r>
            <w:r>
              <w:rPr>
                <w:rFonts w:ascii="Times New Roman"/>
                <w:b/>
                <w:spacing w:val="2"/>
                <w:position w:val="1"/>
                <w:sz w:val="20"/>
              </w:rPr>
              <w:t> </w:t>
            </w:r>
            <w:r>
              <w:rPr>
                <w:rFonts w:ascii="Times New Roman"/>
                <w:b/>
                <w:i/>
                <w:position w:val="1"/>
                <w:sz w:val="20"/>
              </w:rPr>
              <w:t>IC</w:t>
            </w:r>
            <w:r>
              <w:rPr>
                <w:rFonts w:ascii="Times New Roman"/>
                <w:b/>
                <w:sz w:val="13"/>
              </w:rPr>
              <w:t>50</w:t>
            </w:r>
            <w:r>
              <w:rPr>
                <w:rFonts w:ascii="Times New Roman"/>
                <w:b/>
                <w:position w:val="1"/>
                <w:sz w:val="20"/>
              </w:rPr>
              <w:t>)</w:t>
            </w:r>
            <w:r>
              <w:rPr>
                <w:rFonts w:ascii="Times New Roman"/>
                <w:b/>
                <w:spacing w:val="-2"/>
                <w:position w:val="1"/>
                <w:sz w:val="20"/>
              </w:rPr>
              <w:t> </w:t>
            </w:r>
            <w:r>
              <w:rPr>
                <w:rFonts w:ascii="Times New Roman"/>
                <w:b/>
                <w:position w:val="1"/>
                <w:sz w:val="20"/>
              </w:rPr>
              <w:t>dengan metode</w:t>
            </w:r>
            <w:r>
              <w:rPr>
                <w:rFonts w:ascii="Times New Roman"/>
                <w:b/>
                <w:spacing w:val="-3"/>
                <w:position w:val="1"/>
                <w:sz w:val="20"/>
              </w:rPr>
              <w:t> </w:t>
            </w:r>
            <w:r>
              <w:rPr>
                <w:rFonts w:ascii="Times New Roman"/>
                <w:b/>
                <w:position w:val="1"/>
                <w:sz w:val="20"/>
              </w:rPr>
              <w:t>DPPH</w:t>
            </w:r>
          </w:p>
        </w:tc>
      </w:tr>
      <w:tr>
        <w:trPr>
          <w:trHeight w:val="919" w:hRule="atLeast"/>
        </w:trPr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ind w:left="234" w:right="23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Sangat</w:t>
            </w:r>
            <w:r>
              <w:rPr>
                <w:rFonts w:ascii="Times New Roman"/>
                <w:b/>
                <w:spacing w:val="-48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kuat</w:t>
            </w:r>
            <w:r>
              <w:rPr>
                <w:rFonts w:ascii="Times New Roman"/>
                <w:b/>
                <w:spacing w:val="1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(&lt;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50</w:t>
            </w:r>
          </w:p>
          <w:p>
            <w:pPr>
              <w:pStyle w:val="TableParagraph"/>
              <w:spacing w:line="209" w:lineRule="exact"/>
              <w:ind w:left="188" w:right="189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µg/mL)</w:t>
            </w:r>
          </w:p>
        </w:tc>
        <w:tc>
          <w:tcPr>
            <w:tcW w:w="1064" w:type="dxa"/>
          </w:tcPr>
          <w:p>
            <w:pPr>
              <w:pStyle w:val="TableParagraph"/>
              <w:spacing w:before="113"/>
              <w:ind w:left="209" w:right="208" w:firstLine="10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Kuat</w:t>
            </w:r>
            <w:r>
              <w:rPr>
                <w:rFonts w:ascii="Times New Roman"/>
                <w:b/>
                <w:spacing w:val="1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(50-100</w:t>
            </w:r>
          </w:p>
          <w:p>
            <w:pPr>
              <w:pStyle w:val="TableParagraph"/>
              <w:spacing w:before="1"/>
              <w:ind w:left="206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µg/mL)</w:t>
            </w:r>
          </w:p>
        </w:tc>
        <w:tc>
          <w:tcPr>
            <w:tcW w:w="2219" w:type="dxa"/>
          </w:tcPr>
          <w:p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787" w:right="380" w:hanging="38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Sedang (101-150</w:t>
            </w:r>
            <w:r>
              <w:rPr>
                <w:rFonts w:ascii="Times New Roman" w:hAnsi="Times New Roman"/>
                <w:b/>
                <w:spacing w:val="-47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µg/mL)</w:t>
            </w:r>
          </w:p>
        </w:tc>
        <w:tc>
          <w:tcPr>
            <w:tcW w:w="2234" w:type="dxa"/>
          </w:tcPr>
          <w:p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527" w:right="525" w:firstLine="28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Lemah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(&gt;150</w:t>
            </w:r>
            <w:r>
              <w:rPr>
                <w:rFonts w:ascii="Times New Roman" w:hAnsi="Times New Roman"/>
                <w:b/>
                <w:spacing w:val="-11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µg/mL)</w:t>
            </w:r>
          </w:p>
        </w:tc>
      </w:tr>
      <w:tr>
        <w:trPr>
          <w:trHeight w:val="450" w:hRule="atLeast"/>
        </w:trPr>
        <w:tc>
          <w:tcPr>
            <w:tcW w:w="850" w:type="dxa"/>
          </w:tcPr>
          <w:p>
            <w:pPr>
              <w:pStyle w:val="TableParagraph"/>
              <w:ind w:left="20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Rutin</w:t>
            </w:r>
          </w:p>
        </w:tc>
        <w:tc>
          <w:tcPr>
            <w:tcW w:w="923" w:type="dxa"/>
          </w:tcPr>
          <w:p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10,176</w:t>
            </w:r>
          </w:p>
        </w:tc>
        <w:tc>
          <w:tcPr>
            <w:tcW w:w="1066" w:type="dxa"/>
          </w:tcPr>
          <w:p>
            <w:pPr>
              <w:pStyle w:val="TableParagraph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w w:val="99"/>
                <w:sz w:val="20"/>
              </w:rPr>
              <w:t>√</w:t>
            </w:r>
          </w:p>
        </w:tc>
        <w:tc>
          <w:tcPr>
            <w:tcW w:w="106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3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64" w:hRule="atLeast"/>
        </w:trPr>
        <w:tc>
          <w:tcPr>
            <w:tcW w:w="850" w:type="dxa"/>
          </w:tcPr>
          <w:p>
            <w:pPr>
              <w:pStyle w:val="TableParagraph"/>
              <w:ind w:left="318" w:right="150" w:hanging="142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Fraksi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air</w:t>
            </w:r>
          </w:p>
        </w:tc>
        <w:tc>
          <w:tcPr>
            <w:tcW w:w="923" w:type="dxa"/>
          </w:tcPr>
          <w:p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45,628</w:t>
            </w:r>
          </w:p>
        </w:tc>
        <w:tc>
          <w:tcPr>
            <w:tcW w:w="1066" w:type="dxa"/>
          </w:tcPr>
          <w:p>
            <w:pPr>
              <w:pStyle w:val="TableParagraph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w w:val="99"/>
                <w:sz w:val="20"/>
              </w:rPr>
              <w:t>√</w:t>
            </w:r>
          </w:p>
        </w:tc>
        <w:tc>
          <w:tcPr>
            <w:tcW w:w="106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3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9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10" w:h="16450"/>
          <w:pgMar w:top="1580" w:bottom="280" w:left="1560" w:right="1560"/>
        </w:sectPr>
      </w:pPr>
    </w:p>
    <w:p>
      <w:pPr>
        <w:pStyle w:val="BodyText"/>
        <w:spacing w:before="92"/>
        <w:ind w:left="142" w:right="38" w:firstLine="707"/>
        <w:jc w:val="both"/>
      </w:pPr>
      <w:r>
        <w:rPr/>
        <w:t>Kandungan fenolik total dinyatakan</w:t>
      </w:r>
      <w:r>
        <w:rPr>
          <w:spacing w:val="-52"/>
        </w:rPr>
        <w:t> </w:t>
      </w:r>
      <w:r>
        <w:rPr/>
        <w:t>sebagai</w:t>
      </w:r>
      <w:r>
        <w:rPr>
          <w:spacing w:val="1"/>
        </w:rPr>
        <w:t> </w:t>
      </w:r>
      <w:r>
        <w:rPr/>
        <w:t>gram</w:t>
      </w:r>
      <w:r>
        <w:rPr>
          <w:spacing w:val="1"/>
        </w:rPr>
        <w:t> </w:t>
      </w:r>
      <w:r>
        <w:rPr/>
        <w:t>ekivalen</w:t>
      </w:r>
      <w:r>
        <w:rPr>
          <w:spacing w:val="1"/>
        </w:rPr>
        <w:t> </w:t>
      </w:r>
      <w:r>
        <w:rPr/>
        <w:t>asam</w:t>
      </w:r>
      <w:r>
        <w:rPr>
          <w:spacing w:val="1"/>
        </w:rPr>
        <w:t> </w:t>
      </w:r>
      <w:r>
        <w:rPr/>
        <w:t>galat.</w:t>
      </w:r>
      <w:r>
        <w:rPr>
          <w:spacing w:val="-52"/>
        </w:rPr>
        <w:t> </w:t>
      </w:r>
      <w:r>
        <w:rPr/>
        <w:t>Hubungan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asam</w:t>
      </w:r>
      <w:r>
        <w:rPr>
          <w:spacing w:val="1"/>
        </w:rPr>
        <w:t> </w:t>
      </w:r>
      <w:r>
        <w:rPr/>
        <w:t>galat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absorbansinya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direaksikan</w:t>
      </w:r>
      <w:r>
        <w:rPr>
          <w:spacing w:val="1"/>
        </w:rPr>
        <w:t> </w:t>
      </w:r>
      <w:r>
        <w:rPr/>
        <w:t>dengan</w:t>
      </w:r>
      <w:r>
        <w:rPr>
          <w:spacing w:val="-52"/>
        </w:rPr>
        <w:t> </w:t>
      </w:r>
      <w:r>
        <w:rPr/>
        <w:t>pereaksi</w:t>
      </w:r>
      <w:r>
        <w:rPr>
          <w:spacing w:val="1"/>
        </w:rPr>
        <w:t> </w:t>
      </w:r>
      <w:r>
        <w:rPr/>
        <w:t>Folin-Ciocalteu</w:t>
      </w:r>
      <w:r>
        <w:rPr>
          <w:spacing w:val="1"/>
        </w:rPr>
        <w:t> </w:t>
      </w:r>
      <w:r>
        <w:rPr/>
        <w:t>dihitung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persamaan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0,006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0,052; dengan nilai koefisien korelasi, r =</w:t>
      </w:r>
      <w:r>
        <w:rPr>
          <w:spacing w:val="1"/>
        </w:rPr>
        <w:t> </w:t>
      </w:r>
      <w:r>
        <w:rPr/>
        <w:t>0,9999.</w:t>
      </w:r>
      <w:r>
        <w:rPr>
          <w:spacing w:val="18"/>
        </w:rPr>
        <w:t> </w:t>
      </w:r>
      <w:r>
        <w:rPr/>
        <w:t>Nilai</w:t>
      </w:r>
      <w:r>
        <w:rPr>
          <w:spacing w:val="16"/>
        </w:rPr>
        <w:t> </w:t>
      </w:r>
      <w:r>
        <w:rPr/>
        <w:t>r</w:t>
      </w:r>
      <w:r>
        <w:rPr>
          <w:spacing w:val="19"/>
        </w:rPr>
        <w:t> </w:t>
      </w:r>
      <w:r>
        <w:rPr/>
        <w:t>ini</w:t>
      </w:r>
      <w:r>
        <w:rPr>
          <w:spacing w:val="16"/>
        </w:rPr>
        <w:t> </w:t>
      </w:r>
      <w:r>
        <w:rPr/>
        <w:t>lebih</w:t>
      </w:r>
      <w:r>
        <w:rPr>
          <w:spacing w:val="19"/>
        </w:rPr>
        <w:t> </w:t>
      </w:r>
      <w:r>
        <w:rPr/>
        <w:t>besar</w:t>
      </w:r>
      <w:r>
        <w:rPr>
          <w:spacing w:val="16"/>
        </w:rPr>
        <w:t> </w:t>
      </w:r>
      <w:r>
        <w:rPr/>
        <w:t>r</w:t>
      </w:r>
      <w:r>
        <w:rPr>
          <w:spacing w:val="16"/>
        </w:rPr>
        <w:t> </w:t>
      </w:r>
      <w:r>
        <w:rPr/>
        <w:t>tabel</w:t>
      </w:r>
      <w:r>
        <w:rPr>
          <w:spacing w:val="17"/>
        </w:rPr>
        <w:t> </w:t>
      </w:r>
      <w:r>
        <w:rPr/>
        <w:t>(db</w:t>
      </w:r>
      <w:r>
        <w:rPr>
          <w:spacing w:val="18"/>
        </w:rPr>
        <w:t> </w:t>
      </w:r>
      <w:r>
        <w:rPr/>
        <w:t>=</w:t>
      </w:r>
    </w:p>
    <w:p>
      <w:pPr>
        <w:pStyle w:val="BodyText"/>
        <w:spacing w:before="92"/>
        <w:ind w:left="142"/>
      </w:pPr>
      <w:r>
        <w:rPr/>
        <w:br w:type="column"/>
      </w:r>
      <w:r>
        <w:rPr/>
        <w:t>5;</w:t>
      </w:r>
      <w:r>
        <w:rPr>
          <w:spacing w:val="39"/>
        </w:rPr>
        <w:t> </w:t>
      </w:r>
      <w:r>
        <w:rPr/>
        <w:t>p</w:t>
      </w:r>
      <w:r>
        <w:rPr>
          <w:spacing w:val="38"/>
        </w:rPr>
        <w:t> </w:t>
      </w:r>
      <w:r>
        <w:rPr/>
        <w:t>=</w:t>
      </w:r>
      <w:r>
        <w:rPr>
          <w:spacing w:val="38"/>
        </w:rPr>
        <w:t> </w:t>
      </w:r>
      <w:r>
        <w:rPr/>
        <w:t>0,05),</w:t>
      </w:r>
      <w:r>
        <w:rPr>
          <w:spacing w:val="39"/>
        </w:rPr>
        <w:t> </w:t>
      </w:r>
      <w:r>
        <w:rPr/>
        <w:t>sebesar</w:t>
      </w:r>
      <w:r>
        <w:rPr>
          <w:spacing w:val="39"/>
        </w:rPr>
        <w:t> </w:t>
      </w:r>
      <w:r>
        <w:rPr/>
        <w:t>0,878</w:t>
      </w:r>
      <w:r>
        <w:rPr>
          <w:spacing w:val="38"/>
        </w:rPr>
        <w:t> </w:t>
      </w:r>
      <w:r>
        <w:rPr/>
        <w:t>(Hastie</w:t>
      </w:r>
      <w:r>
        <w:rPr>
          <w:spacing w:val="39"/>
        </w:rPr>
        <w:t> </w:t>
      </w:r>
      <w:r>
        <w:rPr>
          <w:i/>
        </w:rPr>
        <w:t>et</w:t>
      </w:r>
      <w:r>
        <w:rPr>
          <w:i/>
          <w:spacing w:val="40"/>
        </w:rPr>
        <w:t> </w:t>
      </w:r>
      <w:r>
        <w:rPr>
          <w:i/>
        </w:rPr>
        <w:t>al</w:t>
      </w:r>
      <w:r>
        <w:rPr/>
        <w:t>.,</w:t>
      </w:r>
    </w:p>
    <w:p>
      <w:pPr>
        <w:pStyle w:val="BodyText"/>
        <w:spacing w:line="252" w:lineRule="exact" w:before="1"/>
        <w:ind w:left="142"/>
      </w:pPr>
      <w:r>
        <w:rPr/>
        <w:t>2013).</w:t>
      </w:r>
    </w:p>
    <w:p>
      <w:pPr>
        <w:pStyle w:val="BodyText"/>
        <w:ind w:left="142" w:right="138" w:firstLine="708"/>
        <w:jc w:val="both"/>
      </w:pPr>
      <w:r>
        <w:rPr/>
        <w:t>Hasil perhitungan nilai kandungan</w:t>
      </w:r>
      <w:r>
        <w:rPr>
          <w:spacing w:val="1"/>
        </w:rPr>
        <w:t> </w:t>
      </w:r>
      <w:r>
        <w:rPr/>
        <w:t>fenolik total rata-rata pada sampel sebesar</w:t>
      </w:r>
      <w:r>
        <w:rPr>
          <w:spacing w:val="1"/>
        </w:rPr>
        <w:t> </w:t>
      </w:r>
      <w:r>
        <w:rPr/>
        <w:t>6,971±0,167</w:t>
      </w:r>
      <w:r>
        <w:rPr>
          <w:spacing w:val="1"/>
        </w:rPr>
        <w:t> </w:t>
      </w:r>
      <w:r>
        <w:rPr/>
        <w:t>mg</w:t>
      </w:r>
      <w:r>
        <w:rPr>
          <w:spacing w:val="1"/>
        </w:rPr>
        <w:t> </w:t>
      </w:r>
      <w:r>
        <w:rPr/>
        <w:t>ekivalen</w:t>
      </w:r>
      <w:r>
        <w:rPr>
          <w:spacing w:val="1"/>
        </w:rPr>
        <w:t> </w:t>
      </w:r>
      <w:r>
        <w:rPr/>
        <w:t>asam</w:t>
      </w:r>
      <w:r>
        <w:rPr>
          <w:spacing w:val="1"/>
        </w:rPr>
        <w:t> </w:t>
      </w:r>
      <w:r>
        <w:rPr/>
        <w:t>galat</w:t>
      </w:r>
      <w:r>
        <w:rPr>
          <w:spacing w:val="1"/>
        </w:rPr>
        <w:t> </w:t>
      </w:r>
      <w:r>
        <w:rPr/>
        <w:t>per</w:t>
      </w:r>
      <w:r>
        <w:rPr>
          <w:spacing w:val="-52"/>
        </w:rPr>
        <w:t> </w:t>
      </w:r>
      <w:r>
        <w:rPr/>
        <w:t>gram</w:t>
      </w:r>
      <w:r>
        <w:rPr>
          <w:spacing w:val="1"/>
        </w:rPr>
        <w:t> </w:t>
      </w:r>
      <w:r>
        <w:rPr/>
        <w:t>fraksi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ekstrak</w:t>
      </w:r>
      <w:r>
        <w:rPr>
          <w:spacing w:val="56"/>
        </w:rPr>
        <w:t> </w:t>
      </w:r>
      <w:r>
        <w:rPr/>
        <w:t>metanol</w:t>
      </w:r>
      <w:r>
        <w:rPr>
          <w:spacing w:val="55"/>
        </w:rPr>
        <w:t> </w:t>
      </w:r>
      <w:r>
        <w:rPr/>
        <w:t>kulit</w:t>
      </w:r>
      <w:r>
        <w:rPr>
          <w:spacing w:val="1"/>
        </w:rPr>
        <w:t> </w:t>
      </w:r>
      <w:r>
        <w:rPr/>
        <w:t>batang</w:t>
      </w:r>
      <w:r>
        <w:rPr>
          <w:spacing w:val="-3"/>
        </w:rPr>
        <w:t> </w:t>
      </w:r>
      <w:r>
        <w:rPr/>
        <w:t>faloak</w:t>
      </w:r>
      <w:r>
        <w:rPr>
          <w:spacing w:val="-2"/>
        </w:rPr>
        <w:t> </w:t>
      </w:r>
      <w:r>
        <w:rPr/>
        <w:t>(tabel</w:t>
      </w:r>
      <w:r>
        <w:rPr>
          <w:spacing w:val="1"/>
        </w:rPr>
        <w:t> </w:t>
      </w:r>
      <w:r>
        <w:rPr/>
        <w:t>3).</w:t>
      </w:r>
    </w:p>
    <w:p>
      <w:pPr>
        <w:spacing w:after="0"/>
        <w:jc w:val="both"/>
        <w:sectPr>
          <w:type w:val="continuous"/>
          <w:pgSz w:w="11910" w:h="16450"/>
          <w:pgMar w:top="1580" w:bottom="280" w:left="1560" w:right="1560"/>
          <w:cols w:num="2" w:equalWidth="0">
            <w:col w:w="4078" w:space="534"/>
            <w:col w:w="4178"/>
          </w:cols>
        </w:sectPr>
      </w:pPr>
    </w:p>
    <w:p>
      <w:pPr>
        <w:pStyle w:val="BodyText"/>
        <w:spacing w:before="81"/>
        <w:ind w:left="1205" w:hanging="1064"/>
      </w:pPr>
      <w:r>
        <w:rPr>
          <w:b/>
        </w:rPr>
        <w:t>Tabel</w:t>
      </w:r>
      <w:r>
        <w:rPr>
          <w:b/>
          <w:spacing w:val="15"/>
        </w:rPr>
        <w:t> </w:t>
      </w:r>
      <w:r>
        <w:rPr>
          <w:b/>
        </w:rPr>
        <w:t>IV.</w:t>
      </w:r>
      <w:r>
        <w:rPr>
          <w:b/>
          <w:spacing w:val="16"/>
        </w:rPr>
        <w:t> </w:t>
      </w:r>
      <w:r>
        <w:rPr/>
        <w:t>Hasil</w:t>
      </w:r>
      <w:r>
        <w:rPr>
          <w:spacing w:val="17"/>
        </w:rPr>
        <w:t> </w:t>
      </w:r>
      <w:r>
        <w:rPr/>
        <w:t>Perhitungan</w:t>
      </w:r>
      <w:r>
        <w:rPr>
          <w:spacing w:val="16"/>
        </w:rPr>
        <w:t> </w:t>
      </w:r>
      <w:r>
        <w:rPr/>
        <w:t>Kandungan</w:t>
      </w:r>
      <w:r>
        <w:rPr>
          <w:spacing w:val="-52"/>
        </w:rPr>
        <w:t> </w:t>
      </w:r>
      <w:r>
        <w:rPr/>
        <w:t>Fenolik</w:t>
      </w:r>
      <w:r>
        <w:rPr>
          <w:spacing w:val="-3"/>
        </w:rPr>
        <w:t> </w:t>
      </w:r>
      <w:r>
        <w:rPr/>
        <w:t>Total</w:t>
      </w: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6"/>
        <w:gridCol w:w="1340"/>
        <w:gridCol w:w="1133"/>
      </w:tblGrid>
      <w:tr>
        <w:trPr>
          <w:trHeight w:val="1144" w:hRule="atLeast"/>
        </w:trPr>
        <w:tc>
          <w:tcPr>
            <w:tcW w:w="13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204" w:right="19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Fraksi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air</w:t>
            </w:r>
          </w:p>
        </w:tc>
        <w:tc>
          <w:tcPr>
            <w:tcW w:w="1340" w:type="dxa"/>
          </w:tcPr>
          <w:p>
            <w:pPr>
              <w:pStyle w:val="TableParagraph"/>
              <w:ind w:left="119" w:right="116" w:firstLine="40"/>
              <w:jc w:val="bot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Kandungan</w:t>
            </w:r>
            <w:r>
              <w:rPr>
                <w:rFonts w:ascii="Times New Roman"/>
                <w:b/>
                <w:spacing w:val="-48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fenolik total</w:t>
            </w:r>
            <w:r>
              <w:rPr>
                <w:rFonts w:ascii="Times New Roman"/>
                <w:b/>
                <w:spacing w:val="1"/>
                <w:sz w:val="20"/>
              </w:rPr>
              <w:t> </w:t>
            </w:r>
            <w:r>
              <w:rPr>
                <w:rFonts w:ascii="Times New Roman"/>
                <w:b/>
                <w:spacing w:val="-1"/>
                <w:sz w:val="20"/>
              </w:rPr>
              <w:t>(mg </w:t>
            </w:r>
            <w:r>
              <w:rPr>
                <w:rFonts w:ascii="Times New Roman"/>
                <w:b/>
                <w:sz w:val="20"/>
              </w:rPr>
              <w:t>ekivalen</w:t>
            </w:r>
            <w:r>
              <w:rPr>
                <w:rFonts w:ascii="Times New Roman"/>
                <w:b/>
                <w:spacing w:val="-47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asam</w:t>
            </w:r>
            <w:r>
              <w:rPr>
                <w:rFonts w:ascii="Times New Roman"/>
                <w:b/>
                <w:spacing w:val="-5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galat</w:t>
            </w:r>
          </w:p>
          <w:p>
            <w:pPr>
              <w:pStyle w:val="TableParagraph"/>
              <w:spacing w:line="204" w:lineRule="exact"/>
              <w:ind w:left="138"/>
              <w:jc w:val="bot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per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g</w:t>
            </w:r>
            <w:r>
              <w:rPr>
                <w:rFonts w:ascii="Times New Roman"/>
                <w:b/>
                <w:spacing w:val="-1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fraksi)</w:t>
            </w:r>
          </w:p>
        </w:tc>
        <w:tc>
          <w:tcPr>
            <w:tcW w:w="11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29"/>
              </w:rPr>
            </w:pPr>
          </w:p>
          <w:p>
            <w:pPr>
              <w:pStyle w:val="TableParagraph"/>
              <w:ind w:left="119" w:right="111" w:firstLine="12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x (rata-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rata)</w:t>
            </w:r>
            <w:r>
              <w:rPr>
                <w:rFonts w:ascii="Times New Roman" w:hAnsi="Times New Roman"/>
                <w:b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±</w:t>
            </w:r>
            <w:r>
              <w:rPr>
                <w:rFonts w:ascii="Times New Roman" w:hAnsi="Times New Roman"/>
                <w:b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SD</w:t>
            </w:r>
          </w:p>
        </w:tc>
      </w:tr>
      <w:tr>
        <w:trPr>
          <w:trHeight w:val="335" w:hRule="atLeast"/>
        </w:trPr>
        <w:tc>
          <w:tcPr>
            <w:tcW w:w="1356" w:type="dxa"/>
          </w:tcPr>
          <w:p>
            <w:pPr>
              <w:pStyle w:val="TableParagraph"/>
              <w:spacing w:line="210" w:lineRule="exact" w:before="105"/>
              <w:ind w:left="205" w:right="19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Replikasi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34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0" w:lineRule="exact" w:before="105"/>
              <w:ind w:left="422" w:right="41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6,891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8" w:hRule="atLeast"/>
        </w:trPr>
        <w:tc>
          <w:tcPr>
            <w:tcW w:w="1356" w:type="dxa"/>
          </w:tcPr>
          <w:p>
            <w:pPr>
              <w:pStyle w:val="TableParagraph"/>
              <w:spacing w:line="210" w:lineRule="exact" w:before="98"/>
              <w:ind w:left="205" w:right="19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Replikasi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34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0" w:lineRule="exact" w:before="98"/>
              <w:ind w:left="422" w:right="41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7,267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34" w:hRule="atLeast"/>
        </w:trPr>
        <w:tc>
          <w:tcPr>
            <w:tcW w:w="135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0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5" w:lineRule="exact"/>
              <w:ind w:left="232" w:right="23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6,971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±</w:t>
            </w:r>
          </w:p>
        </w:tc>
      </w:tr>
      <w:tr>
        <w:trPr>
          <w:trHeight w:val="225" w:hRule="atLeast"/>
        </w:trPr>
        <w:tc>
          <w:tcPr>
            <w:tcW w:w="1356" w:type="dxa"/>
            <w:tcBorders>
              <w:top w:val="nil"/>
            </w:tcBorders>
          </w:tcPr>
          <w:p>
            <w:pPr>
              <w:pStyle w:val="TableParagraph"/>
              <w:spacing w:line="205" w:lineRule="exact"/>
              <w:ind w:left="205" w:right="19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Replikasi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340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05" w:lineRule="exact"/>
              <w:ind w:left="422" w:right="41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6,915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5" w:lineRule="exact"/>
              <w:ind w:left="232" w:right="22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0,167</w:t>
            </w:r>
          </w:p>
        </w:tc>
      </w:tr>
      <w:tr>
        <w:trPr>
          <w:trHeight w:val="330" w:hRule="atLeast"/>
        </w:trPr>
        <w:tc>
          <w:tcPr>
            <w:tcW w:w="1356" w:type="dxa"/>
          </w:tcPr>
          <w:p>
            <w:pPr>
              <w:pStyle w:val="TableParagraph"/>
              <w:spacing w:line="210" w:lineRule="exact" w:before="101"/>
              <w:ind w:left="205" w:right="19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Replikasi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134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0" w:lineRule="exact" w:before="101"/>
              <w:ind w:left="422" w:right="41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6,921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6" w:hRule="atLeast"/>
        </w:trPr>
        <w:tc>
          <w:tcPr>
            <w:tcW w:w="1356" w:type="dxa"/>
          </w:tcPr>
          <w:p>
            <w:pPr>
              <w:pStyle w:val="TableParagraph"/>
              <w:spacing w:line="205" w:lineRule="exact" w:before="101"/>
              <w:ind w:left="205" w:right="19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Replikasi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134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5" w:lineRule="exact" w:before="101"/>
              <w:ind w:left="422" w:right="41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6,861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4"/>
      </w:pPr>
    </w:p>
    <w:p>
      <w:pPr>
        <w:pStyle w:val="Heading3"/>
      </w:pPr>
      <w:r>
        <w:rPr/>
        <w:t>KESIMPULAN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142" w:right="38" w:firstLine="707"/>
        <w:jc w:val="both"/>
      </w:pPr>
      <w:r>
        <w:rPr/>
        <w:t>Nilai aktivitas antioksidan fraksi air</w:t>
      </w:r>
      <w:r>
        <w:rPr>
          <w:spacing w:val="-52"/>
        </w:rPr>
        <w:t> </w:t>
      </w:r>
      <w:r>
        <w:rPr/>
        <w:t>ekstrak metanol kulit batang faloak 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radikal</w:t>
      </w:r>
      <w:r>
        <w:rPr>
          <w:spacing w:val="1"/>
        </w:rPr>
        <w:t> </w:t>
      </w:r>
      <w:r>
        <w:rPr/>
        <w:t>bebas</w:t>
      </w:r>
      <w:r>
        <w:rPr>
          <w:spacing w:val="1"/>
        </w:rPr>
        <w:t> </w:t>
      </w:r>
      <w:r>
        <w:rPr/>
        <w:t>DPPH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>
          <w:position w:val="2"/>
        </w:rPr>
        <w:t>dinyatakan</w:t>
      </w:r>
      <w:r>
        <w:rPr>
          <w:spacing w:val="43"/>
          <w:position w:val="2"/>
        </w:rPr>
        <w:t> </w:t>
      </w:r>
      <w:r>
        <w:rPr>
          <w:position w:val="2"/>
        </w:rPr>
        <w:t>sebagai</w:t>
      </w:r>
      <w:r>
        <w:rPr>
          <w:spacing w:val="45"/>
          <w:position w:val="2"/>
        </w:rPr>
        <w:t> </w:t>
      </w:r>
      <w:r>
        <w:rPr>
          <w:i/>
          <w:position w:val="2"/>
        </w:rPr>
        <w:t>IC</w:t>
      </w:r>
      <w:r>
        <w:rPr>
          <w:sz w:val="14"/>
        </w:rPr>
        <w:t>50</w:t>
      </w:r>
      <w:r>
        <w:rPr>
          <w:spacing w:val="6"/>
          <w:sz w:val="14"/>
        </w:rPr>
        <w:t> </w:t>
      </w:r>
      <w:r>
        <w:rPr>
          <w:position w:val="2"/>
        </w:rPr>
        <w:t>sebesar</w:t>
      </w:r>
      <w:r>
        <w:rPr>
          <w:spacing w:val="32"/>
          <w:position w:val="2"/>
        </w:rPr>
        <w:t> </w:t>
      </w:r>
      <w:r>
        <w:rPr>
          <w:position w:val="2"/>
        </w:rPr>
        <w:t>(45,628</w:t>
      </w:r>
    </w:p>
    <w:p>
      <w:pPr>
        <w:pStyle w:val="BodyText"/>
        <w:ind w:left="142" w:right="40"/>
        <w:jc w:val="both"/>
      </w:pPr>
      <w:r>
        <w:rPr/>
        <w:t>±1,474 ) µg/mL dan kandungan fenol total</w:t>
      </w:r>
      <w:r>
        <w:rPr>
          <w:spacing w:val="1"/>
        </w:rPr>
        <w:t> </w:t>
      </w:r>
      <w:r>
        <w:rPr/>
        <w:t>pada fraksi air ekstrak metanol kulit batang</w:t>
      </w:r>
      <w:r>
        <w:rPr>
          <w:spacing w:val="1"/>
        </w:rPr>
        <w:t> </w:t>
      </w:r>
      <w:r>
        <w:rPr/>
        <w:t>faloak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dinyatakan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massa</w:t>
      </w:r>
      <w:r>
        <w:rPr>
          <w:spacing w:val="1"/>
        </w:rPr>
        <w:t> </w:t>
      </w:r>
      <w:r>
        <w:rPr/>
        <w:t>ekivalen asam galat sebesar</w:t>
      </w:r>
      <w:r>
        <w:rPr>
          <w:spacing w:val="1"/>
        </w:rPr>
        <w:t> </w:t>
      </w:r>
      <w:r>
        <w:rPr/>
        <w:t>(6,971±0,167)</w:t>
      </w:r>
      <w:r>
        <w:rPr>
          <w:spacing w:val="1"/>
        </w:rPr>
        <w:t> </w:t>
      </w:r>
      <w:r>
        <w:rPr/>
        <w:t>mg ekivalen asam galat per gram fraksi air</w:t>
      </w:r>
      <w:r>
        <w:rPr>
          <w:spacing w:val="1"/>
        </w:rPr>
        <w:t> </w:t>
      </w:r>
      <w:r>
        <w:rPr/>
        <w:t>ekstrak</w:t>
      </w:r>
      <w:r>
        <w:rPr>
          <w:spacing w:val="-3"/>
        </w:rPr>
        <w:t> </w:t>
      </w:r>
      <w:r>
        <w:rPr/>
        <w:t>metanol</w:t>
      </w:r>
      <w:r>
        <w:rPr>
          <w:spacing w:val="1"/>
        </w:rPr>
        <w:t> </w:t>
      </w:r>
      <w:r>
        <w:rPr/>
        <w:t>kulit batang</w:t>
      </w:r>
      <w:r>
        <w:rPr>
          <w:spacing w:val="-3"/>
        </w:rPr>
        <w:t> </w:t>
      </w:r>
      <w:r>
        <w:rPr/>
        <w:t>faloak.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  <w:spacing w:line="252" w:lineRule="exact"/>
      </w:pPr>
      <w:r>
        <w:rPr/>
        <w:t>UCAPAN</w:t>
      </w:r>
      <w:r>
        <w:rPr>
          <w:spacing w:val="-5"/>
        </w:rPr>
        <w:t> </w:t>
      </w:r>
      <w:r>
        <w:rPr/>
        <w:t>TERIMAKASIH</w:t>
      </w:r>
    </w:p>
    <w:p>
      <w:pPr>
        <w:pStyle w:val="BodyText"/>
        <w:ind w:left="142" w:right="40" w:firstLine="707"/>
        <w:jc w:val="both"/>
      </w:pPr>
      <w:r>
        <w:rPr/>
        <w:t>Peneliti</w:t>
      </w:r>
      <w:r>
        <w:rPr>
          <w:spacing w:val="1"/>
        </w:rPr>
        <w:t> </w:t>
      </w:r>
      <w:r>
        <w:rPr/>
        <w:t>mengucapkan</w:t>
      </w:r>
      <w:r>
        <w:rPr>
          <w:spacing w:val="1"/>
        </w:rPr>
        <w:t> </w:t>
      </w:r>
      <w:r>
        <w:rPr/>
        <w:t>terimakasih</w:t>
      </w:r>
      <w:r>
        <w:rPr>
          <w:spacing w:val="-52"/>
        </w:rPr>
        <w:t> </w:t>
      </w:r>
      <w:r>
        <w:rPr/>
        <w:t>kepada Program Studi Farmasi Universitas</w:t>
      </w:r>
      <w:r>
        <w:rPr>
          <w:spacing w:val="1"/>
        </w:rPr>
        <w:t> </w:t>
      </w:r>
      <w:r>
        <w:rPr/>
        <w:t>Ma</w:t>
      </w:r>
      <w:r>
        <w:rPr>
          <w:spacing w:val="1"/>
        </w:rPr>
        <w:t> </w:t>
      </w:r>
      <w:r>
        <w:rPr/>
        <w:t>Chung atas</w:t>
      </w:r>
      <w:r>
        <w:rPr>
          <w:spacing w:val="1"/>
        </w:rPr>
        <w:t> </w:t>
      </w:r>
      <w:r>
        <w:rPr/>
        <w:t>dukungan</w:t>
      </w:r>
      <w:r>
        <w:rPr>
          <w:spacing w:val="1"/>
        </w:rPr>
        <w:t> </w:t>
      </w:r>
      <w:r>
        <w:rPr/>
        <w:t>yang diberikan</w:t>
      </w:r>
      <w:r>
        <w:rPr>
          <w:spacing w:val="1"/>
        </w:rPr>
        <w:t> </w:t>
      </w:r>
      <w:r>
        <w:rPr/>
        <w:t>selama</w:t>
      </w:r>
      <w:r>
        <w:rPr>
          <w:spacing w:val="-1"/>
        </w:rPr>
        <w:t> </w:t>
      </w:r>
      <w:r>
        <w:rPr/>
        <w:t>penelitian</w:t>
      </w:r>
      <w:r>
        <w:rPr>
          <w:spacing w:val="-2"/>
        </w:rPr>
        <w:t> </w:t>
      </w:r>
      <w:r>
        <w:rPr/>
        <w:t>ini.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Heading3"/>
      </w:pPr>
      <w:r>
        <w:rPr/>
        <w:t>DAFTAR</w:t>
      </w:r>
      <w:r>
        <w:rPr>
          <w:spacing w:val="-3"/>
        </w:rPr>
        <w:t> </w:t>
      </w:r>
      <w:r>
        <w:rPr/>
        <w:t>PUSTAKA</w:t>
      </w:r>
    </w:p>
    <w:p>
      <w:pPr>
        <w:pStyle w:val="BodyText"/>
        <w:rPr>
          <w:b/>
        </w:rPr>
      </w:pPr>
    </w:p>
    <w:p>
      <w:pPr>
        <w:pStyle w:val="BodyText"/>
        <w:spacing w:before="1"/>
        <w:ind w:left="142"/>
        <w:jc w:val="both"/>
      </w:pPr>
      <w:r>
        <w:rPr/>
        <w:t>Bagchi</w:t>
      </w:r>
      <w:r>
        <w:rPr>
          <w:spacing w:val="26"/>
        </w:rPr>
        <w:t> </w:t>
      </w:r>
      <w:r>
        <w:rPr/>
        <w:t>D,</w:t>
      </w:r>
      <w:r>
        <w:rPr>
          <w:spacing w:val="25"/>
        </w:rPr>
        <w:t> </w:t>
      </w:r>
      <w:r>
        <w:rPr/>
        <w:t>Swaroop</w:t>
      </w:r>
      <w:r>
        <w:rPr>
          <w:spacing w:val="24"/>
        </w:rPr>
        <w:t> </w:t>
      </w:r>
      <w:r>
        <w:rPr/>
        <w:t>A,</w:t>
      </w:r>
      <w:r>
        <w:rPr>
          <w:spacing w:val="25"/>
        </w:rPr>
        <w:t> </w:t>
      </w:r>
      <w:r>
        <w:rPr/>
        <w:t>Preuss</w:t>
      </w:r>
      <w:r>
        <w:rPr>
          <w:spacing w:val="27"/>
        </w:rPr>
        <w:t> </w:t>
      </w:r>
      <w:r>
        <w:rPr/>
        <w:t>HG,</w:t>
      </w:r>
      <w:r>
        <w:rPr>
          <w:spacing w:val="25"/>
        </w:rPr>
        <w:t> </w:t>
      </w:r>
      <w:r>
        <w:rPr/>
        <w:t>Bagchi</w:t>
      </w:r>
    </w:p>
    <w:p>
      <w:pPr>
        <w:pStyle w:val="BodyText"/>
        <w:tabs>
          <w:tab w:pos="2498" w:val="left" w:leader="none"/>
          <w:tab w:pos="3460" w:val="left" w:leader="none"/>
        </w:tabs>
        <w:spacing w:before="1"/>
        <w:ind w:left="861" w:right="39"/>
        <w:jc w:val="both"/>
      </w:pPr>
      <w:r>
        <w:rPr/>
        <w:t>M. 2014. Free radical scavenging,</w:t>
      </w:r>
      <w:r>
        <w:rPr>
          <w:spacing w:val="1"/>
        </w:rPr>
        <w:t> </w:t>
      </w:r>
      <w:r>
        <w:rPr/>
        <w:t>antioxidant</w:t>
        <w:tab/>
        <w:t>and</w:t>
        <w:tab/>
      </w:r>
      <w:r>
        <w:rPr>
          <w:spacing w:val="-1"/>
        </w:rPr>
        <w:t>cancer</w:t>
      </w:r>
      <w:r>
        <w:rPr>
          <w:spacing w:val="-53"/>
        </w:rPr>
        <w:t> </w:t>
      </w:r>
      <w:r>
        <w:rPr/>
        <w:t>chemoprevention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grape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proanthocyanidin: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overview.</w:t>
      </w:r>
      <w:r>
        <w:rPr>
          <w:spacing w:val="1"/>
        </w:rPr>
        <w:t> </w:t>
      </w:r>
      <w:r>
        <w:rPr/>
        <w:t>Mutat</w:t>
      </w:r>
      <w:r>
        <w:rPr>
          <w:spacing w:val="1"/>
        </w:rPr>
        <w:t> </w:t>
      </w:r>
      <w:r>
        <w:rPr/>
        <w:t>Res</w:t>
      </w:r>
      <w:r>
        <w:rPr>
          <w:spacing w:val="1"/>
        </w:rPr>
        <w:t> </w:t>
      </w:r>
      <w:r>
        <w:rPr/>
        <w:t>Mol</w:t>
      </w:r>
      <w:r>
        <w:rPr>
          <w:spacing w:val="1"/>
        </w:rPr>
        <w:t> </w:t>
      </w:r>
      <w:r>
        <w:rPr/>
        <w:t>Mech</w:t>
      </w:r>
      <w:r>
        <w:rPr>
          <w:spacing w:val="1"/>
        </w:rPr>
        <w:t> </w:t>
      </w:r>
      <w:r>
        <w:rPr/>
        <w:t>Mutagen.</w:t>
      </w:r>
      <w:r>
        <w:rPr>
          <w:spacing w:val="1"/>
        </w:rPr>
        <w:t> </w:t>
      </w:r>
      <w:r>
        <w:rPr/>
        <w:t>Oct;768:69–73.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861" w:right="39" w:hanging="720"/>
        <w:jc w:val="both"/>
      </w:pPr>
      <w:r>
        <w:rPr/>
        <w:t>Blum-Silva CH, Chaves VC, Schenkel EP,</w:t>
      </w:r>
      <w:r>
        <w:rPr>
          <w:spacing w:val="1"/>
        </w:rPr>
        <w:t> </w:t>
      </w:r>
      <w:r>
        <w:rPr/>
        <w:t>Coelho</w:t>
      </w:r>
      <w:r>
        <w:rPr>
          <w:spacing w:val="1"/>
        </w:rPr>
        <w:t> </w:t>
      </w:r>
      <w:r>
        <w:rPr/>
        <w:t>GC,</w:t>
      </w:r>
      <w:r>
        <w:rPr>
          <w:spacing w:val="1"/>
        </w:rPr>
        <w:t> </w:t>
      </w:r>
      <w:r>
        <w:rPr/>
        <w:t>Reginatto</w:t>
      </w:r>
      <w:r>
        <w:rPr>
          <w:spacing w:val="1"/>
        </w:rPr>
        <w:t> </w:t>
      </w:r>
      <w:r>
        <w:rPr/>
        <w:t>FH.</w:t>
      </w:r>
      <w:r>
        <w:rPr>
          <w:spacing w:val="1"/>
        </w:rPr>
        <w:t> </w:t>
      </w:r>
      <w:r>
        <w:rPr/>
        <w:t>2015.</w:t>
      </w:r>
      <w:r>
        <w:rPr>
          <w:spacing w:val="-52"/>
        </w:rPr>
        <w:t> </w:t>
      </w:r>
      <w:r>
        <w:rPr/>
        <w:t>The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methylxanthines,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phenolic</w:t>
      </w:r>
      <w:r>
        <w:rPr>
          <w:spacing w:val="1"/>
        </w:rPr>
        <w:t> </w:t>
      </w:r>
      <w:r>
        <w:rPr/>
        <w:t>content, and free radical scavenging</w:t>
      </w:r>
      <w:r>
        <w:rPr>
          <w:spacing w:val="-52"/>
        </w:rPr>
        <w:t> </w:t>
      </w:r>
      <w:r>
        <w:rPr/>
        <w:t>capacity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Ilex</w:t>
      </w:r>
      <w:r>
        <w:rPr>
          <w:spacing w:val="1"/>
        </w:rPr>
        <w:t> </w:t>
      </w:r>
      <w:r>
        <w:rPr/>
        <w:t>paraguariensis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extracts.</w:t>
      </w:r>
      <w:r>
        <w:rPr>
          <w:spacing w:val="1"/>
        </w:rPr>
        <w:t> </w:t>
      </w:r>
      <w:r>
        <w:rPr/>
        <w:t>Rev</w:t>
      </w:r>
      <w:r>
        <w:rPr>
          <w:spacing w:val="1"/>
        </w:rPr>
        <w:t> </w:t>
      </w:r>
      <w:r>
        <w:rPr/>
        <w:t>Bras</w:t>
      </w:r>
      <w:r>
        <w:rPr>
          <w:spacing w:val="1"/>
        </w:rPr>
        <w:t> </w:t>
      </w:r>
      <w:r>
        <w:rPr/>
        <w:t>Farmacogn.</w:t>
      </w:r>
      <w:r>
        <w:rPr>
          <w:spacing w:val="-1"/>
        </w:rPr>
        <w:t> </w:t>
      </w:r>
      <w:r>
        <w:rPr/>
        <w:t>Jan</w:t>
      </w:r>
      <w:r>
        <w:rPr>
          <w:spacing w:val="-1"/>
        </w:rPr>
        <w:t> </w:t>
      </w:r>
      <w:r>
        <w:rPr/>
        <w:t>1;25(1):1–6.</w:t>
      </w:r>
    </w:p>
    <w:p>
      <w:pPr>
        <w:pStyle w:val="BodyText"/>
        <w:spacing w:before="11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ind w:left="862" w:right="136" w:hanging="720"/>
        <w:jc w:val="both"/>
      </w:pPr>
      <w:r>
        <w:rPr/>
        <w:t>Cruz-Zúñiga JM, Soto-Valdez H, Peralta E,</w:t>
      </w:r>
      <w:r>
        <w:rPr>
          <w:spacing w:val="-52"/>
        </w:rPr>
        <w:t> </w:t>
      </w:r>
      <w:r>
        <w:rPr/>
        <w:t>Mendoza-Wilson</w:t>
      </w:r>
      <w:r>
        <w:rPr>
          <w:spacing w:val="1"/>
        </w:rPr>
        <w:t> </w:t>
      </w:r>
      <w:r>
        <w:rPr/>
        <w:t>AM,</w:t>
      </w:r>
      <w:r>
        <w:rPr>
          <w:spacing w:val="1"/>
        </w:rPr>
        <w:t> </w:t>
      </w:r>
      <w:r>
        <w:rPr/>
        <w:t>Robles-</w:t>
      </w:r>
      <w:r>
        <w:rPr>
          <w:spacing w:val="1"/>
        </w:rPr>
        <w:t> </w:t>
      </w:r>
      <w:r>
        <w:rPr/>
        <w:t>Burgueño</w:t>
      </w:r>
      <w:r>
        <w:rPr>
          <w:spacing w:val="1"/>
        </w:rPr>
        <w:t> </w:t>
      </w:r>
      <w:r>
        <w:rPr/>
        <w:t>MR,</w:t>
      </w:r>
      <w:r>
        <w:rPr>
          <w:spacing w:val="1"/>
        </w:rPr>
        <w:t> </w:t>
      </w:r>
      <w:r>
        <w:rPr/>
        <w:t>Auras</w:t>
      </w:r>
      <w:r>
        <w:rPr>
          <w:spacing w:val="1"/>
        </w:rPr>
        <w:t> </w:t>
      </w:r>
      <w:r>
        <w:rPr/>
        <w:t>R,</w:t>
      </w:r>
      <w:r>
        <w:rPr>
          <w:spacing w:val="1"/>
        </w:rPr>
        <w:t> </w:t>
      </w:r>
      <w:r>
        <w:rPr/>
        <w:t>et</w:t>
      </w:r>
      <w:r>
        <w:rPr>
          <w:spacing w:val="55"/>
        </w:rPr>
        <w:t> </w:t>
      </w:r>
      <w:r>
        <w:rPr/>
        <w:t>al.</w:t>
      </w:r>
      <w:r>
        <w:rPr>
          <w:spacing w:val="1"/>
        </w:rPr>
        <w:t> </w:t>
      </w:r>
      <w:r>
        <w:rPr/>
        <w:t>2016.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antioxidant</w:t>
      </w:r>
      <w:r>
        <w:rPr>
          <w:spacing w:val="1"/>
        </w:rPr>
        <w:t> </w:t>
      </w:r>
      <w:r>
        <w:rPr/>
        <w:t>biomaterial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promoting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deglycosylation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rutin to isoquercetin and quercetin.</w:t>
      </w:r>
      <w:r>
        <w:rPr>
          <w:spacing w:val="1"/>
        </w:rPr>
        <w:t> </w:t>
      </w:r>
      <w:r>
        <w:rPr/>
        <w:t>Food</w:t>
      </w:r>
      <w:r>
        <w:rPr>
          <w:spacing w:val="-1"/>
        </w:rPr>
        <w:t> </w:t>
      </w:r>
      <w:r>
        <w:rPr/>
        <w:t>Chem. Aug</w:t>
      </w:r>
      <w:r>
        <w:rPr>
          <w:spacing w:val="-3"/>
        </w:rPr>
        <w:t> </w:t>
      </w:r>
      <w:r>
        <w:rPr/>
        <w:t>1;204:420–6.</w:t>
      </w:r>
    </w:p>
    <w:p>
      <w:pPr>
        <w:pStyle w:val="BodyText"/>
        <w:spacing w:before="1"/>
      </w:pPr>
    </w:p>
    <w:p>
      <w:pPr>
        <w:pStyle w:val="BodyText"/>
        <w:tabs>
          <w:tab w:pos="1706" w:val="left" w:leader="none"/>
          <w:tab w:pos="2831" w:val="left" w:leader="none"/>
        </w:tabs>
        <w:ind w:left="862" w:right="136" w:hanging="720"/>
        <w:jc w:val="both"/>
      </w:pPr>
      <w:r>
        <w:rPr/>
        <w:t>Fadl Almoulah N, Voynikov Y, Gevrenova</w:t>
      </w:r>
      <w:r>
        <w:rPr>
          <w:spacing w:val="1"/>
        </w:rPr>
        <w:t> </w:t>
      </w:r>
      <w:r>
        <w:rPr/>
        <w:t>R, Schohn H, Tzanova T, Yagi S, et</w:t>
      </w:r>
      <w:r>
        <w:rPr>
          <w:spacing w:val="-52"/>
        </w:rPr>
        <w:t> </w:t>
      </w:r>
      <w:r>
        <w:rPr/>
        <w:t>al.</w:t>
        <w:tab/>
        <w:t>2017.</w:t>
        <w:tab/>
        <w:t>Antibacterial,</w:t>
      </w:r>
      <w:r>
        <w:rPr>
          <w:spacing w:val="-53"/>
        </w:rPr>
        <w:t> </w:t>
      </w:r>
      <w:r>
        <w:rPr/>
        <w:t>antiproliferative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antioxidant</w:t>
      </w:r>
      <w:r>
        <w:rPr>
          <w:spacing w:val="-52"/>
        </w:rPr>
        <w:t> </w:t>
      </w:r>
      <w:r>
        <w:rPr/>
        <w:t>activity of leaf extracts of selected</w:t>
      </w:r>
      <w:r>
        <w:rPr>
          <w:spacing w:val="1"/>
        </w:rPr>
        <w:t> </w:t>
      </w:r>
      <w:r>
        <w:rPr/>
        <w:t>Solanaceae</w:t>
      </w:r>
      <w:r>
        <w:rPr>
          <w:spacing w:val="1"/>
        </w:rPr>
        <w:t> </w:t>
      </w:r>
      <w:r>
        <w:rPr/>
        <w:t>species.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Afr</w:t>
      </w:r>
      <w:r>
        <w:rPr>
          <w:spacing w:val="55"/>
        </w:rPr>
        <w:t> </w:t>
      </w:r>
      <w:r>
        <w:rPr/>
        <w:t>J</w:t>
      </w:r>
      <w:r>
        <w:rPr>
          <w:spacing w:val="1"/>
        </w:rPr>
        <w:t> </w:t>
      </w:r>
      <w:r>
        <w:rPr/>
        <w:t>Bot.</w:t>
      </w:r>
      <w:r>
        <w:rPr>
          <w:spacing w:val="-1"/>
        </w:rPr>
        <w:t> </w:t>
      </w:r>
      <w:r>
        <w:rPr/>
        <w:t>Sep 1;112:368–74.</w:t>
      </w:r>
    </w:p>
    <w:p>
      <w:pPr>
        <w:pStyle w:val="BodyText"/>
      </w:pPr>
    </w:p>
    <w:p>
      <w:pPr>
        <w:pStyle w:val="BodyText"/>
        <w:tabs>
          <w:tab w:pos="1790" w:val="left" w:leader="none"/>
          <w:tab w:pos="3064" w:val="left" w:leader="none"/>
          <w:tab w:pos="3850" w:val="left" w:leader="none"/>
        </w:tabs>
        <w:ind w:left="862" w:right="137" w:hanging="720"/>
        <w:jc w:val="both"/>
      </w:pPr>
      <w:r>
        <w:rPr/>
        <w:t>Fan J, Feng H, Yu Y, Sun M,</w:t>
      </w:r>
      <w:r>
        <w:rPr>
          <w:spacing w:val="55"/>
        </w:rPr>
        <w:t> </w:t>
      </w:r>
      <w:r>
        <w:rPr/>
        <w:t>Liu Y, Li T,</w:t>
      </w:r>
      <w:r>
        <w:rPr>
          <w:spacing w:val="1"/>
        </w:rPr>
        <w:t> </w:t>
      </w:r>
      <w:r>
        <w:rPr/>
        <w:t>et al. 2017. Antioxidant activities of</w:t>
      </w:r>
      <w:r>
        <w:rPr>
          <w:spacing w:val="-52"/>
        </w:rPr>
        <w:t> </w:t>
      </w:r>
      <w:r>
        <w:rPr/>
        <w:t>the</w:t>
        <w:tab/>
        <w:t>polysaccharides</w:t>
        <w:tab/>
        <w:t>of</w:t>
      </w:r>
      <w:r>
        <w:rPr>
          <w:spacing w:val="-53"/>
        </w:rPr>
        <w:t> </w:t>
      </w:r>
      <w:r>
        <w:rPr/>
        <w:t>Chuanminshen</w:t>
        <w:tab/>
        <w:t>violaceum.</w:t>
      </w:r>
      <w:r>
        <w:rPr>
          <w:spacing w:val="-53"/>
        </w:rPr>
        <w:t> </w:t>
      </w:r>
      <w:r>
        <w:rPr/>
        <w:t>Carbohydr</w:t>
      </w:r>
      <w:r>
        <w:rPr>
          <w:spacing w:val="45"/>
        </w:rPr>
        <w:t> </w:t>
      </w:r>
      <w:r>
        <w:rPr/>
        <w:t>PolymFeb</w:t>
      </w:r>
      <w:r>
        <w:rPr>
          <w:spacing w:val="45"/>
        </w:rPr>
        <w:t> </w:t>
      </w:r>
      <w:r>
        <w:rPr/>
        <w:t>10;157:629–</w:t>
      </w:r>
    </w:p>
    <w:p>
      <w:pPr>
        <w:pStyle w:val="BodyText"/>
        <w:ind w:left="862"/>
      </w:pPr>
      <w:r>
        <w:rPr/>
        <w:t>36.</w:t>
      </w:r>
    </w:p>
    <w:p>
      <w:pPr>
        <w:pStyle w:val="BodyText"/>
      </w:pPr>
    </w:p>
    <w:p>
      <w:pPr>
        <w:pStyle w:val="BodyText"/>
        <w:spacing w:before="1"/>
        <w:ind w:left="862" w:right="136" w:hanging="720"/>
        <w:jc w:val="both"/>
      </w:pPr>
      <w:r>
        <w:rPr/>
        <w:t>Gaytán-Martínez M, Cabrera-Ramírez ÁH,</w:t>
      </w:r>
      <w:r>
        <w:rPr>
          <w:spacing w:val="1"/>
        </w:rPr>
        <w:t> </w:t>
      </w:r>
      <w:r>
        <w:rPr/>
        <w:t>Morales-Sánchez</w:t>
      </w:r>
      <w:r>
        <w:rPr>
          <w:spacing w:val="1"/>
        </w:rPr>
        <w:t> </w:t>
      </w:r>
      <w:r>
        <w:rPr/>
        <w:t>E,</w:t>
      </w:r>
      <w:r>
        <w:rPr>
          <w:spacing w:val="1"/>
        </w:rPr>
        <w:t> </w:t>
      </w:r>
      <w:r>
        <w:rPr/>
        <w:t>Ramírez-</w:t>
      </w:r>
      <w:r>
        <w:rPr>
          <w:spacing w:val="1"/>
        </w:rPr>
        <w:t> </w:t>
      </w:r>
      <w:r>
        <w:rPr/>
        <w:t>Jiménez</w:t>
      </w:r>
      <w:r>
        <w:rPr>
          <w:spacing w:val="1"/>
        </w:rPr>
        <w:t> </w:t>
      </w:r>
      <w:r>
        <w:rPr/>
        <w:t>AK,</w:t>
      </w:r>
      <w:r>
        <w:rPr>
          <w:spacing w:val="1"/>
        </w:rPr>
        <w:t> </w:t>
      </w:r>
      <w:r>
        <w:rPr/>
        <w:t>Cruz-Ramírez</w:t>
      </w:r>
      <w:r>
        <w:rPr>
          <w:spacing w:val="1"/>
        </w:rPr>
        <w:t> </w:t>
      </w:r>
      <w:r>
        <w:rPr/>
        <w:t>J,</w:t>
      </w:r>
      <w:r>
        <w:rPr>
          <w:spacing w:val="-52"/>
        </w:rPr>
        <w:t> </w:t>
      </w:r>
      <w:r>
        <w:rPr/>
        <w:t>Campos-Vega R, et al. 2017. Effect</w:t>
      </w:r>
      <w:r>
        <w:rPr>
          <w:spacing w:val="-52"/>
        </w:rPr>
        <w:t> </w:t>
      </w:r>
      <w:r>
        <w:rPr/>
        <w:t>of</w:t>
      </w:r>
      <w:r>
        <w:rPr>
          <w:spacing w:val="1"/>
        </w:rPr>
        <w:t> </w:t>
      </w:r>
      <w:r>
        <w:rPr/>
        <w:t>nixtamalization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-52"/>
        </w:rPr>
        <w:t> </w:t>
      </w:r>
      <w:r>
        <w:rPr/>
        <w:t>content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composition</w:t>
      </w:r>
      <w:r>
        <w:rPr>
          <w:spacing w:val="56"/>
        </w:rPr>
        <w:t> </w:t>
      </w:r>
      <w:r>
        <w:rPr/>
        <w:t>of</w:t>
      </w:r>
      <w:r>
        <w:rPr>
          <w:spacing w:val="1"/>
        </w:rPr>
        <w:t> </w:t>
      </w:r>
      <w:r>
        <w:rPr/>
        <w:t>phenolic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antioxidant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two</w:t>
      </w:r>
      <w:r>
        <w:rPr>
          <w:spacing w:val="-52"/>
        </w:rPr>
        <w:t> </w:t>
      </w:r>
      <w:r>
        <w:rPr/>
        <w:t>sorghums</w:t>
      </w:r>
      <w:r>
        <w:rPr>
          <w:spacing w:val="1"/>
        </w:rPr>
        <w:t> </w:t>
      </w:r>
      <w:r>
        <w:rPr/>
        <w:t>varieties.</w:t>
      </w:r>
      <w:r>
        <w:rPr>
          <w:spacing w:val="1"/>
        </w:rPr>
        <w:t> </w:t>
      </w:r>
      <w:r>
        <w:rPr/>
        <w:t>J</w:t>
      </w:r>
      <w:r>
        <w:rPr>
          <w:spacing w:val="1"/>
        </w:rPr>
        <w:t> </w:t>
      </w:r>
      <w:r>
        <w:rPr/>
        <w:t>Cereal</w:t>
      </w:r>
      <w:r>
        <w:rPr>
          <w:spacing w:val="1"/>
        </w:rPr>
        <w:t> </w:t>
      </w:r>
      <w:r>
        <w:rPr/>
        <w:t>Sci.</w:t>
      </w:r>
      <w:r>
        <w:rPr>
          <w:spacing w:val="1"/>
        </w:rPr>
        <w:t> </w:t>
      </w:r>
      <w:r>
        <w:rPr/>
        <w:t>Sep</w:t>
      </w:r>
      <w:r>
        <w:rPr>
          <w:spacing w:val="-1"/>
        </w:rPr>
        <w:t> </w:t>
      </w:r>
      <w:r>
        <w:rPr/>
        <w:t>1;77:1–8.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862" w:right="135" w:hanging="720"/>
        <w:jc w:val="both"/>
      </w:pPr>
      <w:r>
        <w:rPr/>
        <w:t>Gharavi,N,.</w:t>
      </w:r>
      <w:r>
        <w:rPr>
          <w:spacing w:val="1"/>
        </w:rPr>
        <w:t> </w:t>
      </w:r>
      <w:r>
        <w:rPr/>
        <w:t>Haggarty,S.,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El-Kdai,</w:t>
      </w:r>
      <w:r>
        <w:rPr>
          <w:spacing w:val="-52"/>
        </w:rPr>
        <w:t> </w:t>
      </w:r>
      <w:r>
        <w:rPr/>
        <w:t>A.O.S.,</w:t>
      </w:r>
      <w:r>
        <w:rPr>
          <w:spacing w:val="1"/>
        </w:rPr>
        <w:t> </w:t>
      </w:r>
      <w:r>
        <w:rPr/>
        <w:t>Chemoprotective</w:t>
      </w:r>
      <w:r>
        <w:rPr>
          <w:spacing w:val="1"/>
        </w:rPr>
        <w:t> </w:t>
      </w:r>
      <w:r>
        <w:rPr/>
        <w:t>and</w:t>
      </w:r>
      <w:r>
        <w:rPr>
          <w:spacing w:val="-52"/>
        </w:rPr>
        <w:t> </w:t>
      </w:r>
      <w:r>
        <w:rPr/>
        <w:t>carcinogenic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tert-</w:t>
      </w:r>
      <w:r>
        <w:rPr>
          <w:spacing w:val="1"/>
        </w:rPr>
        <w:t> </w:t>
      </w:r>
      <w:r>
        <w:rPr/>
        <w:t>Butylhydroquinone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-52"/>
        </w:rPr>
        <w:t> </w:t>
      </w:r>
      <w:r>
        <w:rPr/>
        <w:t>Metabolites.</w:t>
      </w:r>
      <w:r>
        <w:rPr>
          <w:spacing w:val="1"/>
        </w:rPr>
        <w:t> </w:t>
      </w:r>
      <w:r>
        <w:rPr/>
        <w:t>2007.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Metabolism.8,</w:t>
      </w:r>
      <w:r>
        <w:rPr>
          <w:spacing w:val="-1"/>
        </w:rPr>
        <w:t> </w:t>
      </w:r>
      <w:r>
        <w:rPr/>
        <w:t>1-7</w:t>
      </w:r>
    </w:p>
    <w:p>
      <w:pPr>
        <w:pStyle w:val="BodyText"/>
        <w:spacing w:before="1"/>
      </w:pPr>
    </w:p>
    <w:p>
      <w:pPr>
        <w:pStyle w:val="BodyText"/>
        <w:ind w:left="862" w:right="138" w:hanging="720"/>
        <w:jc w:val="both"/>
      </w:pPr>
      <w:r>
        <w:rPr/>
        <w:t>Hastie</w:t>
      </w:r>
      <w:r>
        <w:rPr>
          <w:spacing w:val="1"/>
        </w:rPr>
        <w:t> </w:t>
      </w:r>
      <w:r>
        <w:rPr/>
        <w:t>T,</w:t>
      </w:r>
      <w:r>
        <w:rPr>
          <w:spacing w:val="1"/>
        </w:rPr>
        <w:t> </w:t>
      </w:r>
      <w:r>
        <w:rPr/>
        <w:t>Tibshirani</w:t>
      </w:r>
      <w:r>
        <w:rPr>
          <w:spacing w:val="1"/>
        </w:rPr>
        <w:t> </w:t>
      </w:r>
      <w:r>
        <w:rPr/>
        <w:t>R,</w:t>
      </w:r>
      <w:r>
        <w:rPr>
          <w:spacing w:val="1"/>
        </w:rPr>
        <w:t> </w:t>
      </w:r>
      <w:r>
        <w:rPr/>
        <w:t>Friedman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Learning: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Mining,</w:t>
      </w:r>
      <w:r>
        <w:rPr>
          <w:spacing w:val="1"/>
        </w:rPr>
        <w:t> </w:t>
      </w:r>
      <w:r>
        <w:rPr/>
        <w:t>Inference,</w:t>
      </w:r>
      <w:r>
        <w:rPr>
          <w:spacing w:val="1"/>
        </w:rPr>
        <w:t> </w:t>
      </w:r>
      <w:r>
        <w:rPr/>
        <w:t>and</w:t>
      </w:r>
      <w:r>
        <w:rPr>
          <w:spacing w:val="-52"/>
        </w:rPr>
        <w:t> </w:t>
      </w:r>
      <w:r>
        <w:rPr/>
        <w:t>Prediction. 2013. Springer Science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Business Media;.</w:t>
      </w:r>
      <w:r>
        <w:rPr>
          <w:spacing w:val="-3"/>
        </w:rPr>
        <w:t> </w:t>
      </w:r>
      <w:r>
        <w:rPr/>
        <w:t>545 p.</w:t>
      </w:r>
    </w:p>
    <w:p>
      <w:pPr>
        <w:pStyle w:val="BodyText"/>
        <w:spacing w:before="1"/>
      </w:pPr>
    </w:p>
    <w:p>
      <w:pPr>
        <w:pStyle w:val="BodyText"/>
        <w:ind w:left="862" w:right="138" w:hanging="720"/>
        <w:jc w:val="both"/>
      </w:pPr>
      <w:r>
        <w:rPr/>
        <w:t>Hekimi</w:t>
      </w:r>
      <w:r>
        <w:rPr>
          <w:spacing w:val="1"/>
        </w:rPr>
        <w:t> </w:t>
      </w:r>
      <w:r>
        <w:rPr/>
        <w:t>S,</w:t>
      </w:r>
      <w:r>
        <w:rPr>
          <w:spacing w:val="1"/>
        </w:rPr>
        <w:t> </w:t>
      </w:r>
      <w:r>
        <w:rPr/>
        <w:t>Lapointe</w:t>
      </w:r>
      <w:r>
        <w:rPr>
          <w:spacing w:val="1"/>
        </w:rPr>
        <w:t> </w:t>
      </w:r>
      <w:r>
        <w:rPr/>
        <w:t>J,</w:t>
      </w:r>
      <w:r>
        <w:rPr>
          <w:spacing w:val="1"/>
        </w:rPr>
        <w:t> </w:t>
      </w:r>
      <w:r>
        <w:rPr/>
        <w:t>Wen</w:t>
      </w:r>
      <w:r>
        <w:rPr>
          <w:spacing w:val="1"/>
        </w:rPr>
        <w:t> </w:t>
      </w:r>
      <w:r>
        <w:rPr/>
        <w:t>Y.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a</w:t>
      </w:r>
      <w:r>
        <w:rPr>
          <w:spacing w:val="-52"/>
        </w:rPr>
        <w:t> </w:t>
      </w:r>
      <w:r>
        <w:rPr/>
        <w:t>“good” look at free radicals in the</w:t>
      </w:r>
      <w:r>
        <w:rPr>
          <w:spacing w:val="1"/>
        </w:rPr>
        <w:t> </w:t>
      </w:r>
      <w:r>
        <w:rPr/>
        <w:t>aging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2011.</w:t>
      </w:r>
      <w:r>
        <w:rPr>
          <w:spacing w:val="1"/>
        </w:rPr>
        <w:t> </w:t>
      </w:r>
      <w:r>
        <w:rPr/>
        <w:t>Trends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Biol.</w:t>
      </w:r>
      <w:r>
        <w:rPr>
          <w:spacing w:val="-1"/>
        </w:rPr>
        <w:t> </w:t>
      </w:r>
      <w:r>
        <w:rPr/>
        <w:t>Oct</w:t>
      </w:r>
      <w:r>
        <w:rPr>
          <w:spacing w:val="1"/>
        </w:rPr>
        <w:t> </w:t>
      </w:r>
      <w:r>
        <w:rPr/>
        <w:t>1;21(10):569–76.</w:t>
      </w:r>
    </w:p>
    <w:p>
      <w:pPr>
        <w:spacing w:after="0"/>
        <w:jc w:val="both"/>
        <w:sectPr>
          <w:pgSz w:w="11910" w:h="16450"/>
          <w:pgMar w:header="573" w:footer="746" w:top="1600" w:bottom="940" w:left="1560" w:right="1560"/>
          <w:cols w:num="2" w:equalWidth="0">
            <w:col w:w="4077" w:space="534"/>
            <w:col w:w="4179"/>
          </w:cols>
        </w:sect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tabs>
          <w:tab w:pos="2385" w:val="left" w:leader="none"/>
        </w:tabs>
        <w:ind w:left="861" w:right="38" w:hanging="720"/>
        <w:jc w:val="both"/>
      </w:pPr>
      <w:r>
        <w:rPr/>
        <w:t>Karbowski</w:t>
      </w:r>
      <w:r>
        <w:rPr>
          <w:spacing w:val="1"/>
        </w:rPr>
        <w:t> </w:t>
      </w:r>
      <w:r>
        <w:rPr/>
        <w:t>M,</w:t>
      </w:r>
      <w:r>
        <w:rPr>
          <w:spacing w:val="1"/>
        </w:rPr>
        <w:t> </w:t>
      </w:r>
      <w:r>
        <w:rPr/>
        <w:t>Kurono</w:t>
      </w:r>
      <w:r>
        <w:rPr>
          <w:spacing w:val="1"/>
        </w:rPr>
        <w:t> </w:t>
      </w:r>
      <w:r>
        <w:rPr/>
        <w:t>C,</w:t>
      </w:r>
      <w:r>
        <w:rPr>
          <w:spacing w:val="1"/>
        </w:rPr>
        <w:t> </w:t>
      </w:r>
      <w:r>
        <w:rPr/>
        <w:t>Wozniak</w:t>
      </w:r>
      <w:r>
        <w:rPr>
          <w:spacing w:val="1"/>
        </w:rPr>
        <w:t> </w:t>
      </w:r>
      <w:r>
        <w:rPr/>
        <w:t>M,</w:t>
      </w:r>
      <w:r>
        <w:rPr>
          <w:spacing w:val="1"/>
        </w:rPr>
        <w:t> </w:t>
      </w:r>
      <w:r>
        <w:rPr/>
        <w:t>Ostrowski</w:t>
      </w:r>
      <w:r>
        <w:rPr>
          <w:spacing w:val="1"/>
        </w:rPr>
        <w:t> </w:t>
      </w:r>
      <w:r>
        <w:rPr/>
        <w:t>M,</w:t>
      </w:r>
      <w:r>
        <w:rPr>
          <w:spacing w:val="1"/>
        </w:rPr>
        <w:t> </w:t>
      </w:r>
      <w:r>
        <w:rPr/>
        <w:t>Teranishi</w:t>
      </w:r>
      <w:r>
        <w:rPr>
          <w:spacing w:val="1"/>
        </w:rPr>
        <w:t> </w:t>
      </w:r>
      <w:r>
        <w:rPr/>
        <w:t>M,</w:t>
      </w:r>
      <w:r>
        <w:rPr>
          <w:spacing w:val="1"/>
        </w:rPr>
        <w:t> </w:t>
      </w:r>
      <w:r>
        <w:rPr/>
        <w:t>Nishizawa</w:t>
      </w:r>
      <w:r>
        <w:rPr>
          <w:spacing w:val="1"/>
        </w:rPr>
        <w:t> </w:t>
      </w:r>
      <w:r>
        <w:rPr/>
        <w:t>Y,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radical–</w:t>
      </w:r>
      <w:r>
        <w:rPr>
          <w:spacing w:val="-52"/>
        </w:rPr>
        <w:t> </w:t>
      </w:r>
      <w:r>
        <w:rPr/>
        <w:t>induced</w:t>
        <w:tab/>
      </w:r>
      <w:r>
        <w:rPr>
          <w:spacing w:val="-1"/>
        </w:rPr>
        <w:t>megamitochondria</w:t>
      </w:r>
      <w:r>
        <w:rPr>
          <w:spacing w:val="-53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apoptosis.</w:t>
      </w:r>
      <w:r>
        <w:rPr>
          <w:spacing w:val="56"/>
        </w:rPr>
        <w:t> </w:t>
      </w:r>
      <w:r>
        <w:rPr/>
        <w:t>2011.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Radic</w:t>
      </w:r>
      <w:r>
        <w:rPr>
          <w:spacing w:val="1"/>
        </w:rPr>
        <w:t> </w:t>
      </w:r>
      <w:r>
        <w:rPr/>
        <w:t>Biol</w:t>
      </w:r>
      <w:r>
        <w:rPr>
          <w:spacing w:val="1"/>
        </w:rPr>
        <w:t> </w:t>
      </w:r>
      <w:r>
        <w:rPr/>
        <w:t>Med.</w:t>
      </w:r>
      <w:r>
        <w:rPr>
          <w:spacing w:val="1"/>
        </w:rPr>
        <w:t> </w:t>
      </w:r>
      <w:r>
        <w:rPr/>
        <w:t>Feb</w:t>
      </w:r>
      <w:r>
        <w:rPr>
          <w:spacing w:val="-52"/>
        </w:rPr>
        <w:t> </w:t>
      </w:r>
      <w:r>
        <w:rPr/>
        <w:t>1;26(3):396–409.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861" w:right="41" w:hanging="720"/>
        <w:jc w:val="both"/>
      </w:pPr>
      <w:r>
        <w:rPr/>
        <w:t>Meng J, Fang Y, Zhang A, Chen S, Xu T,</w:t>
      </w:r>
      <w:r>
        <w:rPr>
          <w:spacing w:val="1"/>
        </w:rPr>
        <w:t> </w:t>
      </w:r>
      <w:r>
        <w:rPr/>
        <w:t>Ren Z, et al. Phenolic content and</w:t>
      </w:r>
      <w:r>
        <w:rPr>
          <w:spacing w:val="1"/>
        </w:rPr>
        <w:t> </w:t>
      </w:r>
      <w:r>
        <w:rPr/>
        <w:t>antioxidant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Chinese</w:t>
      </w:r>
      <w:r>
        <w:rPr>
          <w:spacing w:val="1"/>
        </w:rPr>
        <w:t> </w:t>
      </w:r>
      <w:r>
        <w:rPr/>
        <w:t>raisins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Xinjiang</w:t>
      </w:r>
      <w:r>
        <w:rPr>
          <w:spacing w:val="-52"/>
        </w:rPr>
        <w:t> </w:t>
      </w:r>
      <w:r>
        <w:rPr/>
        <w:t>Province. 2011. Food Res Int. Nov</w:t>
      </w:r>
      <w:r>
        <w:rPr>
          <w:spacing w:val="1"/>
        </w:rPr>
        <w:t> </w:t>
      </w:r>
      <w:r>
        <w:rPr/>
        <w:t>1;44(9):2830–6.</w:t>
      </w:r>
    </w:p>
    <w:p>
      <w:pPr>
        <w:pStyle w:val="BodyText"/>
        <w:spacing w:before="1"/>
      </w:pPr>
    </w:p>
    <w:p>
      <w:pPr>
        <w:pStyle w:val="BodyText"/>
        <w:ind w:left="861" w:right="40" w:hanging="720"/>
        <w:jc w:val="both"/>
      </w:pPr>
      <w:r>
        <w:rPr/>
        <w:t>Othman</w:t>
      </w:r>
      <w:r>
        <w:rPr>
          <w:spacing w:val="1"/>
        </w:rPr>
        <w:t> </w:t>
      </w:r>
      <w:r>
        <w:rPr/>
        <w:t>A,</w:t>
      </w:r>
      <w:r>
        <w:rPr>
          <w:spacing w:val="1"/>
        </w:rPr>
        <w:t> </w:t>
      </w:r>
      <w:r>
        <w:rPr/>
        <w:t>Ismail</w:t>
      </w:r>
      <w:r>
        <w:rPr>
          <w:spacing w:val="1"/>
        </w:rPr>
        <w:t> </w:t>
      </w:r>
      <w:r>
        <w:rPr/>
        <w:t>A,</w:t>
      </w:r>
      <w:r>
        <w:rPr>
          <w:spacing w:val="1"/>
        </w:rPr>
        <w:t> </w:t>
      </w:r>
      <w:r>
        <w:rPr/>
        <w:t>Abdul</w:t>
      </w:r>
      <w:r>
        <w:rPr>
          <w:spacing w:val="1"/>
        </w:rPr>
        <w:t> </w:t>
      </w:r>
      <w:r>
        <w:rPr/>
        <w:t>Ghani</w:t>
      </w:r>
      <w:r>
        <w:rPr>
          <w:spacing w:val="1"/>
        </w:rPr>
        <w:t> </w:t>
      </w:r>
      <w:r>
        <w:rPr/>
        <w:t>N,</w:t>
      </w:r>
      <w:r>
        <w:rPr>
          <w:spacing w:val="1"/>
        </w:rPr>
        <w:t> </w:t>
      </w:r>
      <w:r>
        <w:rPr/>
        <w:t>Adenan I. Antioxidant capacity and</w:t>
      </w:r>
      <w:r>
        <w:rPr>
          <w:spacing w:val="-52"/>
        </w:rPr>
        <w:t> </w:t>
      </w:r>
      <w:r>
        <w:rPr/>
        <w:t>phenolic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cocoa</w:t>
      </w:r>
      <w:r>
        <w:rPr>
          <w:spacing w:val="1"/>
        </w:rPr>
        <w:t> </w:t>
      </w:r>
      <w:r>
        <w:rPr/>
        <w:t>beans.</w:t>
      </w:r>
      <w:r>
        <w:rPr>
          <w:spacing w:val="1"/>
        </w:rPr>
        <w:t> </w:t>
      </w:r>
      <w:r>
        <w:rPr/>
        <w:t>2012.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Chem.</w:t>
      </w:r>
      <w:r>
        <w:rPr>
          <w:spacing w:val="1"/>
        </w:rPr>
        <w:t> </w:t>
      </w:r>
      <w:r>
        <w:rPr/>
        <w:t>Jan</w:t>
      </w:r>
      <w:r>
        <w:rPr>
          <w:spacing w:val="-52"/>
        </w:rPr>
        <w:t> </w:t>
      </w:r>
      <w:r>
        <w:rPr/>
        <w:t>1;100(4):1523–30.</w:t>
      </w:r>
    </w:p>
    <w:p>
      <w:pPr>
        <w:pStyle w:val="BodyText"/>
        <w:spacing w:before="1"/>
      </w:pPr>
    </w:p>
    <w:p>
      <w:pPr>
        <w:pStyle w:val="BodyText"/>
        <w:ind w:left="861" w:right="41" w:hanging="720"/>
        <w:jc w:val="both"/>
      </w:pPr>
      <w:r>
        <w:rPr/>
        <w:t>Siswadi.,</w:t>
      </w:r>
      <w:r>
        <w:rPr>
          <w:spacing w:val="1"/>
        </w:rPr>
        <w:t> </w:t>
      </w:r>
      <w:r>
        <w:rPr/>
        <w:t>Rianawati,H.,</w:t>
      </w:r>
      <w:r>
        <w:rPr>
          <w:spacing w:val="1"/>
        </w:rPr>
        <w:t> </w:t>
      </w:r>
      <w:r>
        <w:rPr/>
        <w:t>Saragih,G.,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Hadi, D., The Potency of Faloak's</w:t>
      </w:r>
      <w:r>
        <w:rPr>
          <w:spacing w:val="1"/>
        </w:rPr>
        <w:t> </w:t>
      </w:r>
      <w:r>
        <w:rPr/>
        <w:t>(Sterculia quadrifida R.Br) Active</w:t>
      </w:r>
      <w:r>
        <w:rPr>
          <w:spacing w:val="1"/>
        </w:rPr>
        <w:t> </w:t>
      </w:r>
      <w:r>
        <w:rPr/>
        <w:t>Compunds</w:t>
      </w:r>
      <w:r>
        <w:rPr>
          <w:spacing w:val="8"/>
        </w:rPr>
        <w:t> </w:t>
      </w:r>
      <w:r>
        <w:rPr/>
        <w:t>As</w:t>
      </w:r>
      <w:r>
        <w:rPr>
          <w:spacing w:val="8"/>
        </w:rPr>
        <w:t> </w:t>
      </w:r>
      <w:r>
        <w:rPr/>
        <w:t>Natural</w:t>
      </w:r>
      <w:r>
        <w:rPr>
          <w:spacing w:val="6"/>
        </w:rPr>
        <w:t> </w:t>
      </w:r>
      <w:r>
        <w:rPr/>
        <w:t>Remedy.</w:t>
      </w:r>
    </w:p>
    <w:p>
      <w:pPr>
        <w:pStyle w:val="BodyText"/>
        <w:tabs>
          <w:tab w:pos="2994" w:val="left" w:leader="none"/>
        </w:tabs>
        <w:spacing w:before="81"/>
        <w:ind w:left="862" w:right="137"/>
        <w:jc w:val="both"/>
      </w:pPr>
      <w:r>
        <w:rPr/>
        <w:br w:type="column"/>
      </w:r>
      <w:r>
        <w:rPr/>
        <w:t>2014.</w:t>
      </w:r>
      <w:r>
        <w:rPr>
          <w:spacing w:val="1"/>
        </w:rPr>
        <w:t> </w:t>
      </w:r>
      <w:r>
        <w:rPr/>
        <w:t>Prosiding</w:t>
      </w:r>
      <w:r>
        <w:rPr>
          <w:spacing w:val="1"/>
        </w:rPr>
        <w:t> </w:t>
      </w:r>
      <w:r>
        <w:rPr/>
        <w:t>Seminar</w:t>
      </w:r>
      <w:r>
        <w:rPr>
          <w:spacing w:val="1"/>
        </w:rPr>
        <w:t> </w:t>
      </w:r>
      <w:r>
        <w:rPr/>
        <w:t>International,</w:t>
        <w:tab/>
        <w:t>Kementrian</w:t>
      </w:r>
      <w:r>
        <w:rPr>
          <w:spacing w:val="-53"/>
        </w:rPr>
        <w:t> </w:t>
      </w:r>
      <w:r>
        <w:rPr/>
        <w:t>Kehutanan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Pengembangan</w:t>
      </w:r>
      <w:r>
        <w:rPr>
          <w:spacing w:val="-1"/>
        </w:rPr>
        <w:t> </w:t>
      </w:r>
      <w:r>
        <w:rPr/>
        <w:t>Huta,  Bogor.</w:t>
      </w:r>
    </w:p>
    <w:p>
      <w:pPr>
        <w:pStyle w:val="BodyText"/>
      </w:pPr>
    </w:p>
    <w:p>
      <w:pPr>
        <w:pStyle w:val="BodyText"/>
        <w:ind w:left="862" w:right="137" w:hanging="720"/>
        <w:jc w:val="both"/>
      </w:pPr>
      <w:r>
        <w:rPr/>
        <w:t>Szilvás</w:t>
      </w:r>
      <w:r>
        <w:rPr>
          <w:spacing w:val="28"/>
        </w:rPr>
        <w:t> </w:t>
      </w:r>
      <w:r>
        <w:rPr/>
        <w:t>Á,</w:t>
      </w:r>
      <w:r>
        <w:rPr>
          <w:spacing w:val="28"/>
        </w:rPr>
        <w:t> </w:t>
      </w:r>
      <w:r>
        <w:rPr/>
        <w:t>Blázovics</w:t>
      </w:r>
      <w:r>
        <w:rPr>
          <w:spacing w:val="26"/>
        </w:rPr>
        <w:t> </w:t>
      </w:r>
      <w:r>
        <w:rPr/>
        <w:t>A,</w:t>
      </w:r>
      <w:r>
        <w:rPr>
          <w:spacing w:val="29"/>
        </w:rPr>
        <w:t> </w:t>
      </w:r>
      <w:r>
        <w:rPr/>
        <w:t>Székely</w:t>
      </w:r>
      <w:r>
        <w:rPr>
          <w:spacing w:val="25"/>
        </w:rPr>
        <w:t> </w:t>
      </w:r>
      <w:r>
        <w:rPr/>
        <w:t>G,</w:t>
      </w:r>
      <w:r>
        <w:rPr>
          <w:spacing w:val="28"/>
        </w:rPr>
        <w:t> </w:t>
      </w:r>
      <w:r>
        <w:rPr/>
        <w:t>Dinya</w:t>
      </w:r>
      <w:r>
        <w:rPr>
          <w:spacing w:val="-52"/>
        </w:rPr>
        <w:t> </w:t>
      </w:r>
      <w:r>
        <w:rPr/>
        <w:t>E, Fehér J, Mózsik G. Comparative</w:t>
      </w:r>
      <w:r>
        <w:rPr>
          <w:spacing w:val="1"/>
        </w:rPr>
        <w:t> </w:t>
      </w:r>
      <w:r>
        <w:rPr/>
        <w:t>study between the free radicals and</w:t>
      </w:r>
      <w:r>
        <w:rPr>
          <w:spacing w:val="1"/>
        </w:rPr>
        <w:t> </w:t>
      </w:r>
      <w:r>
        <w:rPr/>
        <w:t>tumor</w:t>
      </w:r>
      <w:r>
        <w:rPr>
          <w:spacing w:val="1"/>
        </w:rPr>
        <w:t> </w:t>
      </w:r>
      <w:r>
        <w:rPr/>
        <w:t>markers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-52"/>
        </w:rPr>
        <w:t> </w:t>
      </w:r>
      <w:r>
        <w:rPr/>
        <w:t>gastrointestinal</w:t>
      </w:r>
      <w:r>
        <w:rPr>
          <w:spacing w:val="1"/>
        </w:rPr>
        <w:t> </w:t>
      </w:r>
      <w:r>
        <w:rPr/>
        <w:t>tumors.</w:t>
      </w:r>
      <w:r>
        <w:rPr>
          <w:spacing w:val="1"/>
        </w:rPr>
        <w:t> </w:t>
      </w:r>
      <w:r>
        <w:rPr/>
        <w:t>2012.</w:t>
      </w:r>
      <w:r>
        <w:rPr>
          <w:spacing w:val="1"/>
        </w:rPr>
        <w:t> </w:t>
      </w:r>
      <w:r>
        <w:rPr/>
        <w:t>J</w:t>
      </w:r>
      <w:r>
        <w:rPr>
          <w:spacing w:val="1"/>
        </w:rPr>
        <w:t> </w:t>
      </w:r>
      <w:r>
        <w:rPr/>
        <w:t>Physiol-Paris.</w:t>
      </w:r>
      <w:r>
        <w:rPr>
          <w:spacing w:val="-3"/>
        </w:rPr>
        <w:t> </w:t>
      </w:r>
      <w:r>
        <w:rPr/>
        <w:t>Jan</w:t>
      </w:r>
      <w:r>
        <w:rPr>
          <w:spacing w:val="-2"/>
        </w:rPr>
        <w:t> </w:t>
      </w:r>
      <w:r>
        <w:rPr/>
        <w:t>1;95(1):247–52.</w:t>
      </w:r>
    </w:p>
    <w:p>
      <w:pPr>
        <w:pStyle w:val="BodyText"/>
        <w:spacing w:before="1"/>
      </w:pPr>
    </w:p>
    <w:p>
      <w:pPr>
        <w:pStyle w:val="BodyText"/>
        <w:ind w:left="862" w:right="137" w:hanging="720"/>
        <w:jc w:val="both"/>
      </w:pPr>
      <w:r>
        <w:rPr/>
        <w:t>Zhang X, Xu M, Zhang J, Wu L, Liu J, Si J.</w:t>
      </w:r>
      <w:r>
        <w:rPr>
          <w:spacing w:val="-52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antioxidant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2"/>
        </w:rPr>
        <w:t> </w:t>
      </w:r>
      <w:r>
        <w:rPr/>
        <w:t>flowers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Chimonanthus</w:t>
      </w:r>
      <w:r>
        <w:rPr>
          <w:spacing w:val="-52"/>
        </w:rPr>
        <w:t> </w:t>
      </w:r>
      <w:r>
        <w:rPr/>
        <w:t>species. 2017. Ind Crops Prod. Aug</w:t>
      </w:r>
      <w:r>
        <w:rPr>
          <w:spacing w:val="-52"/>
        </w:rPr>
        <w:t> </w:t>
      </w:r>
      <w:r>
        <w:rPr/>
        <w:t>1;102:164–72.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862" w:right="136" w:hanging="720"/>
        <w:jc w:val="both"/>
      </w:pPr>
      <w:r>
        <w:rPr/>
        <w:t>Zhang R,</w:t>
      </w:r>
      <w:r>
        <w:rPr>
          <w:spacing w:val="55"/>
        </w:rPr>
        <w:t> </w:t>
      </w:r>
      <w:r>
        <w:rPr/>
        <w:t>Zhang B-L, He T, Yi T, Yang J-</w:t>
      </w:r>
      <w:r>
        <w:rPr>
          <w:spacing w:val="1"/>
        </w:rPr>
        <w:t> </w:t>
      </w:r>
      <w:r>
        <w:rPr/>
        <w:t>P,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rutin</w:t>
      </w:r>
      <w:r>
        <w:rPr>
          <w:spacing w:val="1"/>
        </w:rPr>
        <w:t> </w:t>
      </w:r>
      <w:r>
        <w:rPr/>
        <w:t>antioxidant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generating</w:t>
      </w:r>
      <w:r>
        <w:rPr>
          <w:spacing w:val="-52"/>
        </w:rPr>
        <w:t> </w:t>
      </w:r>
      <w:r>
        <w:rPr/>
        <w:t>Maillard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lysine.</w:t>
      </w:r>
      <w:r>
        <w:rPr>
          <w:spacing w:val="1"/>
        </w:rPr>
        <w:t> </w:t>
      </w:r>
      <w:r>
        <w:rPr/>
        <w:t>2016.</w:t>
      </w:r>
      <w:r>
        <w:rPr>
          <w:spacing w:val="1"/>
        </w:rPr>
        <w:t> </w:t>
      </w:r>
      <w:r>
        <w:rPr/>
        <w:t>Bioorg</w:t>
      </w:r>
      <w:r>
        <w:rPr>
          <w:spacing w:val="1"/>
        </w:rPr>
        <w:t> </w:t>
      </w:r>
      <w:r>
        <w:rPr/>
        <w:t>Med</w:t>
      </w:r>
      <w:r>
        <w:rPr>
          <w:spacing w:val="1"/>
        </w:rPr>
        <w:t> </w:t>
      </w:r>
      <w:r>
        <w:rPr/>
        <w:t>Chem</w:t>
      </w:r>
      <w:r>
        <w:rPr>
          <w:spacing w:val="1"/>
        </w:rPr>
        <w:t> </w:t>
      </w:r>
      <w:r>
        <w:rPr/>
        <w:t>Lett.</w:t>
      </w:r>
      <w:r>
        <w:rPr>
          <w:spacing w:val="50"/>
        </w:rPr>
        <w:t> </w:t>
      </w:r>
      <w:r>
        <w:rPr/>
        <w:t>Jun</w:t>
      </w:r>
      <w:r>
        <w:rPr>
          <w:spacing w:val="-3"/>
        </w:rPr>
        <w:t> </w:t>
      </w:r>
      <w:r>
        <w:rPr/>
        <w:t>1;26(11):2680–4.</w:t>
      </w:r>
    </w:p>
    <w:p>
      <w:pPr>
        <w:spacing w:after="0"/>
        <w:jc w:val="both"/>
        <w:sectPr>
          <w:pgSz w:w="11910" w:h="16450"/>
          <w:pgMar w:header="573" w:footer="746" w:top="1600" w:bottom="940" w:left="1560" w:right="1560"/>
          <w:cols w:num="2" w:equalWidth="0">
            <w:col w:w="4078" w:space="533"/>
            <w:col w:w="4179"/>
          </w:cols>
        </w:sectPr>
      </w:pPr>
    </w:p>
    <w:p>
      <w:pPr>
        <w:pStyle w:val="BodyText"/>
        <w:spacing w:before="5"/>
        <w:rPr>
          <w:sz w:val="19"/>
        </w:rPr>
      </w:pPr>
    </w:p>
    <w:p>
      <w:pPr>
        <w:spacing w:before="0"/>
        <w:ind w:left="1009" w:right="0" w:firstLine="0"/>
        <w:jc w:val="left"/>
        <w:rPr>
          <w:rFonts w:ascii="Calibri"/>
          <w:b/>
          <w:i/>
          <w:sz w:val="22"/>
        </w:rPr>
      </w:pPr>
      <w:r>
        <w:rPr>
          <w:rFonts w:ascii="Calibri"/>
          <w:b/>
          <w:i/>
          <w:color w:val="3686A8"/>
          <w:spacing w:val="-1"/>
          <w:sz w:val="22"/>
        </w:rPr>
        <w:t>Original</w:t>
      </w:r>
      <w:r>
        <w:rPr>
          <w:rFonts w:ascii="Calibri"/>
          <w:b/>
          <w:i/>
          <w:color w:val="3686A8"/>
          <w:spacing w:val="-9"/>
          <w:sz w:val="22"/>
        </w:rPr>
        <w:t> </w:t>
      </w:r>
      <w:r>
        <w:rPr>
          <w:rFonts w:ascii="Calibri"/>
          <w:b/>
          <w:i/>
          <w:color w:val="3686A8"/>
          <w:sz w:val="22"/>
        </w:rPr>
        <w:t>Article</w:t>
      </w:r>
    </w:p>
    <w:p>
      <w:pPr>
        <w:pStyle w:val="Heading3"/>
        <w:spacing w:line="268" w:lineRule="exact" w:before="137"/>
        <w:ind w:left="174"/>
        <w:rPr>
          <w:rFonts w:ascii="Calibri"/>
        </w:rPr>
      </w:pPr>
      <w:r>
        <w:rPr>
          <w:b w:val="0"/>
        </w:rPr>
        <w:br w:type="column"/>
      </w:r>
      <w:r>
        <w:rPr>
          <w:rFonts w:ascii="Calibri"/>
          <w:color w:val="3686A8"/>
        </w:rPr>
        <w:t>MFF</w:t>
      </w:r>
      <w:r>
        <w:rPr>
          <w:rFonts w:ascii="Calibri"/>
          <w:color w:val="3686A8"/>
          <w:spacing w:val="-2"/>
        </w:rPr>
        <w:t> </w:t>
      </w:r>
      <w:r>
        <w:rPr>
          <w:rFonts w:ascii="Calibri"/>
          <w:color w:val="3686A8"/>
        </w:rPr>
        <w:t>2019;</w:t>
      </w:r>
      <w:r>
        <w:rPr>
          <w:rFonts w:ascii="Calibri"/>
          <w:color w:val="3686A8"/>
          <w:spacing w:val="-3"/>
        </w:rPr>
        <w:t> </w:t>
      </w:r>
      <w:r>
        <w:rPr>
          <w:rFonts w:ascii="Calibri"/>
          <w:color w:val="3686A8"/>
        </w:rPr>
        <w:t>23(1):25-28</w:t>
      </w:r>
    </w:p>
    <w:p>
      <w:pPr>
        <w:spacing w:before="0"/>
        <w:ind w:left="174" w:right="0" w:firstLine="0"/>
        <w:jc w:val="left"/>
        <w:rPr>
          <w:rFonts w:ascii="Calibri"/>
          <w:sz w:val="14"/>
        </w:rPr>
      </w:pPr>
      <w:r>
        <w:rPr>
          <w:rFonts w:ascii="Calibri"/>
          <w:sz w:val="14"/>
        </w:rPr>
        <w:t>Majalah</w:t>
      </w:r>
      <w:r>
        <w:rPr>
          <w:rFonts w:ascii="Calibri"/>
          <w:spacing w:val="-5"/>
          <w:sz w:val="14"/>
        </w:rPr>
        <w:t> </w:t>
      </w:r>
      <w:r>
        <w:rPr>
          <w:rFonts w:ascii="Calibri"/>
          <w:sz w:val="14"/>
        </w:rPr>
        <w:t>Farmasi</w:t>
      </w:r>
      <w:r>
        <w:rPr>
          <w:rFonts w:ascii="Calibri"/>
          <w:spacing w:val="-2"/>
          <w:sz w:val="14"/>
        </w:rPr>
        <w:t> </w:t>
      </w:r>
      <w:r>
        <w:rPr>
          <w:rFonts w:ascii="Calibri"/>
          <w:sz w:val="14"/>
        </w:rPr>
        <w:t>dan</w:t>
      </w:r>
      <w:r>
        <w:rPr>
          <w:rFonts w:ascii="Calibri"/>
          <w:spacing w:val="-5"/>
          <w:sz w:val="14"/>
        </w:rPr>
        <w:t> </w:t>
      </w:r>
      <w:r>
        <w:rPr>
          <w:rFonts w:ascii="Calibri"/>
          <w:sz w:val="14"/>
        </w:rPr>
        <w:t>Farmakologi</w:t>
      </w:r>
      <w:r>
        <w:rPr>
          <w:rFonts w:ascii="Calibri"/>
          <w:spacing w:val="-4"/>
          <w:sz w:val="14"/>
        </w:rPr>
        <w:t> </w:t>
      </w:r>
      <w:r>
        <w:rPr>
          <w:rFonts w:ascii="Calibri"/>
          <w:sz w:val="14"/>
        </w:rPr>
        <w:t>(p-ISSN</w:t>
      </w:r>
      <w:r>
        <w:rPr>
          <w:rFonts w:ascii="Calibri"/>
          <w:spacing w:val="-2"/>
          <w:sz w:val="14"/>
        </w:rPr>
        <w:t> </w:t>
      </w:r>
      <w:r>
        <w:rPr>
          <w:rFonts w:ascii="Calibri"/>
          <w:sz w:val="14"/>
        </w:rPr>
        <w:t>1410-7031)</w:t>
      </w:r>
    </w:p>
    <w:p>
      <w:pPr>
        <w:spacing w:after="0"/>
        <w:jc w:val="left"/>
        <w:rPr>
          <w:rFonts w:ascii="Calibri"/>
          <w:sz w:val="14"/>
        </w:rPr>
        <w:sectPr>
          <w:headerReference w:type="default" r:id="rId55"/>
          <w:footerReference w:type="default" r:id="rId56"/>
          <w:pgSz w:w="11910" w:h="16850"/>
          <w:pgMar w:header="0" w:footer="382" w:top="0" w:bottom="580" w:left="340" w:right="1000"/>
          <w:pgNumType w:start="25"/>
          <w:cols w:num="2" w:equalWidth="0">
            <w:col w:w="2389" w:space="40"/>
            <w:col w:w="8141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0"/>
        </w:rPr>
      </w:pPr>
    </w:p>
    <w:p>
      <w:pPr>
        <w:spacing w:before="28"/>
        <w:ind w:left="901" w:right="1719" w:firstLine="0"/>
        <w:jc w:val="left"/>
        <w:rPr>
          <w:rFonts w:ascii="Calibri"/>
          <w:b/>
          <w:i/>
          <w:sz w:val="36"/>
        </w:rPr>
      </w:pPr>
      <w:r>
        <w:rPr>
          <w:rFonts w:ascii="Calibri"/>
          <w:b/>
          <w:sz w:val="36"/>
        </w:rPr>
        <w:t>POTENSI</w:t>
      </w:r>
      <w:r>
        <w:rPr>
          <w:rFonts w:ascii="Calibri"/>
          <w:b/>
          <w:spacing w:val="-1"/>
          <w:sz w:val="36"/>
        </w:rPr>
        <w:t> </w:t>
      </w:r>
      <w:r>
        <w:rPr>
          <w:rFonts w:ascii="Calibri"/>
          <w:b/>
          <w:sz w:val="36"/>
        </w:rPr>
        <w:t>FRAKSI</w:t>
      </w:r>
      <w:r>
        <w:rPr>
          <w:rFonts w:ascii="Calibri"/>
          <w:b/>
          <w:spacing w:val="2"/>
          <w:sz w:val="36"/>
        </w:rPr>
        <w:t> </w:t>
      </w:r>
      <w:r>
        <w:rPr>
          <w:rFonts w:ascii="Calibri"/>
          <w:b/>
          <w:sz w:val="36"/>
        </w:rPr>
        <w:t>AKTIVITAS</w:t>
      </w:r>
      <w:r>
        <w:rPr>
          <w:rFonts w:ascii="Calibri"/>
          <w:b/>
          <w:spacing w:val="-1"/>
          <w:sz w:val="36"/>
        </w:rPr>
        <w:t> </w:t>
      </w:r>
      <w:r>
        <w:rPr>
          <w:rFonts w:ascii="Calibri"/>
          <w:b/>
          <w:sz w:val="36"/>
        </w:rPr>
        <w:t>ANTIBAKERI DAN</w:t>
      </w:r>
      <w:r>
        <w:rPr>
          <w:rFonts w:ascii="Calibri"/>
          <w:b/>
          <w:spacing w:val="1"/>
          <w:sz w:val="36"/>
        </w:rPr>
        <w:t> </w:t>
      </w:r>
      <w:r>
        <w:rPr>
          <w:rFonts w:ascii="Calibri"/>
          <w:b/>
          <w:sz w:val="36"/>
        </w:rPr>
        <w:t>ANTIRADIKAL</w:t>
      </w:r>
      <w:r>
        <w:rPr>
          <w:rFonts w:ascii="Calibri"/>
          <w:b/>
          <w:spacing w:val="-3"/>
          <w:sz w:val="36"/>
        </w:rPr>
        <w:t> </w:t>
      </w:r>
      <w:r>
        <w:rPr>
          <w:rFonts w:ascii="Calibri"/>
          <w:b/>
          <w:sz w:val="36"/>
        </w:rPr>
        <w:t>DARI</w:t>
      </w:r>
      <w:r>
        <w:rPr>
          <w:rFonts w:ascii="Calibri"/>
          <w:b/>
          <w:spacing w:val="-2"/>
          <w:sz w:val="36"/>
        </w:rPr>
        <w:t> </w:t>
      </w:r>
      <w:r>
        <w:rPr>
          <w:rFonts w:ascii="Calibri"/>
          <w:b/>
          <w:sz w:val="36"/>
        </w:rPr>
        <w:t>KULIT</w:t>
      </w:r>
      <w:r>
        <w:rPr>
          <w:rFonts w:ascii="Calibri"/>
          <w:b/>
          <w:spacing w:val="-2"/>
          <w:sz w:val="36"/>
        </w:rPr>
        <w:t> </w:t>
      </w:r>
      <w:r>
        <w:rPr>
          <w:rFonts w:ascii="Calibri"/>
          <w:b/>
          <w:sz w:val="36"/>
        </w:rPr>
        <w:t>BATANG</w:t>
      </w:r>
      <w:r>
        <w:rPr>
          <w:rFonts w:ascii="Calibri"/>
          <w:b/>
          <w:spacing w:val="-1"/>
          <w:sz w:val="36"/>
        </w:rPr>
        <w:t> </w:t>
      </w:r>
      <w:r>
        <w:rPr>
          <w:rFonts w:ascii="Calibri"/>
          <w:b/>
          <w:sz w:val="36"/>
        </w:rPr>
        <w:t>FALOAK</w:t>
      </w:r>
      <w:r>
        <w:rPr>
          <w:rFonts w:ascii="Calibri"/>
          <w:b/>
          <w:spacing w:val="-2"/>
          <w:sz w:val="36"/>
        </w:rPr>
        <w:t> </w:t>
      </w:r>
      <w:r>
        <w:rPr>
          <w:rFonts w:ascii="Calibri"/>
          <w:b/>
          <w:sz w:val="36"/>
        </w:rPr>
        <w:t>(</w:t>
      </w:r>
      <w:r>
        <w:rPr>
          <w:rFonts w:ascii="Calibri"/>
          <w:b/>
          <w:i/>
          <w:sz w:val="36"/>
        </w:rPr>
        <w:t>Sterculia</w:t>
      </w:r>
    </w:p>
    <w:p>
      <w:pPr>
        <w:spacing w:before="0"/>
        <w:ind w:left="901" w:right="0" w:firstLine="0"/>
        <w:jc w:val="left"/>
        <w:rPr>
          <w:rFonts w:ascii="Calibri"/>
          <w:b/>
          <w:sz w:val="36"/>
        </w:rPr>
      </w:pPr>
      <w:r>
        <w:rPr>
          <w:rFonts w:ascii="Calibri"/>
          <w:b/>
          <w:i/>
          <w:sz w:val="36"/>
        </w:rPr>
        <w:t>quadrifida</w:t>
      </w:r>
      <w:r>
        <w:rPr>
          <w:rFonts w:ascii="Calibri"/>
          <w:b/>
          <w:i/>
          <w:spacing w:val="-4"/>
          <w:sz w:val="36"/>
        </w:rPr>
        <w:t> </w:t>
      </w:r>
      <w:r>
        <w:rPr>
          <w:rFonts w:ascii="Calibri"/>
          <w:b/>
          <w:sz w:val="36"/>
        </w:rPr>
        <w:t>R.Br)</w:t>
      </w:r>
    </w:p>
    <w:p>
      <w:pPr>
        <w:pStyle w:val="BodyText"/>
        <w:spacing w:before="11"/>
        <w:rPr>
          <w:rFonts w:ascii="Calibri"/>
          <w:b/>
          <w:sz w:val="14"/>
        </w:rPr>
      </w:pPr>
    </w:p>
    <w:p>
      <w:pPr>
        <w:spacing w:line="243" w:lineRule="exact" w:before="59"/>
        <w:ind w:left="1695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FX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Haryanto</w:t>
      </w:r>
      <w:r>
        <w:rPr>
          <w:rFonts w:ascii="Calibri"/>
          <w:b/>
          <w:spacing w:val="-1"/>
          <w:sz w:val="20"/>
        </w:rPr>
        <w:t> </w:t>
      </w:r>
      <w:r>
        <w:rPr>
          <w:rFonts w:ascii="Calibri"/>
          <w:b/>
          <w:sz w:val="20"/>
        </w:rPr>
        <w:t>Susanto</w:t>
      </w:r>
    </w:p>
    <w:p>
      <w:pPr>
        <w:spacing w:line="243" w:lineRule="exact" w:before="0"/>
        <w:ind w:left="169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Program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Studi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Farmasi,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Fakultas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Sains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dan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Teknologi, Universitas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Ma Chung,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Malang,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Jawa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Timur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9"/>
        </w:rPr>
      </w:pPr>
    </w:p>
    <w:p>
      <w:pPr>
        <w:spacing w:after="0"/>
        <w:rPr>
          <w:rFonts w:ascii="Calibri"/>
          <w:sz w:val="19"/>
        </w:rPr>
        <w:sectPr>
          <w:type w:val="continuous"/>
          <w:pgSz w:w="11910" w:h="16850"/>
          <w:pgMar w:top="1580" w:bottom="280" w:left="340" w:right="1000"/>
        </w:sect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spacing w:before="160"/>
        <w:ind w:left="452" w:right="0" w:firstLine="0"/>
        <w:jc w:val="left"/>
        <w:rPr>
          <w:rFonts w:ascii="Calibri"/>
          <w:sz w:val="18"/>
        </w:rPr>
      </w:pPr>
      <w:r>
        <w:rPr>
          <w:rFonts w:ascii="Calibri"/>
          <w:b/>
          <w:color w:val="56A8C8"/>
          <w:sz w:val="18"/>
        </w:rPr>
        <w:t>Kata</w:t>
      </w:r>
      <w:r>
        <w:rPr>
          <w:rFonts w:ascii="Calibri"/>
          <w:b/>
          <w:color w:val="56A8C8"/>
          <w:spacing w:val="-2"/>
          <w:sz w:val="18"/>
        </w:rPr>
        <w:t> </w:t>
      </w:r>
      <w:r>
        <w:rPr>
          <w:rFonts w:ascii="Calibri"/>
          <w:b/>
          <w:color w:val="56A8C8"/>
          <w:sz w:val="18"/>
        </w:rPr>
        <w:t>Kunci</w:t>
      </w:r>
      <w:r>
        <w:rPr>
          <w:rFonts w:ascii="Calibri"/>
          <w:b/>
          <w:color w:val="56A8C8"/>
          <w:spacing w:val="-2"/>
          <w:sz w:val="18"/>
        </w:rPr>
        <w:t> </w:t>
      </w:r>
      <w:r>
        <w:rPr>
          <w:rFonts w:ascii="Calibri"/>
          <w:color w:val="56A8C8"/>
          <w:sz w:val="18"/>
        </w:rPr>
        <w:t>:</w:t>
      </w:r>
    </w:p>
    <w:p>
      <w:pPr>
        <w:spacing w:before="1"/>
        <w:ind w:left="452" w:right="-12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Kulit batang Faloak,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pacing w:val="-1"/>
          <w:sz w:val="18"/>
        </w:rPr>
        <w:t>aktivitas </w:t>
      </w:r>
      <w:r>
        <w:rPr>
          <w:rFonts w:ascii="Calibri"/>
          <w:sz w:val="18"/>
        </w:rPr>
        <w:t>antibakteri,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kandungan fenolat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total, aktivitas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antioksidan</w:t>
      </w:r>
    </w:p>
    <w:p>
      <w:pPr>
        <w:pStyle w:val="Heading3"/>
        <w:spacing w:before="56"/>
        <w:ind w:left="451"/>
        <w:rPr>
          <w:rFonts w:ascii="Calibri"/>
        </w:rPr>
      </w:pPr>
      <w:r>
        <w:rPr>
          <w:b w:val="0"/>
        </w:rPr>
        <w:br w:type="column"/>
      </w:r>
      <w:r>
        <w:rPr>
          <w:rFonts w:ascii="Calibri"/>
          <w:color w:val="3686A8"/>
        </w:rPr>
        <w:t>ABSTRAK</w:t>
      </w:r>
    </w:p>
    <w:p>
      <w:pPr>
        <w:spacing w:before="120"/>
        <w:ind w:left="451" w:right="158" w:firstLine="0"/>
        <w:jc w:val="both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w:t>Penduduk Nusa Tenggara Timur memanfaatkan kulit batang tumbuhan Faloak (</w:t>
      </w:r>
      <w:r>
        <w:rPr>
          <w:rFonts w:ascii="Cambria" w:hAnsi="Cambria"/>
          <w:i/>
          <w:sz w:val="18"/>
        </w:rPr>
        <w:t>Sterculia quadrifida</w:t>
      </w:r>
      <w:r>
        <w:rPr>
          <w:rFonts w:ascii="Cambria" w:hAnsi="Cambria"/>
          <w:i/>
          <w:spacing w:val="1"/>
          <w:sz w:val="18"/>
        </w:rPr>
        <w:t> </w:t>
      </w:r>
      <w:r>
        <w:rPr>
          <w:rFonts w:ascii="Cambria" w:hAnsi="Cambria"/>
          <w:sz w:val="18"/>
        </w:rPr>
        <w:t>R.Br.) sebagai tumbuhan obat untuk mengobati penyakit liver, gastroentritis, dan penambah stamina.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Kulit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batang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Faloak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mengandung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senyawa fenol,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flavonoid, dan terpenoid. Penelitian ini bertujuan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menganalisis daya antibakteri dan antioksidan dari fraksi hasil pemisahan ekstrak etanol kulit Faloak.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Fraksi 3 menunjukan aktivitas antibakteri yang tinggi (IC50) pada bakteri B. subtilis (90.51 µg/mL), E.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coli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(80.12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µg/mL),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S.aureus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(77,87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μg/mL),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dan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S.thypi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(61.23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µg/mL).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Uji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aktivitas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antioksidan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menunjukan bahwa fraksi 2 mempunyai aktivitas antioksidan dan kandungan fenolik total yang paling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tinggi (34,16</w:t>
      </w:r>
      <w:r>
        <w:rPr>
          <w:rFonts w:ascii="Cambria" w:hAnsi="Cambria"/>
          <w:spacing w:val="-1"/>
          <w:sz w:val="18"/>
        </w:rPr>
        <w:t> </w:t>
      </w:r>
      <w:r>
        <w:rPr>
          <w:rFonts w:ascii="Cambria" w:hAnsi="Cambria"/>
          <w:sz w:val="18"/>
        </w:rPr>
        <w:t>±</w:t>
      </w:r>
      <w:r>
        <w:rPr>
          <w:rFonts w:ascii="Cambria" w:hAnsi="Cambria"/>
          <w:spacing w:val="-1"/>
          <w:sz w:val="18"/>
        </w:rPr>
        <w:t> </w:t>
      </w:r>
      <w:r>
        <w:rPr>
          <w:rFonts w:ascii="Cambria" w:hAnsi="Cambria"/>
          <w:sz w:val="18"/>
        </w:rPr>
        <w:t>0,76</w:t>
      </w:r>
      <w:r>
        <w:rPr>
          <w:rFonts w:ascii="Cambria" w:hAnsi="Cambria"/>
          <w:spacing w:val="2"/>
          <w:sz w:val="18"/>
        </w:rPr>
        <w:t> </w:t>
      </w:r>
      <w:r>
        <w:rPr>
          <w:rFonts w:ascii="Cambria" w:hAnsi="Cambria"/>
          <w:sz w:val="18"/>
        </w:rPr>
        <w:t>mg GAE)..</w:t>
      </w:r>
    </w:p>
    <w:p>
      <w:pPr>
        <w:spacing w:after="0"/>
        <w:jc w:val="both"/>
        <w:rPr>
          <w:rFonts w:ascii="Cambria" w:hAnsi="Cambria"/>
          <w:sz w:val="18"/>
        </w:rPr>
        <w:sectPr>
          <w:type w:val="continuous"/>
          <w:pgSz w:w="11910" w:h="16850"/>
          <w:pgMar w:top="1580" w:bottom="280" w:left="340" w:right="1000"/>
          <w:cols w:num="2" w:equalWidth="0">
            <w:col w:w="1944" w:space="41"/>
            <w:col w:w="8585"/>
          </w:cols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2"/>
        <w:rPr>
          <w:rFonts w:ascii="Cambria"/>
          <w:sz w:val="24"/>
        </w:rPr>
      </w:pPr>
    </w:p>
    <w:p>
      <w:pPr>
        <w:spacing w:after="0"/>
        <w:rPr>
          <w:rFonts w:ascii="Cambria"/>
          <w:sz w:val="24"/>
        </w:rPr>
        <w:sectPr>
          <w:type w:val="continuous"/>
          <w:pgSz w:w="11910" w:h="16850"/>
          <w:pgMar w:top="1580" w:bottom="280" w:left="340" w:right="1000"/>
        </w:sectPr>
      </w:pPr>
    </w:p>
    <w:p>
      <w:pPr>
        <w:pStyle w:val="BodyText"/>
        <w:rPr>
          <w:rFonts w:ascii="Cambria"/>
          <w:sz w:val="16"/>
        </w:rPr>
      </w:pPr>
      <w:r>
        <w:rPr/>
        <w:pict>
          <v:group style="position:absolute;margin-left:0pt;margin-top:-.000022pt;width:595.450pt;height:421.25pt;mso-position-horizontal-relative:page;mso-position-vertical-relative:page;z-index:-17989120" coordorigin="0,0" coordsize="11909,8425">
            <v:rect style="position:absolute;left:0;top:0;width:2835;height:720" filled="true" fillcolor="#bebebe" stroked="false">
              <v:fill type="solid"/>
            </v:rect>
            <v:rect style="position:absolute;left:2834;top:0;width:9074;height:720" filled="true" fillcolor="#d9d9d9" stroked="false">
              <v:fill type="solid"/>
            </v:rect>
            <v:shape style="position:absolute;left:0;top:743;width:11909;height:6078" coordorigin="0,744" coordsize="11909,6078" path="m10202,2662l1133,2662,0,2662,0,3665,1133,3665,10202,3665,10202,2662xm10202,744l1133,744,0,744,0,2662,1133,2662,10202,2662,10202,744xm10855,3689l2669,3689,2669,3689,684,3689,0,3689,0,6822,684,6822,2669,6822,2669,6822,10855,6822,10855,3689xm11906,3689l10855,3689,10855,6822,11906,6822,11906,3689xm11909,2662l10776,2662,10202,2662,10202,3665,10776,3665,11909,3665,11909,2662xm11909,744l10776,744,10202,744,10202,2662,10776,2662,11909,2662,11909,744xe" filled="true" fillcolor="#f1f1f1" stroked="false">
              <v:path arrowok="t"/>
              <v:fill type="solid"/>
            </v:shape>
            <v:rect style="position:absolute;left:2595;top:3672;width:28;height:4752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spacing w:before="2"/>
        <w:rPr>
          <w:rFonts w:ascii="Cambria"/>
          <w:sz w:val="18"/>
        </w:rPr>
      </w:pPr>
    </w:p>
    <w:p>
      <w:pPr>
        <w:tabs>
          <w:tab w:pos="823" w:val="left" w:leader="none"/>
        </w:tabs>
        <w:spacing w:line="195" w:lineRule="exact" w:before="0"/>
        <w:ind w:left="103" w:right="0" w:firstLine="0"/>
        <w:jc w:val="left"/>
        <w:rPr>
          <w:rFonts w:ascii="Calibri"/>
          <w:sz w:val="16"/>
        </w:rPr>
      </w:pPr>
      <w:r>
        <w:rPr>
          <w:rFonts w:ascii="Calibri"/>
          <w:b/>
          <w:color w:val="56A8C8"/>
          <w:sz w:val="16"/>
        </w:rPr>
        <w:t>Masuk</w:t>
        <w:tab/>
      </w:r>
      <w:r>
        <w:rPr>
          <w:rFonts w:ascii="Calibri"/>
          <w:sz w:val="16"/>
        </w:rPr>
        <w:t>26-01-2019</w:t>
      </w:r>
    </w:p>
    <w:p>
      <w:pPr>
        <w:tabs>
          <w:tab w:pos="1573" w:val="right" w:leader="none"/>
        </w:tabs>
        <w:spacing w:line="195" w:lineRule="exact" w:before="0"/>
        <w:ind w:left="103" w:right="0" w:firstLine="0"/>
        <w:jc w:val="left"/>
        <w:rPr>
          <w:rFonts w:ascii="Calibri"/>
          <w:sz w:val="16"/>
        </w:rPr>
      </w:pPr>
      <w:r>
        <w:rPr>
          <w:rFonts w:ascii="Calibri"/>
          <w:b/>
          <w:color w:val="56A8C8"/>
          <w:sz w:val="16"/>
        </w:rPr>
        <w:t>Revisi</w:t>
        <w:tab/>
      </w:r>
      <w:r>
        <w:rPr>
          <w:rFonts w:ascii="Calibri"/>
          <w:sz w:val="16"/>
        </w:rPr>
        <w:t>30-04-2019</w:t>
      </w:r>
    </w:p>
    <w:p>
      <w:pPr>
        <w:tabs>
          <w:tab w:pos="1573" w:val="right" w:leader="none"/>
        </w:tabs>
        <w:spacing w:before="1"/>
        <w:ind w:left="103" w:right="0" w:firstLine="0"/>
        <w:jc w:val="left"/>
        <w:rPr>
          <w:rFonts w:ascii="Calibri"/>
          <w:sz w:val="16"/>
        </w:rPr>
      </w:pPr>
      <w:r>
        <w:rPr>
          <w:rFonts w:ascii="Calibri"/>
          <w:b/>
          <w:color w:val="56A8C8"/>
          <w:sz w:val="16"/>
        </w:rPr>
        <w:t>Diterima</w:t>
        <w:tab/>
      </w:r>
      <w:r>
        <w:rPr>
          <w:rFonts w:ascii="Calibri"/>
          <w:sz w:val="16"/>
        </w:rPr>
        <w:t>30-04-2019</w:t>
      </w:r>
    </w:p>
    <w:p>
      <w:pPr>
        <w:pStyle w:val="BodyText"/>
        <w:spacing w:before="11"/>
        <w:rPr>
          <w:rFonts w:ascii="Calibri"/>
          <w:sz w:val="15"/>
        </w:rPr>
      </w:pPr>
    </w:p>
    <w:p>
      <w:pPr>
        <w:spacing w:before="0"/>
        <w:ind w:left="103" w:right="0" w:firstLine="0"/>
        <w:jc w:val="left"/>
        <w:rPr>
          <w:rFonts w:ascii="Calibri"/>
          <w:b/>
          <w:sz w:val="16"/>
        </w:rPr>
      </w:pPr>
      <w:r>
        <w:rPr>
          <w:rFonts w:ascii="Calibri"/>
          <w:b/>
          <w:color w:val="56A8C8"/>
          <w:sz w:val="16"/>
        </w:rPr>
        <w:t>Korespondensi</w:t>
      </w:r>
    </w:p>
    <w:p>
      <w:pPr>
        <w:spacing w:line="219" w:lineRule="exact" w:before="1"/>
        <w:ind w:left="103" w:right="0" w:firstLine="0"/>
        <w:jc w:val="left"/>
        <w:rPr>
          <w:rFonts w:ascii="Calibri"/>
          <w:b/>
          <w:i/>
          <w:sz w:val="18"/>
        </w:rPr>
      </w:pPr>
      <w:r>
        <w:rPr>
          <w:rFonts w:ascii="Calibri"/>
          <w:b/>
          <w:i/>
          <w:sz w:val="18"/>
        </w:rPr>
        <w:t>FX</w:t>
      </w:r>
      <w:r>
        <w:rPr>
          <w:rFonts w:ascii="Calibri"/>
          <w:b/>
          <w:i/>
          <w:spacing w:val="-3"/>
          <w:sz w:val="18"/>
        </w:rPr>
        <w:t> </w:t>
      </w:r>
      <w:r>
        <w:rPr>
          <w:rFonts w:ascii="Calibri"/>
          <w:b/>
          <w:i/>
          <w:sz w:val="18"/>
        </w:rPr>
        <w:t>Haryanto</w:t>
      </w:r>
      <w:r>
        <w:rPr>
          <w:rFonts w:ascii="Calibri"/>
          <w:b/>
          <w:i/>
          <w:spacing w:val="-2"/>
          <w:sz w:val="18"/>
        </w:rPr>
        <w:t> </w:t>
      </w:r>
      <w:r>
        <w:rPr>
          <w:rFonts w:ascii="Calibri"/>
          <w:b/>
          <w:i/>
          <w:sz w:val="18"/>
        </w:rPr>
        <w:t>Susanto</w:t>
      </w:r>
    </w:p>
    <w:p>
      <w:pPr>
        <w:spacing w:line="170" w:lineRule="exact" w:before="0"/>
        <w:ind w:left="103" w:right="0" w:firstLine="0"/>
        <w:jc w:val="left"/>
        <w:rPr>
          <w:rFonts w:ascii="Calibri"/>
          <w:sz w:val="14"/>
        </w:rPr>
      </w:pPr>
      <w:hyperlink r:id="rId49">
        <w:r>
          <w:rPr>
            <w:rFonts w:ascii="Calibri"/>
            <w:sz w:val="14"/>
          </w:rPr>
          <w:t>ro.llando@machung.ac.id</w:t>
        </w:r>
      </w:hyperlink>
    </w:p>
    <w:p>
      <w:pPr>
        <w:pStyle w:val="BodyText"/>
        <w:spacing w:before="1"/>
        <w:rPr>
          <w:rFonts w:ascii="Calibri"/>
          <w:sz w:val="16"/>
        </w:rPr>
      </w:pPr>
    </w:p>
    <w:p>
      <w:pPr>
        <w:spacing w:line="195" w:lineRule="exact" w:before="1"/>
        <w:ind w:left="103" w:right="0" w:firstLine="0"/>
        <w:jc w:val="left"/>
        <w:rPr>
          <w:rFonts w:ascii="Calibri"/>
          <w:b/>
          <w:sz w:val="16"/>
        </w:rPr>
      </w:pPr>
      <w:r>
        <w:rPr>
          <w:rFonts w:ascii="Calibri"/>
          <w:b/>
          <w:color w:val="56A8C8"/>
          <w:sz w:val="16"/>
        </w:rPr>
        <w:t>Copyright</w:t>
      </w:r>
    </w:p>
    <w:p>
      <w:pPr>
        <w:spacing w:before="0"/>
        <w:ind w:left="103" w:right="97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© 2019 Majalah Farmasi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Farmakologi Fakultas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Farmasi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· Makassar</w:t>
      </w:r>
    </w:p>
    <w:p>
      <w:pPr>
        <w:pStyle w:val="BodyText"/>
        <w:rPr>
          <w:rFonts w:ascii="Calibri"/>
          <w:sz w:val="16"/>
        </w:rPr>
      </w:pPr>
    </w:p>
    <w:p>
      <w:pPr>
        <w:spacing w:before="0"/>
        <w:ind w:left="103" w:right="450" w:firstLine="0"/>
        <w:jc w:val="left"/>
        <w:rPr>
          <w:rFonts w:ascii="Calibri"/>
          <w:i/>
          <w:sz w:val="16"/>
        </w:rPr>
      </w:pPr>
      <w:r>
        <w:rPr>
          <w:rFonts w:ascii="Calibri"/>
          <w:i/>
          <w:spacing w:val="-1"/>
          <w:sz w:val="16"/>
        </w:rPr>
        <w:t>Diterbitkan </w:t>
      </w:r>
      <w:r>
        <w:rPr>
          <w:rFonts w:ascii="Calibri"/>
          <w:i/>
          <w:sz w:val="16"/>
        </w:rPr>
        <w:t>tanggal</w:t>
      </w:r>
      <w:r>
        <w:rPr>
          <w:rFonts w:ascii="Calibri"/>
          <w:i/>
          <w:spacing w:val="-34"/>
          <w:sz w:val="16"/>
        </w:rPr>
        <w:t> </w:t>
      </w:r>
      <w:r>
        <w:rPr>
          <w:rFonts w:ascii="Calibri"/>
          <w:i/>
          <w:sz w:val="16"/>
        </w:rPr>
        <w:t>30-04-2019</w:t>
      </w:r>
    </w:p>
    <w:p>
      <w:pPr>
        <w:pStyle w:val="BodyText"/>
        <w:rPr>
          <w:rFonts w:ascii="Calibri"/>
          <w:i/>
          <w:sz w:val="16"/>
        </w:rPr>
      </w:pPr>
    </w:p>
    <w:p>
      <w:pPr>
        <w:spacing w:before="0"/>
        <w:ind w:left="103" w:right="0" w:firstLine="0"/>
        <w:jc w:val="left"/>
        <w:rPr>
          <w:rFonts w:ascii="Calibri"/>
          <w:sz w:val="16"/>
        </w:rPr>
      </w:pPr>
      <w:r>
        <w:rPr>
          <w:rFonts w:ascii="Calibri"/>
          <w:b/>
          <w:color w:val="56A8C8"/>
          <w:sz w:val="16"/>
        </w:rPr>
        <w:t>Dapat Diakses Daring</w:t>
      </w:r>
      <w:r>
        <w:rPr>
          <w:rFonts w:ascii="Calibri"/>
          <w:b/>
          <w:color w:val="56A8C8"/>
          <w:spacing w:val="1"/>
          <w:sz w:val="16"/>
        </w:rPr>
        <w:t> </w:t>
      </w:r>
      <w:r>
        <w:rPr>
          <w:rFonts w:ascii="Calibri"/>
          <w:b/>
          <w:color w:val="56A8C8"/>
          <w:sz w:val="16"/>
        </w:rPr>
        <w:t>Pada:</w:t>
      </w:r>
      <w:r>
        <w:rPr>
          <w:rFonts w:ascii="Calibri"/>
          <w:b/>
          <w:color w:val="56A8C8"/>
          <w:spacing w:val="1"/>
          <w:sz w:val="16"/>
        </w:rPr>
        <w:t> </w:t>
      </w:r>
      <w:hyperlink r:id="rId57">
        <w:r>
          <w:rPr>
            <w:rFonts w:ascii="Calibri"/>
            <w:spacing w:val="-1"/>
            <w:sz w:val="16"/>
          </w:rPr>
          <w:t>http://journal.unhas.ac.id</w:t>
        </w:r>
      </w:hyperlink>
    </w:p>
    <w:p>
      <w:pPr>
        <w:spacing w:before="2"/>
        <w:ind w:left="103" w:right="0" w:firstLine="0"/>
        <w:jc w:val="left"/>
        <w:rPr>
          <w:rFonts w:ascii="Calibri"/>
          <w:sz w:val="16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280670</wp:posOffset>
            </wp:positionH>
            <wp:positionV relativeFrom="paragraph">
              <wp:posOffset>167147</wp:posOffset>
            </wp:positionV>
            <wp:extent cx="640080" cy="225425"/>
            <wp:effectExtent l="0" t="0" r="0" b="0"/>
            <wp:wrapNone/>
            <wp:docPr id="1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16"/>
        </w:rPr>
        <w:t>/index.php/mff</w:t>
      </w:r>
    </w:p>
    <w:p>
      <w:pPr>
        <w:pStyle w:val="Heading1"/>
        <w:ind w:left="101"/>
        <w:rPr>
          <w:rFonts w:ascii="Calibri"/>
        </w:rPr>
      </w:pPr>
      <w:r>
        <w:rPr>
          <w:b w:val="0"/>
        </w:rPr>
        <w:br w:type="column"/>
      </w:r>
      <w:r>
        <w:rPr>
          <w:rFonts w:ascii="Calibri"/>
          <w:color w:val="3686A8"/>
        </w:rPr>
        <w:t>PENDAHULUAN</w:t>
      </w:r>
    </w:p>
    <w:p>
      <w:pPr>
        <w:spacing w:line="240" w:lineRule="auto" w:before="119"/>
        <w:ind w:left="116" w:right="38" w:firstLine="0"/>
        <w:jc w:val="both"/>
        <w:rPr>
          <w:rFonts w:ascii="Cambria"/>
          <w:sz w:val="18"/>
        </w:rPr>
      </w:pPr>
      <w:r>
        <w:rPr>
          <w:rFonts w:ascii="Cambria"/>
          <w:sz w:val="18"/>
        </w:rPr>
        <w:t>Indonesia secara geografis beriklim tropis dengan</w:t>
      </w:r>
      <w:r>
        <w:rPr>
          <w:rFonts w:ascii="Cambria"/>
          <w:spacing w:val="-37"/>
          <w:sz w:val="18"/>
        </w:rPr>
        <w:t> </w:t>
      </w:r>
      <w:r>
        <w:rPr>
          <w:rFonts w:ascii="Cambria"/>
          <w:sz w:val="18"/>
        </w:rPr>
        <w:t>curah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hujan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rata-rata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tinggi,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terkenal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memiliki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beraneka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ragam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tumbuhan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yang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dapat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dimanfaatkan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untuk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kepentingan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manusia.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Masyarakat Indonesia sejak zaman dahulu telah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mengenal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tumbuhan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yang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mempunyai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khasiat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obat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atau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menyembuhkan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berbagai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macam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penyakit. Tanaman yang berkhasiat obat tersebut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dikenal dengan sebutan tanaman obat tradisional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(1).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Faloak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(</w:t>
      </w:r>
      <w:r>
        <w:rPr>
          <w:rFonts w:ascii="Cambria"/>
          <w:i/>
          <w:sz w:val="18"/>
        </w:rPr>
        <w:t>Sterculia</w:t>
      </w:r>
      <w:r>
        <w:rPr>
          <w:rFonts w:ascii="Cambria"/>
          <w:i/>
          <w:spacing w:val="1"/>
          <w:sz w:val="18"/>
        </w:rPr>
        <w:t> </w:t>
      </w:r>
      <w:r>
        <w:rPr>
          <w:rFonts w:ascii="Cambria"/>
          <w:i/>
          <w:sz w:val="18"/>
        </w:rPr>
        <w:t>quadrifida</w:t>
      </w:r>
      <w:r>
        <w:rPr>
          <w:rFonts w:ascii="Cambria"/>
          <w:i/>
          <w:spacing w:val="1"/>
          <w:sz w:val="18"/>
        </w:rPr>
        <w:t> </w:t>
      </w:r>
      <w:r>
        <w:rPr>
          <w:rFonts w:ascii="Cambria"/>
          <w:sz w:val="18"/>
        </w:rPr>
        <w:t>R.Br)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secara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empiris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dikenal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sebagai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tanaman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obat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yang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pacing w:val="-1"/>
          <w:sz w:val="18"/>
        </w:rPr>
        <w:t>banyak</w:t>
      </w:r>
      <w:r>
        <w:rPr>
          <w:rFonts w:ascii="Cambria"/>
          <w:spacing w:val="-8"/>
          <w:sz w:val="18"/>
        </w:rPr>
        <w:t> </w:t>
      </w:r>
      <w:r>
        <w:rPr>
          <w:rFonts w:ascii="Cambria"/>
          <w:spacing w:val="-1"/>
          <w:sz w:val="18"/>
        </w:rPr>
        <w:t>digunakan</w:t>
      </w:r>
      <w:r>
        <w:rPr>
          <w:rFonts w:ascii="Cambria"/>
          <w:spacing w:val="-7"/>
          <w:sz w:val="18"/>
        </w:rPr>
        <w:t> </w:t>
      </w:r>
      <w:r>
        <w:rPr>
          <w:rFonts w:ascii="Cambria"/>
          <w:sz w:val="18"/>
        </w:rPr>
        <w:t>oleh</w:t>
      </w:r>
      <w:r>
        <w:rPr>
          <w:rFonts w:ascii="Cambria"/>
          <w:spacing w:val="-5"/>
          <w:sz w:val="18"/>
        </w:rPr>
        <w:t> </w:t>
      </w:r>
      <w:r>
        <w:rPr>
          <w:rFonts w:ascii="Cambria"/>
          <w:sz w:val="18"/>
        </w:rPr>
        <w:t>masyarakat</w:t>
      </w:r>
      <w:r>
        <w:rPr>
          <w:rFonts w:ascii="Cambria"/>
          <w:spacing w:val="-6"/>
          <w:sz w:val="18"/>
        </w:rPr>
        <w:t> </w:t>
      </w:r>
      <w:r>
        <w:rPr>
          <w:rFonts w:ascii="Cambria"/>
          <w:sz w:val="18"/>
        </w:rPr>
        <w:t>didaerah</w:t>
      </w:r>
      <w:r>
        <w:rPr>
          <w:rFonts w:ascii="Cambria"/>
          <w:spacing w:val="-8"/>
          <w:sz w:val="18"/>
        </w:rPr>
        <w:t> </w:t>
      </w:r>
      <w:r>
        <w:rPr>
          <w:rFonts w:ascii="Cambria"/>
          <w:sz w:val="18"/>
        </w:rPr>
        <w:t>Nusa</w:t>
      </w:r>
      <w:r>
        <w:rPr>
          <w:rFonts w:ascii="Cambria"/>
          <w:spacing w:val="-37"/>
          <w:sz w:val="18"/>
        </w:rPr>
        <w:t> </w:t>
      </w:r>
      <w:r>
        <w:rPr>
          <w:rFonts w:ascii="Cambria"/>
          <w:sz w:val="18"/>
        </w:rPr>
        <w:t>Tenggara</w:t>
      </w:r>
      <w:r>
        <w:rPr>
          <w:rFonts w:ascii="Cambria"/>
          <w:spacing w:val="-8"/>
          <w:sz w:val="18"/>
        </w:rPr>
        <w:t> </w:t>
      </w:r>
      <w:r>
        <w:rPr>
          <w:rFonts w:ascii="Cambria"/>
          <w:sz w:val="18"/>
        </w:rPr>
        <w:t>Timur.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z w:val="18"/>
        </w:rPr>
        <w:t>Masyarakat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z w:val="18"/>
        </w:rPr>
        <w:t>Timor</w:t>
      </w:r>
      <w:r>
        <w:rPr>
          <w:rFonts w:ascii="Cambria"/>
          <w:spacing w:val="-8"/>
          <w:sz w:val="18"/>
        </w:rPr>
        <w:t> </w:t>
      </w:r>
      <w:r>
        <w:rPr>
          <w:rFonts w:ascii="Cambria"/>
          <w:sz w:val="18"/>
        </w:rPr>
        <w:t>menggunakan</w:t>
      </w:r>
      <w:r>
        <w:rPr>
          <w:rFonts w:ascii="Cambria"/>
          <w:spacing w:val="-37"/>
          <w:sz w:val="18"/>
        </w:rPr>
        <w:t> </w:t>
      </w:r>
      <w:r>
        <w:rPr>
          <w:rFonts w:ascii="Cambria"/>
          <w:sz w:val="18"/>
        </w:rPr>
        <w:t>air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rebusan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bagian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kulit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dari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batang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tumbuhan</w:t>
      </w:r>
      <w:r>
        <w:rPr>
          <w:rFonts w:ascii="Cambria"/>
          <w:spacing w:val="-37"/>
          <w:sz w:val="18"/>
        </w:rPr>
        <w:t> </w:t>
      </w:r>
      <w:r>
        <w:rPr>
          <w:rFonts w:ascii="Cambria"/>
          <w:sz w:val="18"/>
        </w:rPr>
        <w:t>faloak untuk menyembuhkan penyakit hepatitis,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gastroentritis, diabetes dan rheumatoid arthritis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(2).</w:t>
      </w:r>
    </w:p>
    <w:p>
      <w:pPr>
        <w:spacing w:before="121"/>
        <w:ind w:left="116" w:right="40" w:firstLine="0"/>
        <w:jc w:val="both"/>
        <w:rPr>
          <w:rFonts w:ascii="Cambria"/>
          <w:sz w:val="18"/>
        </w:rPr>
      </w:pPr>
      <w:r>
        <w:rPr>
          <w:rFonts w:ascii="Cambria"/>
          <w:sz w:val="18"/>
        </w:rPr>
        <w:t>Literatur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menyebutkan,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melalui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uji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golongan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pacing w:val="-1"/>
          <w:sz w:val="18"/>
        </w:rPr>
        <w:t>senyawa</w:t>
      </w:r>
      <w:r>
        <w:rPr>
          <w:rFonts w:ascii="Cambria"/>
          <w:spacing w:val="-8"/>
          <w:sz w:val="18"/>
        </w:rPr>
        <w:t> </w:t>
      </w:r>
      <w:r>
        <w:rPr>
          <w:rFonts w:ascii="Cambria"/>
          <w:spacing w:val="-1"/>
          <w:sz w:val="18"/>
        </w:rPr>
        <w:t>kimia</w:t>
      </w:r>
      <w:r>
        <w:rPr>
          <w:rFonts w:ascii="Cambria"/>
          <w:spacing w:val="-8"/>
          <w:sz w:val="18"/>
        </w:rPr>
        <w:t> </w:t>
      </w:r>
      <w:r>
        <w:rPr>
          <w:rFonts w:ascii="Cambria"/>
          <w:spacing w:val="-1"/>
          <w:sz w:val="18"/>
        </w:rPr>
        <w:t>menyatakan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z w:val="18"/>
        </w:rPr>
        <w:t>bahwa</w:t>
      </w:r>
      <w:r>
        <w:rPr>
          <w:rFonts w:ascii="Cambria"/>
          <w:spacing w:val="-8"/>
          <w:sz w:val="18"/>
        </w:rPr>
        <w:t> </w:t>
      </w:r>
      <w:r>
        <w:rPr>
          <w:rFonts w:ascii="Cambria"/>
          <w:sz w:val="18"/>
        </w:rPr>
        <w:t>ekstrak</w:t>
      </w:r>
      <w:r>
        <w:rPr>
          <w:rFonts w:ascii="Cambria"/>
          <w:spacing w:val="-10"/>
          <w:sz w:val="18"/>
        </w:rPr>
        <w:t> </w:t>
      </w:r>
      <w:r>
        <w:rPr>
          <w:rFonts w:ascii="Cambria"/>
          <w:sz w:val="18"/>
        </w:rPr>
        <w:t>aseton,</w:t>
      </w:r>
      <w:r>
        <w:rPr>
          <w:rFonts w:ascii="Cambria"/>
          <w:spacing w:val="-37"/>
          <w:sz w:val="18"/>
        </w:rPr>
        <w:t> </w:t>
      </w:r>
      <w:r>
        <w:rPr>
          <w:rFonts w:ascii="Cambria"/>
          <w:sz w:val="18"/>
        </w:rPr>
        <w:t>etil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asetat,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metanol,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n-heksana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dari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kulit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batang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tumbuhan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faloak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memiliki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senyawa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flavonoid, fenolik dan terpenoid (2). Penelitian ini</w:t>
      </w:r>
      <w:r>
        <w:rPr>
          <w:rFonts w:ascii="Cambria"/>
          <w:spacing w:val="-37"/>
          <w:sz w:val="18"/>
        </w:rPr>
        <w:t> </w:t>
      </w:r>
      <w:r>
        <w:rPr>
          <w:rFonts w:ascii="Cambria"/>
          <w:sz w:val="18"/>
        </w:rPr>
        <w:t>diharapkan dapat memperjelas dan memberikan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informasi ilmiah tentang pengaruh ekstrak kulit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pacing w:val="-1"/>
          <w:sz w:val="18"/>
        </w:rPr>
        <w:t>batang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pacing w:val="-1"/>
          <w:sz w:val="18"/>
        </w:rPr>
        <w:t>faloak</w:t>
      </w:r>
      <w:r>
        <w:rPr>
          <w:rFonts w:ascii="Cambria"/>
          <w:spacing w:val="-10"/>
          <w:sz w:val="18"/>
        </w:rPr>
        <w:t> </w:t>
      </w:r>
      <w:r>
        <w:rPr>
          <w:rFonts w:ascii="Cambria"/>
          <w:spacing w:val="-1"/>
          <w:sz w:val="18"/>
        </w:rPr>
        <w:t>dengan</w:t>
      </w:r>
      <w:r>
        <w:rPr>
          <w:rFonts w:ascii="Cambria"/>
          <w:spacing w:val="-8"/>
          <w:sz w:val="18"/>
        </w:rPr>
        <w:t> </w:t>
      </w:r>
      <w:r>
        <w:rPr>
          <w:rFonts w:ascii="Cambria"/>
          <w:spacing w:val="-1"/>
          <w:sz w:val="18"/>
        </w:rPr>
        <w:t>melihat</w:t>
      </w:r>
      <w:r>
        <w:rPr>
          <w:rFonts w:ascii="Cambria"/>
          <w:spacing w:val="-12"/>
          <w:sz w:val="18"/>
        </w:rPr>
        <w:t> </w:t>
      </w:r>
      <w:r>
        <w:rPr>
          <w:rFonts w:ascii="Cambria"/>
          <w:sz w:val="18"/>
        </w:rPr>
        <w:t>efek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z w:val="18"/>
        </w:rPr>
        <w:t>antioksidan</w:t>
      </w:r>
      <w:r>
        <w:rPr>
          <w:rFonts w:ascii="Cambria"/>
          <w:spacing w:val="-11"/>
          <w:sz w:val="18"/>
        </w:rPr>
        <w:t> </w:t>
      </w:r>
      <w:r>
        <w:rPr>
          <w:rFonts w:ascii="Cambria"/>
          <w:sz w:val="18"/>
        </w:rPr>
        <w:t>dan</w:t>
      </w:r>
      <w:r>
        <w:rPr>
          <w:rFonts w:ascii="Cambria"/>
          <w:spacing w:val="-37"/>
          <w:sz w:val="18"/>
        </w:rPr>
        <w:t> </w:t>
      </w:r>
      <w:r>
        <w:rPr>
          <w:rFonts w:ascii="Cambria"/>
          <w:sz w:val="18"/>
        </w:rPr>
        <w:t>efek</w:t>
      </w:r>
      <w:r>
        <w:rPr>
          <w:rFonts w:ascii="Cambria"/>
          <w:spacing w:val="-4"/>
          <w:sz w:val="18"/>
        </w:rPr>
        <w:t> </w:t>
      </w:r>
      <w:r>
        <w:rPr>
          <w:rFonts w:ascii="Cambria"/>
          <w:sz w:val="18"/>
        </w:rPr>
        <w:t>antibakteri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secara</w:t>
      </w:r>
      <w:r>
        <w:rPr>
          <w:rFonts w:ascii="Cambria"/>
          <w:spacing w:val="-1"/>
          <w:sz w:val="18"/>
        </w:rPr>
        <w:t> </w:t>
      </w:r>
      <w:r>
        <w:rPr>
          <w:rFonts w:ascii="Cambria"/>
          <w:sz w:val="18"/>
        </w:rPr>
        <w:t>in</w:t>
      </w:r>
      <w:r>
        <w:rPr>
          <w:rFonts w:ascii="Cambria"/>
          <w:spacing w:val="-2"/>
          <w:sz w:val="18"/>
        </w:rPr>
        <w:t> </w:t>
      </w:r>
      <w:r>
        <w:rPr>
          <w:rFonts w:ascii="Cambria"/>
          <w:sz w:val="18"/>
        </w:rPr>
        <w:t>vitro</w:t>
      </w:r>
    </w:p>
    <w:p>
      <w:pPr>
        <w:pStyle w:val="Heading1"/>
        <w:spacing w:before="120"/>
        <w:ind w:left="116"/>
        <w:rPr>
          <w:rFonts w:ascii="Calibri"/>
        </w:rPr>
      </w:pPr>
      <w:r>
        <w:rPr>
          <w:rFonts w:ascii="Calibri"/>
          <w:color w:val="3686A8"/>
        </w:rPr>
        <w:t>METODE</w:t>
      </w:r>
      <w:r>
        <w:rPr>
          <w:rFonts w:ascii="Calibri"/>
          <w:color w:val="3686A8"/>
          <w:spacing w:val="-1"/>
        </w:rPr>
        <w:t> </w:t>
      </w:r>
      <w:r>
        <w:rPr>
          <w:rFonts w:ascii="Calibri"/>
          <w:color w:val="3686A8"/>
        </w:rPr>
        <w:t>PENELITIAN</w:t>
      </w:r>
    </w:p>
    <w:p>
      <w:pPr>
        <w:spacing w:before="123"/>
        <w:ind w:left="116" w:right="0" w:firstLine="0"/>
        <w:jc w:val="both"/>
        <w:rPr>
          <w:rFonts w:ascii="Calibri"/>
          <w:b/>
          <w:sz w:val="20"/>
        </w:rPr>
      </w:pPr>
      <w:r>
        <w:rPr>
          <w:rFonts w:ascii="Calibri"/>
          <w:b/>
          <w:color w:val="56A8C8"/>
          <w:sz w:val="20"/>
        </w:rPr>
        <w:t>Alat</w:t>
      </w:r>
      <w:r>
        <w:rPr>
          <w:rFonts w:ascii="Calibri"/>
          <w:b/>
          <w:color w:val="56A8C8"/>
          <w:spacing w:val="-2"/>
          <w:sz w:val="20"/>
        </w:rPr>
        <w:t> </w:t>
      </w:r>
      <w:r>
        <w:rPr>
          <w:rFonts w:ascii="Calibri"/>
          <w:b/>
          <w:color w:val="56A8C8"/>
          <w:sz w:val="20"/>
        </w:rPr>
        <w:t>dan</w:t>
      </w:r>
      <w:r>
        <w:rPr>
          <w:rFonts w:ascii="Calibri"/>
          <w:b/>
          <w:color w:val="56A8C8"/>
          <w:spacing w:val="-1"/>
          <w:sz w:val="20"/>
        </w:rPr>
        <w:t> </w:t>
      </w:r>
      <w:r>
        <w:rPr>
          <w:rFonts w:ascii="Calibri"/>
          <w:b/>
          <w:color w:val="56A8C8"/>
          <w:sz w:val="20"/>
        </w:rPr>
        <w:t>Bahan</w:t>
      </w:r>
    </w:p>
    <w:p>
      <w:pPr>
        <w:spacing w:line="240" w:lineRule="auto" w:before="119"/>
        <w:ind w:left="116" w:right="38" w:firstLine="0"/>
        <w:jc w:val="both"/>
        <w:rPr>
          <w:rFonts w:ascii="Cambria"/>
          <w:sz w:val="18"/>
        </w:rPr>
      </w:pPr>
      <w:r>
        <w:rPr>
          <w:rFonts w:ascii="Cambria"/>
          <w:sz w:val="18"/>
        </w:rPr>
        <w:t>Peralatan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yang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digunakan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pada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penelitian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ini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adalah vial, tabung ependorf, autoklaf (AC-300AE,</w:t>
      </w:r>
      <w:r>
        <w:rPr>
          <w:rFonts w:ascii="Cambria"/>
          <w:spacing w:val="-37"/>
          <w:sz w:val="18"/>
        </w:rPr>
        <w:t> </w:t>
      </w:r>
      <w:r>
        <w:rPr>
          <w:rFonts w:ascii="Cambria"/>
          <w:sz w:val="18"/>
        </w:rPr>
        <w:t>Tiyoda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Manufacturing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Co.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Ltd.),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kotak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aseptis,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cawan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petri,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ose,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plug,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lampu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Bunsen,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shaking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incubator,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paper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disc,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microtiter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plate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96-well,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pinset,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mikropipet,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blue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tip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yellow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tip,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inkubator (Sakura, Jepang), oven, dan alat gelas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(corong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porselen,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Erlenmeyer,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chamber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KLT,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corong</w:t>
      </w:r>
      <w:r>
        <w:rPr>
          <w:rFonts w:ascii="Cambria"/>
          <w:spacing w:val="21"/>
          <w:sz w:val="18"/>
        </w:rPr>
        <w:t> </w:t>
      </w:r>
      <w:r>
        <w:rPr>
          <w:rFonts w:ascii="Cambria"/>
          <w:sz w:val="18"/>
        </w:rPr>
        <w:t>pisah,</w:t>
      </w:r>
      <w:r>
        <w:rPr>
          <w:rFonts w:ascii="Cambria"/>
          <w:spacing w:val="20"/>
          <w:sz w:val="18"/>
        </w:rPr>
        <w:t> </w:t>
      </w:r>
      <w:r>
        <w:rPr>
          <w:rFonts w:ascii="Cambria"/>
          <w:sz w:val="18"/>
        </w:rPr>
        <w:t>gelas</w:t>
      </w:r>
      <w:r>
        <w:rPr>
          <w:rFonts w:ascii="Cambria"/>
          <w:spacing w:val="20"/>
          <w:sz w:val="18"/>
        </w:rPr>
        <w:t> </w:t>
      </w:r>
      <w:r>
        <w:rPr>
          <w:rFonts w:ascii="Cambria"/>
          <w:sz w:val="18"/>
        </w:rPr>
        <w:t>ukur,</w:t>
      </w:r>
      <w:r>
        <w:rPr>
          <w:rFonts w:ascii="Cambria"/>
          <w:spacing w:val="19"/>
          <w:sz w:val="18"/>
        </w:rPr>
        <w:t> </w:t>
      </w:r>
      <w:r>
        <w:rPr>
          <w:rFonts w:ascii="Cambria"/>
          <w:sz w:val="18"/>
        </w:rPr>
        <w:t>pipet,</w:t>
      </w:r>
      <w:r>
        <w:rPr>
          <w:rFonts w:ascii="Cambria"/>
          <w:spacing w:val="20"/>
          <w:sz w:val="18"/>
        </w:rPr>
        <w:t> </w:t>
      </w:r>
      <w:r>
        <w:rPr>
          <w:rFonts w:ascii="Cambria"/>
          <w:sz w:val="18"/>
        </w:rPr>
        <w:t>dan</w:t>
      </w:r>
      <w:r>
        <w:rPr>
          <w:rFonts w:ascii="Cambria"/>
          <w:spacing w:val="18"/>
          <w:sz w:val="18"/>
        </w:rPr>
        <w:t> </w:t>
      </w:r>
      <w:r>
        <w:rPr>
          <w:rFonts w:ascii="Cambria"/>
          <w:sz w:val="18"/>
        </w:rPr>
        <w:t>cawan</w:t>
      </w:r>
    </w:p>
    <w:p>
      <w:pPr>
        <w:pStyle w:val="BodyText"/>
        <w:rPr>
          <w:rFonts w:ascii="Cambria"/>
          <w:sz w:val="20"/>
        </w:rPr>
      </w:pPr>
      <w:r>
        <w:rPr/>
        <w:br w:type="column"/>
      </w:r>
      <w:r>
        <w:rPr>
          <w:rFonts w:ascii="Cambria"/>
          <w:sz w:val="20"/>
        </w:rPr>
      </w:r>
    </w:p>
    <w:p>
      <w:pPr>
        <w:pStyle w:val="BodyText"/>
        <w:rPr>
          <w:rFonts w:ascii="Cambria"/>
          <w:sz w:val="23"/>
        </w:rPr>
      </w:pPr>
    </w:p>
    <w:p>
      <w:pPr>
        <w:spacing w:before="1"/>
        <w:ind w:left="102" w:right="133" w:firstLine="0"/>
        <w:jc w:val="both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w:t>porselen),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lemari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es,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neraca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analitik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(BP221S),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Laminar Air Flow cabinet (FARRco), vortex (junke</w:t>
      </w:r>
      <w:r>
        <w:rPr>
          <w:rFonts w:ascii="Cambria" w:hAnsi="Cambria"/>
          <w:spacing w:val="-37"/>
          <w:sz w:val="18"/>
        </w:rPr>
        <w:t> </w:t>
      </w:r>
      <w:r>
        <w:rPr>
          <w:rFonts w:ascii="Cambria" w:hAnsi="Cambria"/>
          <w:sz w:val="18"/>
        </w:rPr>
        <w:t>&amp;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kunkel),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spektrofotometer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UV-VIS,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blender,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corong,</w:t>
      </w:r>
      <w:r>
        <w:rPr>
          <w:rFonts w:ascii="Cambria" w:hAnsi="Cambria"/>
          <w:spacing w:val="-1"/>
          <w:sz w:val="18"/>
        </w:rPr>
        <w:t> </w:t>
      </w:r>
      <w:r>
        <w:rPr>
          <w:rFonts w:ascii="Cambria" w:hAnsi="Cambria"/>
          <w:sz w:val="18"/>
        </w:rPr>
        <w:t>Buchner, oven, mikropipet 10-1000 µL;</w:t>
      </w:r>
      <w:r>
        <w:rPr>
          <w:rFonts w:ascii="Cambria" w:hAnsi="Cambria"/>
          <w:spacing w:val="-1"/>
          <w:sz w:val="18"/>
        </w:rPr>
        <w:t> </w:t>
      </w:r>
      <w:r>
        <w:rPr>
          <w:rFonts w:ascii="Cambria" w:hAnsi="Cambria"/>
          <w:sz w:val="18"/>
        </w:rPr>
        <w:t>1-</w:t>
      </w:r>
    </w:p>
    <w:p>
      <w:pPr>
        <w:spacing w:before="1"/>
        <w:ind w:left="102" w:right="131" w:firstLine="0"/>
        <w:jc w:val="both"/>
        <w:rPr>
          <w:rFonts w:ascii="Cambria"/>
          <w:sz w:val="18"/>
        </w:rPr>
      </w:pPr>
      <w:r>
        <w:rPr>
          <w:rFonts w:ascii="Cambria"/>
          <w:sz w:val="18"/>
        </w:rPr>
        <w:t>10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mL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(Acura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825,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Socorex),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neraca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analitik</w:t>
      </w:r>
      <w:r>
        <w:rPr>
          <w:rFonts w:ascii="Cambria"/>
          <w:spacing w:val="-37"/>
          <w:sz w:val="18"/>
        </w:rPr>
        <w:t> </w:t>
      </w:r>
      <w:r>
        <w:rPr>
          <w:rFonts w:ascii="Cambria"/>
          <w:sz w:val="18"/>
        </w:rPr>
        <w:t>(Scaltec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SBC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22,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BP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160P),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vacuum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rotary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evaporator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(Junke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&amp;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Kunkel),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waterbath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(labo-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tech, Heraceus), tabung reaksi bertutup, dan alat-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alat gelas yang lazim digunakan di laboratorium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analisis</w:t>
      </w:r>
      <w:r>
        <w:rPr>
          <w:rFonts w:ascii="Cambria"/>
          <w:spacing w:val="-1"/>
          <w:sz w:val="18"/>
        </w:rPr>
        <w:t> </w:t>
      </w:r>
      <w:r>
        <w:rPr>
          <w:rFonts w:ascii="Cambria"/>
          <w:sz w:val="18"/>
        </w:rPr>
        <w:t>(Pyrex-Germany</w:t>
      </w:r>
      <w:r>
        <w:rPr>
          <w:rFonts w:ascii="Cambria"/>
          <w:spacing w:val="-1"/>
          <w:sz w:val="18"/>
        </w:rPr>
        <w:t> </w:t>
      </w:r>
      <w:r>
        <w:rPr>
          <w:rFonts w:ascii="Cambria"/>
          <w:sz w:val="18"/>
        </w:rPr>
        <w:t>dan</w:t>
      </w:r>
      <w:r>
        <w:rPr>
          <w:rFonts w:ascii="Cambria"/>
          <w:spacing w:val="-1"/>
          <w:sz w:val="18"/>
        </w:rPr>
        <w:t> </w:t>
      </w:r>
      <w:r>
        <w:rPr>
          <w:rFonts w:ascii="Cambria"/>
          <w:sz w:val="18"/>
        </w:rPr>
        <w:t>Iwaki).</w:t>
      </w:r>
    </w:p>
    <w:p>
      <w:pPr>
        <w:spacing w:line="240" w:lineRule="auto" w:before="121"/>
        <w:ind w:left="102" w:right="132" w:firstLine="0"/>
        <w:jc w:val="both"/>
        <w:rPr>
          <w:rFonts w:ascii="Cambria"/>
          <w:sz w:val="18"/>
        </w:rPr>
      </w:pPr>
      <w:r>
        <w:rPr>
          <w:rFonts w:ascii="Cambria"/>
          <w:sz w:val="18"/>
        </w:rPr>
        <w:t>Bahan utama yang digunakan adalah kulit batang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faloak, Muller Hinton, NA (</w:t>
      </w:r>
      <w:r>
        <w:rPr>
          <w:rFonts w:ascii="Cambria"/>
          <w:i/>
          <w:sz w:val="18"/>
        </w:rPr>
        <w:t>Nutrient Agar</w:t>
      </w:r>
      <w:r>
        <w:rPr>
          <w:rFonts w:ascii="Cambria"/>
          <w:sz w:val="18"/>
        </w:rPr>
        <w:t>), dan NB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(</w:t>
      </w:r>
      <w:r>
        <w:rPr>
          <w:rFonts w:ascii="Cambria"/>
          <w:i/>
          <w:sz w:val="18"/>
        </w:rPr>
        <w:t>Nutrient Broth</w:t>
      </w:r>
      <w:r>
        <w:rPr>
          <w:rFonts w:ascii="Cambria"/>
          <w:sz w:val="18"/>
        </w:rPr>
        <w:t>). Mikroba uji berupa </w:t>
      </w:r>
      <w:r>
        <w:rPr>
          <w:rFonts w:ascii="Cambria"/>
          <w:i/>
          <w:sz w:val="18"/>
        </w:rPr>
        <w:t>Escherichia</w:t>
      </w:r>
      <w:r>
        <w:rPr>
          <w:rFonts w:ascii="Cambria"/>
          <w:i/>
          <w:spacing w:val="1"/>
          <w:sz w:val="18"/>
        </w:rPr>
        <w:t> </w:t>
      </w:r>
      <w:r>
        <w:rPr>
          <w:rFonts w:ascii="Cambria"/>
          <w:i/>
          <w:sz w:val="18"/>
        </w:rPr>
        <w:t>coli,</w:t>
      </w:r>
      <w:r>
        <w:rPr>
          <w:rFonts w:ascii="Cambria"/>
          <w:i/>
          <w:spacing w:val="1"/>
          <w:sz w:val="18"/>
        </w:rPr>
        <w:t> </w:t>
      </w:r>
      <w:r>
        <w:rPr>
          <w:rFonts w:ascii="Cambria"/>
          <w:i/>
          <w:sz w:val="18"/>
        </w:rPr>
        <w:t>Staphylococcus</w:t>
      </w:r>
      <w:r>
        <w:rPr>
          <w:rFonts w:ascii="Cambria"/>
          <w:i/>
          <w:spacing w:val="1"/>
          <w:sz w:val="18"/>
        </w:rPr>
        <w:t> </w:t>
      </w:r>
      <w:r>
        <w:rPr>
          <w:rFonts w:ascii="Cambria"/>
          <w:i/>
          <w:sz w:val="18"/>
        </w:rPr>
        <w:t>aureus,</w:t>
      </w:r>
      <w:r>
        <w:rPr>
          <w:rFonts w:ascii="Cambria"/>
          <w:i/>
          <w:spacing w:val="1"/>
          <w:sz w:val="18"/>
        </w:rPr>
        <w:t> </w:t>
      </w:r>
      <w:r>
        <w:rPr>
          <w:rFonts w:ascii="Cambria"/>
          <w:i/>
          <w:sz w:val="18"/>
        </w:rPr>
        <w:t>Bacillus</w:t>
      </w:r>
      <w:r>
        <w:rPr>
          <w:rFonts w:ascii="Cambria"/>
          <w:i/>
          <w:spacing w:val="1"/>
          <w:sz w:val="18"/>
        </w:rPr>
        <w:t> </w:t>
      </w:r>
      <w:r>
        <w:rPr>
          <w:rFonts w:ascii="Cambria"/>
          <w:i/>
          <w:sz w:val="18"/>
        </w:rPr>
        <w:t>subtilis,</w:t>
      </w:r>
      <w:r>
        <w:rPr>
          <w:rFonts w:ascii="Cambria"/>
          <w:i/>
          <w:spacing w:val="1"/>
          <w:sz w:val="18"/>
        </w:rPr>
        <w:t> </w:t>
      </w:r>
      <w:r>
        <w:rPr>
          <w:rFonts w:ascii="Cambria"/>
          <w:i/>
          <w:sz w:val="18"/>
        </w:rPr>
        <w:t>Salmonella</w:t>
      </w:r>
      <w:r>
        <w:rPr>
          <w:rFonts w:ascii="Cambria"/>
          <w:i/>
          <w:spacing w:val="1"/>
          <w:sz w:val="18"/>
        </w:rPr>
        <w:t> </w:t>
      </w:r>
      <w:r>
        <w:rPr>
          <w:rFonts w:ascii="Cambria"/>
          <w:i/>
          <w:sz w:val="18"/>
        </w:rPr>
        <w:t>thypi,</w:t>
      </w:r>
      <w:r>
        <w:rPr>
          <w:rFonts w:ascii="Cambria"/>
          <w:i/>
          <w:spacing w:val="1"/>
          <w:sz w:val="18"/>
        </w:rPr>
        <w:t> </w:t>
      </w:r>
      <w:r>
        <w:rPr>
          <w:rFonts w:ascii="Cambria"/>
          <w:sz w:val="18"/>
        </w:rPr>
        <w:t>dan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kontrol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positif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berupa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position w:val="1"/>
          <w:sz w:val="18"/>
        </w:rPr>
        <w:t>streptomisin. Lempeng</w:t>
      </w:r>
      <w:r>
        <w:rPr>
          <w:rFonts w:ascii="Cambria"/>
          <w:spacing w:val="1"/>
          <w:position w:val="1"/>
          <w:sz w:val="18"/>
        </w:rPr>
        <w:t> </w:t>
      </w:r>
      <w:r>
        <w:rPr>
          <w:rFonts w:ascii="Cambria"/>
          <w:i/>
          <w:position w:val="1"/>
          <w:sz w:val="18"/>
        </w:rPr>
        <w:t>silica gel</w:t>
      </w:r>
      <w:r>
        <w:rPr>
          <w:rFonts w:ascii="Cambria"/>
          <w:i/>
          <w:spacing w:val="1"/>
          <w:position w:val="1"/>
          <w:sz w:val="18"/>
        </w:rPr>
        <w:t> </w:t>
      </w:r>
      <w:r>
        <w:rPr>
          <w:rFonts w:ascii="Cambria"/>
          <w:position w:val="1"/>
          <w:sz w:val="18"/>
        </w:rPr>
        <w:t>F</w:t>
      </w:r>
      <w:r>
        <w:rPr>
          <w:rFonts w:ascii="Cambria"/>
          <w:sz w:val="12"/>
        </w:rPr>
        <w:t>254</w:t>
      </w:r>
      <w:r>
        <w:rPr>
          <w:rFonts w:ascii="Cambria"/>
          <w:spacing w:val="1"/>
          <w:sz w:val="12"/>
        </w:rPr>
        <w:t> </w:t>
      </w:r>
      <w:r>
        <w:rPr>
          <w:rFonts w:ascii="Cambria"/>
          <w:position w:val="1"/>
          <w:sz w:val="18"/>
        </w:rPr>
        <w:t>(E. Merck,</w:t>
      </w:r>
      <w:r>
        <w:rPr>
          <w:rFonts w:ascii="Cambria"/>
          <w:spacing w:val="1"/>
          <w:position w:val="1"/>
          <w:sz w:val="18"/>
        </w:rPr>
        <w:t> </w:t>
      </w:r>
      <w:r>
        <w:rPr>
          <w:rFonts w:ascii="Cambria"/>
          <w:position w:val="1"/>
          <w:sz w:val="18"/>
        </w:rPr>
        <w:t>Jerman), dan </w:t>
      </w:r>
      <w:r>
        <w:rPr>
          <w:rFonts w:ascii="Cambria"/>
          <w:i/>
          <w:position w:val="1"/>
          <w:sz w:val="18"/>
        </w:rPr>
        <w:t>Silica gel </w:t>
      </w:r>
      <w:r>
        <w:rPr>
          <w:rFonts w:ascii="Cambria"/>
          <w:position w:val="1"/>
          <w:sz w:val="18"/>
        </w:rPr>
        <w:t>60 PF</w:t>
      </w:r>
      <w:r>
        <w:rPr>
          <w:rFonts w:ascii="Cambria"/>
          <w:sz w:val="12"/>
        </w:rPr>
        <w:t>254</w:t>
      </w:r>
      <w:r>
        <w:rPr>
          <w:rFonts w:ascii="Cambria"/>
          <w:spacing w:val="1"/>
          <w:sz w:val="12"/>
        </w:rPr>
        <w:t> </w:t>
      </w:r>
      <w:r>
        <w:rPr>
          <w:rFonts w:ascii="Cambria"/>
          <w:position w:val="1"/>
          <w:sz w:val="18"/>
        </w:rPr>
        <w:t>untuk digunakan</w:t>
      </w:r>
      <w:r>
        <w:rPr>
          <w:rFonts w:ascii="Cambria"/>
          <w:spacing w:val="1"/>
          <w:position w:val="1"/>
          <w:sz w:val="18"/>
        </w:rPr>
        <w:t> </w:t>
      </w:r>
      <w:r>
        <w:rPr>
          <w:rFonts w:ascii="Cambria"/>
          <w:sz w:val="18"/>
        </w:rPr>
        <w:t>dalam KLT Preparatif. Pelarut ekstraksi (etanol),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dan fase gerak untuk pemisahan dan pemurnian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aquadest, metanol, n-heksana, kloroform dan etil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asetat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didapatkan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dari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E.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Merck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(Darmstat,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Jerman).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Hidrogen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peroksida,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buffer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fosfat,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position w:val="1"/>
          <w:sz w:val="18"/>
        </w:rPr>
        <w:t>potasium</w:t>
      </w:r>
      <w:r>
        <w:rPr>
          <w:rFonts w:ascii="Cambria"/>
          <w:spacing w:val="-1"/>
          <w:position w:val="1"/>
          <w:sz w:val="18"/>
        </w:rPr>
        <w:t> </w:t>
      </w:r>
      <w:r>
        <w:rPr>
          <w:rFonts w:ascii="Cambria"/>
          <w:position w:val="1"/>
          <w:sz w:val="18"/>
        </w:rPr>
        <w:t>ferrisianida, FeCl</w:t>
      </w:r>
      <w:r>
        <w:rPr>
          <w:rFonts w:ascii="Cambria"/>
          <w:sz w:val="12"/>
        </w:rPr>
        <w:t>3</w:t>
      </w:r>
      <w:r>
        <w:rPr>
          <w:rFonts w:ascii="Cambria"/>
          <w:position w:val="1"/>
          <w:sz w:val="18"/>
        </w:rPr>
        <w:t>.</w:t>
      </w:r>
    </w:p>
    <w:p>
      <w:pPr>
        <w:spacing w:before="122"/>
        <w:ind w:left="102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color w:val="56A8C8"/>
          <w:sz w:val="20"/>
        </w:rPr>
        <w:t>Prosedur</w:t>
      </w:r>
      <w:r>
        <w:rPr>
          <w:rFonts w:ascii="Calibri"/>
          <w:b/>
          <w:color w:val="56A8C8"/>
          <w:spacing w:val="-3"/>
          <w:sz w:val="20"/>
        </w:rPr>
        <w:t> </w:t>
      </w:r>
      <w:r>
        <w:rPr>
          <w:rFonts w:ascii="Calibri"/>
          <w:b/>
          <w:color w:val="56A8C8"/>
          <w:sz w:val="20"/>
        </w:rPr>
        <w:t>Kerja</w:t>
      </w:r>
    </w:p>
    <w:p>
      <w:pPr>
        <w:spacing w:before="119"/>
        <w:ind w:left="102" w:right="0" w:firstLine="0"/>
        <w:jc w:val="left"/>
        <w:rPr>
          <w:rFonts w:ascii="Calibri"/>
          <w:i/>
          <w:sz w:val="20"/>
        </w:rPr>
      </w:pPr>
      <w:r>
        <w:rPr>
          <w:rFonts w:ascii="Calibri"/>
          <w:i/>
          <w:color w:val="56A8C8"/>
          <w:sz w:val="20"/>
        </w:rPr>
        <w:t>Ekstraksi</w:t>
      </w:r>
    </w:p>
    <w:p>
      <w:pPr>
        <w:spacing w:before="118"/>
        <w:ind w:left="102" w:right="134" w:firstLine="0"/>
        <w:jc w:val="both"/>
        <w:rPr>
          <w:rFonts w:ascii="Cambria"/>
          <w:sz w:val="18"/>
        </w:rPr>
      </w:pPr>
      <w:r>
        <w:rPr>
          <w:rFonts w:ascii="Cambria"/>
          <w:sz w:val="18"/>
        </w:rPr>
        <w:t>Kulit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batang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faloak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sebanyak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3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Kg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yang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telah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kering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kemudian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diserbuk,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dilakukan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maserasi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selama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24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jam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dengan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menggunakan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pelarut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pacing w:val="-1"/>
          <w:sz w:val="18"/>
        </w:rPr>
        <w:t>etanol</w:t>
      </w:r>
      <w:r>
        <w:rPr>
          <w:rFonts w:ascii="Cambria"/>
          <w:spacing w:val="-7"/>
          <w:sz w:val="18"/>
        </w:rPr>
        <w:t> </w:t>
      </w:r>
      <w:r>
        <w:rPr>
          <w:rFonts w:ascii="Cambria"/>
          <w:spacing w:val="-1"/>
          <w:sz w:val="18"/>
        </w:rPr>
        <w:t>96%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pacing w:val="-1"/>
          <w:sz w:val="18"/>
        </w:rPr>
        <w:t>(perbandingan</w:t>
      </w:r>
      <w:r>
        <w:rPr>
          <w:rFonts w:ascii="Cambria"/>
          <w:spacing w:val="-8"/>
          <w:sz w:val="18"/>
        </w:rPr>
        <w:t> </w:t>
      </w:r>
      <w:r>
        <w:rPr>
          <w:rFonts w:ascii="Cambria"/>
          <w:sz w:val="18"/>
        </w:rPr>
        <w:t>serbuk</w:t>
      </w:r>
      <w:r>
        <w:rPr>
          <w:rFonts w:ascii="Cambria"/>
          <w:spacing w:val="-7"/>
          <w:sz w:val="18"/>
        </w:rPr>
        <w:t> </w:t>
      </w:r>
      <w:r>
        <w:rPr>
          <w:rFonts w:ascii="Cambria"/>
          <w:sz w:val="18"/>
        </w:rPr>
        <w:t>dan</w:t>
      </w:r>
      <w:r>
        <w:rPr>
          <w:rFonts w:ascii="Cambria"/>
          <w:spacing w:val="-6"/>
          <w:sz w:val="18"/>
        </w:rPr>
        <w:t> </w:t>
      </w:r>
      <w:r>
        <w:rPr>
          <w:rFonts w:ascii="Cambria"/>
          <w:sz w:val="18"/>
        </w:rPr>
        <w:t>etanol</w:t>
      </w:r>
      <w:r>
        <w:rPr>
          <w:rFonts w:ascii="Cambria"/>
          <w:spacing w:val="-7"/>
          <w:sz w:val="18"/>
        </w:rPr>
        <w:t> </w:t>
      </w:r>
      <w:r>
        <w:rPr>
          <w:rFonts w:ascii="Cambria"/>
          <w:sz w:val="18"/>
        </w:rPr>
        <w:t>96%</w:t>
      </w:r>
      <w:r>
        <w:rPr>
          <w:rFonts w:ascii="Cambria"/>
          <w:spacing w:val="-37"/>
          <w:sz w:val="18"/>
        </w:rPr>
        <w:t> </w:t>
      </w:r>
      <w:r>
        <w:rPr>
          <w:rFonts w:ascii="Cambria"/>
          <w:sz w:val="18"/>
        </w:rPr>
        <w:t>(1:3)). Dilakukan pergantian pelarut etanol 96%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sebanyak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3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kali.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Filtrat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diperoleh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dengan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cara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disaring dengan corong Buchner. Seluruh filtrat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yang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diperoleh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diuapkan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penyarinya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hingga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kental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dengan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evaporator.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Bobot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ekstrak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yang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diperoleh adalah 100,7658 g dan rendemen yang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diperoleh</w:t>
      </w:r>
      <w:r>
        <w:rPr>
          <w:rFonts w:ascii="Cambria"/>
          <w:spacing w:val="-3"/>
          <w:sz w:val="18"/>
        </w:rPr>
        <w:t> </w:t>
      </w:r>
      <w:r>
        <w:rPr>
          <w:rFonts w:ascii="Cambria"/>
          <w:sz w:val="18"/>
        </w:rPr>
        <w:t>sebesar</w:t>
      </w:r>
      <w:r>
        <w:rPr>
          <w:rFonts w:ascii="Cambria"/>
          <w:spacing w:val="-2"/>
          <w:sz w:val="18"/>
        </w:rPr>
        <w:t> </w:t>
      </w:r>
      <w:r>
        <w:rPr>
          <w:rFonts w:ascii="Cambria"/>
          <w:sz w:val="18"/>
        </w:rPr>
        <w:t>3,35%.</w:t>
      </w:r>
    </w:p>
    <w:p>
      <w:pPr>
        <w:spacing w:after="0"/>
        <w:jc w:val="both"/>
        <w:rPr>
          <w:rFonts w:ascii="Cambria"/>
          <w:sz w:val="18"/>
        </w:rPr>
        <w:sectPr>
          <w:type w:val="continuous"/>
          <w:pgSz w:w="11910" w:h="16850"/>
          <w:pgMar w:top="1580" w:bottom="280" w:left="340" w:right="1000"/>
          <w:cols w:num="3" w:equalWidth="0">
            <w:col w:w="1822" w:space="516"/>
            <w:col w:w="4004" w:space="142"/>
            <w:col w:w="4086"/>
          </w:cols>
        </w:sectPr>
      </w:pPr>
    </w:p>
    <w:p>
      <w:pPr>
        <w:pStyle w:val="BodyText"/>
        <w:spacing w:before="8"/>
        <w:rPr>
          <w:rFonts w:ascii="Cambria"/>
          <w:sz w:val="20"/>
        </w:rPr>
      </w:pPr>
    </w:p>
    <w:p>
      <w:pPr>
        <w:spacing w:after="0"/>
        <w:rPr>
          <w:rFonts w:ascii="Cambria"/>
          <w:sz w:val="20"/>
        </w:rPr>
        <w:sectPr>
          <w:headerReference w:type="default" r:id="rId59"/>
          <w:footerReference w:type="default" r:id="rId60"/>
          <w:pgSz w:w="11910" w:h="16850"/>
          <w:pgMar w:header="0" w:footer="387" w:top="720" w:bottom="580" w:left="340" w:right="1000"/>
        </w:sectPr>
      </w:pPr>
    </w:p>
    <w:p>
      <w:pPr>
        <w:spacing w:before="102"/>
        <w:ind w:left="797" w:right="0" w:firstLine="0"/>
        <w:jc w:val="left"/>
        <w:rPr>
          <w:rFonts w:ascii="Calibri"/>
          <w:i/>
          <w:sz w:val="20"/>
        </w:rPr>
      </w:pPr>
      <w:r>
        <w:rPr>
          <w:rFonts w:ascii="Calibri"/>
          <w:i/>
          <w:color w:val="56A8C8"/>
          <w:sz w:val="20"/>
        </w:rPr>
        <w:t>Fraksinasi</w:t>
      </w:r>
      <w:r>
        <w:rPr>
          <w:rFonts w:ascii="Calibri"/>
          <w:i/>
          <w:color w:val="56A8C8"/>
          <w:spacing w:val="-4"/>
          <w:sz w:val="20"/>
        </w:rPr>
        <w:t> </w:t>
      </w:r>
      <w:r>
        <w:rPr>
          <w:rFonts w:ascii="Calibri"/>
          <w:i/>
          <w:color w:val="56A8C8"/>
          <w:sz w:val="20"/>
        </w:rPr>
        <w:t>Ekstrak</w:t>
      </w:r>
      <w:r>
        <w:rPr>
          <w:rFonts w:ascii="Calibri"/>
          <w:i/>
          <w:color w:val="56A8C8"/>
          <w:spacing w:val="-3"/>
          <w:sz w:val="20"/>
        </w:rPr>
        <w:t> </w:t>
      </w:r>
      <w:r>
        <w:rPr>
          <w:rFonts w:ascii="Calibri"/>
          <w:i/>
          <w:color w:val="56A8C8"/>
          <w:sz w:val="20"/>
        </w:rPr>
        <w:t>Etanol</w:t>
      </w:r>
      <w:r>
        <w:rPr>
          <w:rFonts w:ascii="Calibri"/>
          <w:i/>
          <w:color w:val="56A8C8"/>
          <w:spacing w:val="-4"/>
          <w:sz w:val="20"/>
        </w:rPr>
        <w:t> </w:t>
      </w:r>
      <w:r>
        <w:rPr>
          <w:rFonts w:ascii="Calibri"/>
          <w:i/>
          <w:color w:val="56A8C8"/>
          <w:sz w:val="20"/>
        </w:rPr>
        <w:t>secara</w:t>
      </w:r>
      <w:r>
        <w:rPr>
          <w:rFonts w:ascii="Calibri"/>
          <w:i/>
          <w:color w:val="56A8C8"/>
          <w:spacing w:val="-3"/>
          <w:sz w:val="20"/>
        </w:rPr>
        <w:t> </w:t>
      </w:r>
      <w:r>
        <w:rPr>
          <w:rFonts w:ascii="Calibri"/>
          <w:i/>
          <w:color w:val="56A8C8"/>
          <w:sz w:val="20"/>
        </w:rPr>
        <w:t>KLT</w:t>
      </w:r>
      <w:r>
        <w:rPr>
          <w:rFonts w:ascii="Calibri"/>
          <w:i/>
          <w:color w:val="56A8C8"/>
          <w:spacing w:val="-4"/>
          <w:sz w:val="20"/>
        </w:rPr>
        <w:t> </w:t>
      </w:r>
      <w:r>
        <w:rPr>
          <w:rFonts w:ascii="Calibri"/>
          <w:i/>
          <w:color w:val="56A8C8"/>
          <w:sz w:val="20"/>
        </w:rPr>
        <w:t>Preparatif</w:t>
      </w:r>
    </w:p>
    <w:p>
      <w:pPr>
        <w:spacing w:line="240" w:lineRule="auto" w:before="119"/>
        <w:ind w:left="797" w:right="0" w:firstLine="0"/>
        <w:jc w:val="both"/>
        <w:rPr>
          <w:rFonts w:ascii="Cambria"/>
          <w:sz w:val="18"/>
        </w:rPr>
      </w:pPr>
      <w:r>
        <w:rPr>
          <w:rFonts w:ascii="Cambria"/>
          <w:sz w:val="18"/>
        </w:rPr>
        <w:t>Fase gerak yang digunakan adalah kloroform: n-butanol: etil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asetat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dengan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perbandingan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(3:4:1,5)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dalam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memisahkan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senyawa</w:t>
      </w:r>
      <w:r>
        <w:rPr>
          <w:rFonts w:ascii="Cambria"/>
          <w:spacing w:val="-8"/>
          <w:sz w:val="18"/>
        </w:rPr>
        <w:t> </w:t>
      </w:r>
      <w:r>
        <w:rPr>
          <w:rFonts w:ascii="Cambria"/>
          <w:sz w:val="18"/>
        </w:rPr>
        <w:t>aktif</w:t>
      </w:r>
      <w:r>
        <w:rPr>
          <w:rFonts w:ascii="Cambria"/>
          <w:spacing w:val="-6"/>
          <w:sz w:val="18"/>
        </w:rPr>
        <w:t> </w:t>
      </w:r>
      <w:r>
        <w:rPr>
          <w:rFonts w:ascii="Cambria"/>
          <w:sz w:val="18"/>
        </w:rPr>
        <w:t>ekstrak</w:t>
      </w:r>
      <w:r>
        <w:rPr>
          <w:rFonts w:ascii="Cambria"/>
          <w:spacing w:val="-7"/>
          <w:sz w:val="18"/>
        </w:rPr>
        <w:t> </w:t>
      </w:r>
      <w:r>
        <w:rPr>
          <w:rFonts w:ascii="Cambria"/>
          <w:sz w:val="18"/>
        </w:rPr>
        <w:t>etanol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z w:val="18"/>
        </w:rPr>
        <w:t>96%.</w:t>
      </w:r>
      <w:r>
        <w:rPr>
          <w:rFonts w:ascii="Cambria"/>
          <w:spacing w:val="-7"/>
          <w:sz w:val="18"/>
        </w:rPr>
        <w:t> </w:t>
      </w:r>
      <w:r>
        <w:rPr>
          <w:rFonts w:ascii="Cambria"/>
          <w:sz w:val="18"/>
        </w:rPr>
        <w:t>Fase</w:t>
      </w:r>
      <w:r>
        <w:rPr>
          <w:rFonts w:ascii="Cambria"/>
          <w:spacing w:val="-5"/>
          <w:sz w:val="18"/>
        </w:rPr>
        <w:t> </w:t>
      </w:r>
      <w:r>
        <w:rPr>
          <w:rFonts w:ascii="Cambria"/>
          <w:sz w:val="18"/>
        </w:rPr>
        <w:t>diam</w:t>
      </w:r>
      <w:r>
        <w:rPr>
          <w:rFonts w:ascii="Cambria"/>
          <w:spacing w:val="-7"/>
          <w:sz w:val="18"/>
        </w:rPr>
        <w:t> </w:t>
      </w:r>
      <w:r>
        <w:rPr>
          <w:rFonts w:ascii="Cambria"/>
          <w:sz w:val="18"/>
        </w:rPr>
        <w:t>yang</w:t>
      </w:r>
      <w:r>
        <w:rPr>
          <w:rFonts w:ascii="Cambria"/>
          <w:spacing w:val="-8"/>
          <w:sz w:val="18"/>
        </w:rPr>
        <w:t> </w:t>
      </w:r>
      <w:r>
        <w:rPr>
          <w:rFonts w:ascii="Cambria"/>
          <w:sz w:val="18"/>
        </w:rPr>
        <w:t>digunakan</w:t>
      </w:r>
      <w:r>
        <w:rPr>
          <w:rFonts w:ascii="Cambria"/>
          <w:spacing w:val="-37"/>
          <w:sz w:val="18"/>
        </w:rPr>
        <w:t> </w:t>
      </w:r>
      <w:r>
        <w:rPr>
          <w:rFonts w:ascii="Cambria"/>
          <w:sz w:val="18"/>
        </w:rPr>
        <w:t>adalah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silika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gel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60 PF254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khusus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preparatif.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Selanjutnya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dilakukan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pemisahan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senyawa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aktif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ekstrak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etil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asetat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menggunakan KLT Preparatif. Kromatogram yang dihasilkan</w:t>
      </w:r>
      <w:r>
        <w:rPr>
          <w:rFonts w:ascii="Cambria"/>
          <w:spacing w:val="-37"/>
          <w:sz w:val="18"/>
        </w:rPr>
        <w:t> </w:t>
      </w:r>
      <w:r>
        <w:rPr>
          <w:rFonts w:ascii="Cambria"/>
          <w:sz w:val="18"/>
        </w:rPr>
        <w:t>dideteksi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dengan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sinar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tampak,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sinar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UV254,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UV366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pereaksi semprot serium sulfat, kemudian ditandai. Bercak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yang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sudah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ditandai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masing-masing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dikerok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dikumpulkan,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kemudian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dilarutkan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dengan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larutan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klorofom:metanol</w:t>
      </w:r>
      <w:r>
        <w:rPr>
          <w:rFonts w:ascii="Cambria"/>
          <w:spacing w:val="-1"/>
          <w:sz w:val="18"/>
        </w:rPr>
        <w:t> </w:t>
      </w:r>
      <w:r>
        <w:rPr>
          <w:rFonts w:ascii="Cambria"/>
          <w:sz w:val="18"/>
        </w:rPr>
        <w:t>(1:1),</w:t>
      </w:r>
      <w:r>
        <w:rPr>
          <w:rFonts w:ascii="Cambria"/>
          <w:spacing w:val="-3"/>
          <w:sz w:val="18"/>
        </w:rPr>
        <w:t> </w:t>
      </w:r>
      <w:r>
        <w:rPr>
          <w:rFonts w:ascii="Cambria"/>
          <w:sz w:val="18"/>
        </w:rPr>
        <w:t>disaring,</w:t>
      </w:r>
      <w:r>
        <w:rPr>
          <w:rFonts w:ascii="Cambria"/>
          <w:spacing w:val="-2"/>
          <w:sz w:val="18"/>
        </w:rPr>
        <w:t> </w:t>
      </w:r>
      <w:r>
        <w:rPr>
          <w:rFonts w:ascii="Cambria"/>
          <w:sz w:val="18"/>
        </w:rPr>
        <w:t>dan</w:t>
      </w:r>
      <w:r>
        <w:rPr>
          <w:rFonts w:ascii="Cambria"/>
          <w:spacing w:val="-1"/>
          <w:sz w:val="18"/>
        </w:rPr>
        <w:t> </w:t>
      </w:r>
      <w:r>
        <w:rPr>
          <w:rFonts w:ascii="Cambria"/>
          <w:sz w:val="18"/>
        </w:rPr>
        <w:t>dikeringkan</w:t>
      </w:r>
    </w:p>
    <w:p>
      <w:pPr>
        <w:spacing w:before="122"/>
        <w:ind w:left="797" w:right="0" w:firstLine="0"/>
        <w:jc w:val="left"/>
        <w:rPr>
          <w:rFonts w:ascii="Calibri"/>
          <w:i/>
          <w:sz w:val="20"/>
        </w:rPr>
      </w:pPr>
      <w:r>
        <w:rPr>
          <w:rFonts w:ascii="Calibri"/>
          <w:i/>
          <w:color w:val="56A8C8"/>
          <w:sz w:val="20"/>
        </w:rPr>
        <w:t>Skrining</w:t>
      </w:r>
      <w:r>
        <w:rPr>
          <w:rFonts w:ascii="Calibri"/>
          <w:i/>
          <w:color w:val="56A8C8"/>
          <w:spacing w:val="-2"/>
          <w:sz w:val="20"/>
        </w:rPr>
        <w:t> </w:t>
      </w:r>
      <w:r>
        <w:rPr>
          <w:rFonts w:ascii="Calibri"/>
          <w:i/>
          <w:color w:val="56A8C8"/>
          <w:sz w:val="20"/>
        </w:rPr>
        <w:t>fraksi</w:t>
      </w:r>
      <w:r>
        <w:rPr>
          <w:rFonts w:ascii="Calibri"/>
          <w:i/>
          <w:color w:val="56A8C8"/>
          <w:spacing w:val="-4"/>
          <w:sz w:val="20"/>
        </w:rPr>
        <w:t> </w:t>
      </w:r>
      <w:r>
        <w:rPr>
          <w:rFonts w:ascii="Calibri"/>
          <w:i/>
          <w:color w:val="56A8C8"/>
          <w:sz w:val="20"/>
        </w:rPr>
        <w:t>aktif</w:t>
      </w:r>
    </w:p>
    <w:p>
      <w:pPr>
        <w:spacing w:before="116"/>
        <w:ind w:left="797" w:right="1" w:firstLine="0"/>
        <w:jc w:val="both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w:t>Pengujian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menggunakan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aktivitas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antimikroba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dilakukan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metode disc diffusion (Kirby-Bauer Test). Mikroba uji yang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digunakan </w:t>
      </w:r>
      <w:r>
        <w:rPr>
          <w:rFonts w:ascii="Cambria" w:hAnsi="Cambria"/>
          <w:i/>
          <w:sz w:val="18"/>
        </w:rPr>
        <w:t>E. coli</w:t>
      </w:r>
      <w:r>
        <w:rPr>
          <w:rFonts w:ascii="Cambria" w:hAnsi="Cambria"/>
          <w:sz w:val="18"/>
        </w:rPr>
        <w:t>, </w:t>
      </w:r>
      <w:r>
        <w:rPr>
          <w:rFonts w:ascii="Cambria" w:hAnsi="Cambria"/>
          <w:i/>
          <w:sz w:val="18"/>
        </w:rPr>
        <w:t>S. aureus</w:t>
      </w:r>
      <w:r>
        <w:rPr>
          <w:rFonts w:ascii="Cambria" w:hAnsi="Cambria"/>
          <w:sz w:val="18"/>
        </w:rPr>
        <w:t>, </w:t>
      </w:r>
      <w:r>
        <w:rPr>
          <w:rFonts w:ascii="Cambria" w:hAnsi="Cambria"/>
          <w:i/>
          <w:sz w:val="18"/>
        </w:rPr>
        <w:t>B. subtilis</w:t>
      </w:r>
      <w:r>
        <w:rPr>
          <w:rFonts w:ascii="Cambria" w:hAnsi="Cambria"/>
          <w:sz w:val="18"/>
        </w:rPr>
        <w:t>, </w:t>
      </w:r>
      <w:r>
        <w:rPr>
          <w:rFonts w:ascii="Cambria" w:hAnsi="Cambria"/>
          <w:i/>
          <w:sz w:val="18"/>
        </w:rPr>
        <w:t>S. thypi</w:t>
      </w:r>
      <w:r>
        <w:rPr>
          <w:rFonts w:ascii="Cambria" w:hAnsi="Cambria"/>
          <w:sz w:val="18"/>
        </w:rPr>
        <w:t>. Dibuat seri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konsentrasi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fraksi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uji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100;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50;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25;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12,5;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dan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6,25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µg/µL.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Sebanyak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10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µL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senyawa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uji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dengan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lima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konsentrasi</w:t>
      </w:r>
      <w:r>
        <w:rPr>
          <w:rFonts w:ascii="Cambria" w:hAnsi="Cambria"/>
          <w:spacing w:val="-37"/>
          <w:sz w:val="18"/>
        </w:rPr>
        <w:t> </w:t>
      </w:r>
      <w:r>
        <w:rPr>
          <w:rFonts w:ascii="Cambria" w:hAnsi="Cambria"/>
          <w:sz w:val="18"/>
        </w:rPr>
        <w:t>tersebut</w:t>
      </w:r>
      <w:r>
        <w:rPr>
          <w:rFonts w:ascii="Cambria" w:hAnsi="Cambria"/>
          <w:spacing w:val="-10"/>
          <w:sz w:val="18"/>
        </w:rPr>
        <w:t> </w:t>
      </w:r>
      <w:r>
        <w:rPr>
          <w:rFonts w:ascii="Cambria" w:hAnsi="Cambria"/>
          <w:sz w:val="18"/>
        </w:rPr>
        <w:t>diteteskan</w:t>
      </w:r>
      <w:r>
        <w:rPr>
          <w:rFonts w:ascii="Cambria" w:hAnsi="Cambria"/>
          <w:spacing w:val="-8"/>
          <w:sz w:val="18"/>
        </w:rPr>
        <w:t> </w:t>
      </w:r>
      <w:r>
        <w:rPr>
          <w:rFonts w:ascii="Cambria" w:hAnsi="Cambria"/>
          <w:sz w:val="18"/>
        </w:rPr>
        <w:t>ke</w:t>
      </w:r>
      <w:r>
        <w:rPr>
          <w:rFonts w:ascii="Cambria" w:hAnsi="Cambria"/>
          <w:spacing w:val="-9"/>
          <w:sz w:val="18"/>
        </w:rPr>
        <w:t> </w:t>
      </w:r>
      <w:r>
        <w:rPr>
          <w:rFonts w:ascii="Cambria" w:hAnsi="Cambria"/>
          <w:sz w:val="18"/>
        </w:rPr>
        <w:t>paper</w:t>
      </w:r>
      <w:r>
        <w:rPr>
          <w:rFonts w:ascii="Cambria" w:hAnsi="Cambria"/>
          <w:spacing w:val="-8"/>
          <w:sz w:val="18"/>
        </w:rPr>
        <w:t> </w:t>
      </w:r>
      <w:r>
        <w:rPr>
          <w:rFonts w:ascii="Cambria" w:hAnsi="Cambria"/>
          <w:sz w:val="18"/>
        </w:rPr>
        <w:t>disc</w:t>
      </w:r>
      <w:r>
        <w:rPr>
          <w:rFonts w:ascii="Cambria" w:hAnsi="Cambria"/>
          <w:spacing w:val="-10"/>
          <w:sz w:val="18"/>
        </w:rPr>
        <w:t> </w:t>
      </w:r>
      <w:r>
        <w:rPr>
          <w:rFonts w:ascii="Cambria" w:hAnsi="Cambria"/>
          <w:sz w:val="18"/>
        </w:rPr>
        <w:t>sehingga</w:t>
      </w:r>
      <w:r>
        <w:rPr>
          <w:rFonts w:ascii="Cambria" w:hAnsi="Cambria"/>
          <w:spacing w:val="-8"/>
          <w:sz w:val="18"/>
        </w:rPr>
        <w:t> </w:t>
      </w:r>
      <w:r>
        <w:rPr>
          <w:rFonts w:ascii="Cambria" w:hAnsi="Cambria"/>
          <w:sz w:val="18"/>
        </w:rPr>
        <w:t>jumlah</w:t>
      </w:r>
      <w:r>
        <w:rPr>
          <w:rFonts w:ascii="Cambria" w:hAnsi="Cambria"/>
          <w:spacing w:val="-10"/>
          <w:sz w:val="18"/>
        </w:rPr>
        <w:t> </w:t>
      </w:r>
      <w:r>
        <w:rPr>
          <w:rFonts w:ascii="Cambria" w:hAnsi="Cambria"/>
          <w:sz w:val="18"/>
        </w:rPr>
        <w:t>isolat</w:t>
      </w:r>
      <w:r>
        <w:rPr>
          <w:rFonts w:ascii="Cambria" w:hAnsi="Cambria"/>
          <w:spacing w:val="-9"/>
          <w:sz w:val="18"/>
        </w:rPr>
        <w:t> </w:t>
      </w:r>
      <w:r>
        <w:rPr>
          <w:rFonts w:ascii="Cambria" w:hAnsi="Cambria"/>
          <w:sz w:val="18"/>
        </w:rPr>
        <w:t>pada</w:t>
      </w:r>
      <w:r>
        <w:rPr>
          <w:rFonts w:ascii="Cambria" w:hAnsi="Cambria"/>
          <w:spacing w:val="-38"/>
          <w:sz w:val="18"/>
        </w:rPr>
        <w:t> </w:t>
      </w:r>
      <w:r>
        <w:rPr>
          <w:rFonts w:ascii="Cambria" w:hAnsi="Cambria"/>
          <w:sz w:val="18"/>
        </w:rPr>
        <w:t>setiap paper disc berturut-turut adalah 1000; 500; 250; 125;</w:t>
      </w:r>
      <w:r>
        <w:rPr>
          <w:rFonts w:ascii="Cambria" w:hAnsi="Cambria"/>
          <w:spacing w:val="-37"/>
          <w:sz w:val="18"/>
        </w:rPr>
        <w:t> </w:t>
      </w:r>
      <w:r>
        <w:rPr>
          <w:rFonts w:ascii="Cambria" w:hAnsi="Cambria"/>
          <w:sz w:val="18"/>
        </w:rPr>
        <w:t>dan 62,5 µg. Sebelum ditempelkan pada media berisi bakteri</w:t>
      </w:r>
      <w:r>
        <w:rPr>
          <w:rFonts w:ascii="Cambria" w:hAnsi="Cambria"/>
          <w:spacing w:val="-37"/>
          <w:sz w:val="18"/>
        </w:rPr>
        <w:t> </w:t>
      </w:r>
      <w:r>
        <w:rPr>
          <w:rFonts w:ascii="Cambria" w:hAnsi="Cambria"/>
          <w:sz w:val="18"/>
        </w:rPr>
        <w:t>uji, paper disc yang berisi senyawa ditunggu sampai kering,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yang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menandakan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pelarutnya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sudah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menguap.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Digunakan</w:t>
      </w:r>
      <w:r>
        <w:rPr>
          <w:rFonts w:ascii="Cambria" w:hAnsi="Cambria"/>
          <w:spacing w:val="-37"/>
          <w:sz w:val="18"/>
        </w:rPr>
        <w:t> </w:t>
      </w:r>
      <w:r>
        <w:rPr>
          <w:rFonts w:ascii="Cambria" w:hAnsi="Cambria"/>
          <w:sz w:val="18"/>
        </w:rPr>
        <w:t>kontrol positif 10 µL streptomisin 10 mg/mL dan kontrol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pelarut 10 µL etanol absolut steril (harus diuapkan). Kultur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bakteri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uji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diinkubasi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pada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suhu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37°C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selama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18-24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jam,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pacing w:val="-1"/>
          <w:sz w:val="18"/>
        </w:rPr>
        <w:t>diamati</w:t>
      </w:r>
      <w:r>
        <w:rPr>
          <w:rFonts w:ascii="Cambria" w:hAnsi="Cambria"/>
          <w:spacing w:val="-5"/>
          <w:sz w:val="18"/>
        </w:rPr>
        <w:t> </w:t>
      </w:r>
      <w:r>
        <w:rPr>
          <w:rFonts w:ascii="Cambria" w:hAnsi="Cambria"/>
          <w:spacing w:val="-1"/>
          <w:sz w:val="18"/>
        </w:rPr>
        <w:t>zona</w:t>
      </w:r>
      <w:r>
        <w:rPr>
          <w:rFonts w:ascii="Cambria" w:hAnsi="Cambria"/>
          <w:spacing w:val="-5"/>
          <w:sz w:val="18"/>
        </w:rPr>
        <w:t> </w:t>
      </w:r>
      <w:r>
        <w:rPr>
          <w:rFonts w:ascii="Cambria" w:hAnsi="Cambria"/>
          <w:spacing w:val="-1"/>
          <w:sz w:val="18"/>
        </w:rPr>
        <w:t>hambatan</w:t>
      </w:r>
      <w:r>
        <w:rPr>
          <w:rFonts w:ascii="Cambria" w:hAnsi="Cambria"/>
          <w:spacing w:val="-8"/>
          <w:sz w:val="18"/>
        </w:rPr>
        <w:t> </w:t>
      </w:r>
      <w:r>
        <w:rPr>
          <w:rFonts w:ascii="Cambria" w:hAnsi="Cambria"/>
          <w:spacing w:val="-1"/>
          <w:sz w:val="18"/>
        </w:rPr>
        <w:t>di</w:t>
      </w:r>
      <w:r>
        <w:rPr>
          <w:rFonts w:ascii="Cambria" w:hAnsi="Cambria"/>
          <w:spacing w:val="-5"/>
          <w:sz w:val="18"/>
        </w:rPr>
        <w:t> </w:t>
      </w:r>
      <w:r>
        <w:rPr>
          <w:rFonts w:ascii="Cambria" w:hAnsi="Cambria"/>
          <w:spacing w:val="-1"/>
          <w:sz w:val="18"/>
        </w:rPr>
        <w:t>sekeliling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i/>
          <w:sz w:val="18"/>
        </w:rPr>
        <w:t>paper</w:t>
      </w:r>
      <w:r>
        <w:rPr>
          <w:rFonts w:ascii="Cambria" w:hAnsi="Cambria"/>
          <w:i/>
          <w:spacing w:val="-5"/>
          <w:sz w:val="18"/>
        </w:rPr>
        <w:t> </w:t>
      </w:r>
      <w:r>
        <w:rPr>
          <w:rFonts w:ascii="Cambria" w:hAnsi="Cambria"/>
          <w:i/>
          <w:sz w:val="18"/>
        </w:rPr>
        <w:t>disc</w:t>
      </w:r>
      <w:r>
        <w:rPr>
          <w:rFonts w:ascii="Cambria" w:hAnsi="Cambria"/>
          <w:sz w:val="18"/>
        </w:rPr>
        <w:t>,</w:t>
      </w:r>
      <w:r>
        <w:rPr>
          <w:rFonts w:ascii="Cambria" w:hAnsi="Cambria"/>
          <w:spacing w:val="-5"/>
          <w:sz w:val="18"/>
        </w:rPr>
        <w:t> </w:t>
      </w:r>
      <w:r>
        <w:rPr>
          <w:rFonts w:ascii="Cambria" w:hAnsi="Cambria"/>
          <w:sz w:val="18"/>
        </w:rPr>
        <w:t>dan</w:t>
      </w:r>
      <w:r>
        <w:rPr>
          <w:rFonts w:ascii="Cambria" w:hAnsi="Cambria"/>
          <w:spacing w:val="-8"/>
          <w:sz w:val="18"/>
        </w:rPr>
        <w:t> </w:t>
      </w:r>
      <w:r>
        <w:rPr>
          <w:rFonts w:ascii="Cambria" w:hAnsi="Cambria"/>
          <w:sz w:val="18"/>
        </w:rPr>
        <w:t>diperoleh</w:t>
      </w:r>
      <w:r>
        <w:rPr>
          <w:rFonts w:ascii="Cambria" w:hAnsi="Cambria"/>
          <w:spacing w:val="-38"/>
          <w:sz w:val="18"/>
        </w:rPr>
        <w:t> </w:t>
      </w:r>
      <w:r>
        <w:rPr>
          <w:rFonts w:ascii="Cambria" w:hAnsi="Cambria"/>
          <w:sz w:val="18"/>
        </w:rPr>
        <w:t>fraksi aktif.</w:t>
      </w:r>
    </w:p>
    <w:p>
      <w:pPr>
        <w:spacing w:before="123"/>
        <w:ind w:left="797" w:right="0" w:firstLine="0"/>
        <w:jc w:val="left"/>
        <w:rPr>
          <w:rFonts w:ascii="Calibri"/>
          <w:i/>
          <w:sz w:val="20"/>
        </w:rPr>
      </w:pPr>
      <w:r>
        <w:rPr>
          <w:rFonts w:ascii="Calibri"/>
          <w:i/>
          <w:color w:val="56A8C8"/>
          <w:sz w:val="20"/>
        </w:rPr>
        <w:t>Penentuan</w:t>
      </w:r>
      <w:r>
        <w:rPr>
          <w:rFonts w:ascii="Calibri"/>
          <w:i/>
          <w:color w:val="56A8C8"/>
          <w:spacing w:val="23"/>
          <w:sz w:val="20"/>
        </w:rPr>
        <w:t> </w:t>
      </w:r>
      <w:r>
        <w:rPr>
          <w:rFonts w:ascii="Calibri"/>
          <w:i/>
          <w:color w:val="56A8C8"/>
          <w:sz w:val="20"/>
        </w:rPr>
        <w:t>Inhibition</w:t>
      </w:r>
      <w:r>
        <w:rPr>
          <w:rFonts w:ascii="Calibri"/>
          <w:i/>
          <w:color w:val="56A8C8"/>
          <w:spacing w:val="21"/>
          <w:sz w:val="20"/>
        </w:rPr>
        <w:t> </w:t>
      </w:r>
      <w:r>
        <w:rPr>
          <w:rFonts w:ascii="Calibri"/>
          <w:i/>
          <w:color w:val="56A8C8"/>
          <w:sz w:val="20"/>
        </w:rPr>
        <w:t>concentration</w:t>
      </w:r>
      <w:r>
        <w:rPr>
          <w:rFonts w:ascii="Calibri"/>
          <w:i/>
          <w:color w:val="56A8C8"/>
          <w:spacing w:val="23"/>
          <w:sz w:val="20"/>
        </w:rPr>
        <w:t> </w:t>
      </w:r>
      <w:r>
        <w:rPr>
          <w:rFonts w:ascii="Calibri"/>
          <w:i/>
          <w:color w:val="56A8C8"/>
          <w:sz w:val="20"/>
        </w:rPr>
        <w:t>50</w:t>
      </w:r>
      <w:r>
        <w:rPr>
          <w:rFonts w:ascii="Calibri"/>
          <w:i/>
          <w:color w:val="56A8C8"/>
          <w:spacing w:val="22"/>
          <w:sz w:val="20"/>
        </w:rPr>
        <w:t> </w:t>
      </w:r>
      <w:r>
        <w:rPr>
          <w:rFonts w:ascii="Calibri"/>
          <w:i/>
          <w:color w:val="56A8C8"/>
          <w:sz w:val="20"/>
        </w:rPr>
        <w:t>(IC50)</w:t>
      </w:r>
      <w:r>
        <w:rPr>
          <w:rFonts w:ascii="Calibri"/>
          <w:i/>
          <w:color w:val="56A8C8"/>
          <w:spacing w:val="23"/>
          <w:sz w:val="20"/>
        </w:rPr>
        <w:t> </w:t>
      </w:r>
      <w:r>
        <w:rPr>
          <w:rFonts w:ascii="Calibri"/>
          <w:i/>
          <w:color w:val="56A8C8"/>
          <w:sz w:val="20"/>
        </w:rPr>
        <w:t>dan</w:t>
      </w:r>
      <w:r>
        <w:rPr>
          <w:rFonts w:ascii="Calibri"/>
          <w:i/>
          <w:color w:val="56A8C8"/>
          <w:spacing w:val="23"/>
          <w:sz w:val="20"/>
        </w:rPr>
        <w:t> </w:t>
      </w:r>
      <w:r>
        <w:rPr>
          <w:rFonts w:ascii="Calibri"/>
          <w:i/>
          <w:color w:val="56A8C8"/>
          <w:sz w:val="20"/>
        </w:rPr>
        <w:t>Kadar</w:t>
      </w:r>
      <w:r>
        <w:rPr>
          <w:rFonts w:ascii="Calibri"/>
          <w:i/>
          <w:color w:val="56A8C8"/>
          <w:spacing w:val="-42"/>
          <w:sz w:val="20"/>
        </w:rPr>
        <w:t> </w:t>
      </w:r>
      <w:r>
        <w:rPr>
          <w:rFonts w:ascii="Calibri"/>
          <w:i/>
          <w:color w:val="56A8C8"/>
          <w:sz w:val="20"/>
        </w:rPr>
        <w:t>Bunuh</w:t>
      </w:r>
      <w:r>
        <w:rPr>
          <w:rFonts w:ascii="Calibri"/>
          <w:i/>
          <w:color w:val="56A8C8"/>
          <w:spacing w:val="-4"/>
          <w:sz w:val="20"/>
        </w:rPr>
        <w:t> </w:t>
      </w:r>
      <w:r>
        <w:rPr>
          <w:rFonts w:ascii="Calibri"/>
          <w:i/>
          <w:color w:val="56A8C8"/>
          <w:sz w:val="20"/>
        </w:rPr>
        <w:t>Minimum</w:t>
      </w:r>
      <w:r>
        <w:rPr>
          <w:rFonts w:ascii="Calibri"/>
          <w:i/>
          <w:color w:val="56A8C8"/>
          <w:spacing w:val="-3"/>
          <w:sz w:val="20"/>
        </w:rPr>
        <w:t> </w:t>
      </w:r>
      <w:r>
        <w:rPr>
          <w:rFonts w:ascii="Calibri"/>
          <w:i/>
          <w:color w:val="56A8C8"/>
          <w:sz w:val="20"/>
        </w:rPr>
        <w:t>(KBM)</w:t>
      </w:r>
      <w:r>
        <w:rPr>
          <w:rFonts w:ascii="Calibri"/>
          <w:i/>
          <w:color w:val="56A8C8"/>
          <w:spacing w:val="-6"/>
          <w:sz w:val="20"/>
        </w:rPr>
        <w:t> </w:t>
      </w:r>
      <w:r>
        <w:rPr>
          <w:rFonts w:ascii="Calibri"/>
          <w:i/>
          <w:color w:val="56A8C8"/>
          <w:sz w:val="20"/>
        </w:rPr>
        <w:t>Fraksi</w:t>
      </w:r>
      <w:r>
        <w:rPr>
          <w:rFonts w:ascii="Calibri"/>
          <w:i/>
          <w:color w:val="56A8C8"/>
          <w:spacing w:val="-2"/>
          <w:sz w:val="20"/>
        </w:rPr>
        <w:t> </w:t>
      </w:r>
      <w:r>
        <w:rPr>
          <w:rFonts w:ascii="Calibri"/>
          <w:i/>
          <w:color w:val="56A8C8"/>
          <w:sz w:val="20"/>
        </w:rPr>
        <w:t>(Penentuan</w:t>
      </w:r>
      <w:r>
        <w:rPr>
          <w:rFonts w:ascii="Calibri"/>
          <w:i/>
          <w:color w:val="56A8C8"/>
          <w:spacing w:val="-4"/>
          <w:sz w:val="20"/>
        </w:rPr>
        <w:t> </w:t>
      </w:r>
      <w:r>
        <w:rPr>
          <w:rFonts w:ascii="Calibri"/>
          <w:i/>
          <w:color w:val="56A8C8"/>
          <w:sz w:val="20"/>
        </w:rPr>
        <w:t>Potensi</w:t>
      </w:r>
      <w:r>
        <w:rPr>
          <w:rFonts w:ascii="Calibri"/>
          <w:i/>
          <w:color w:val="56A8C8"/>
          <w:spacing w:val="-3"/>
          <w:sz w:val="20"/>
        </w:rPr>
        <w:t> </w:t>
      </w:r>
      <w:r>
        <w:rPr>
          <w:rFonts w:ascii="Calibri"/>
          <w:i/>
          <w:color w:val="56A8C8"/>
          <w:sz w:val="20"/>
        </w:rPr>
        <w:t>Fraksi)</w:t>
      </w:r>
    </w:p>
    <w:p>
      <w:pPr>
        <w:spacing w:line="240" w:lineRule="auto" w:before="119"/>
        <w:ind w:left="797" w:right="0" w:firstLine="0"/>
        <w:jc w:val="both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w:t>KHM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ditentukan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dengan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metode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mikrodilusi.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Ke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dalam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sumur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microtiter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plate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96-well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dimasukkan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50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µL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media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Muller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Hinton,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50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µL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suspensi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mikroba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uji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yang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telah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disesuaikan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kekeruhannya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dengan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standar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McFarland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0,5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dan diencerkan (1:10) dan 100 µL fraksi aktif dengan seri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konsentrasi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sz w:val="18"/>
        </w:rPr>
        <w:t>500;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sz w:val="18"/>
        </w:rPr>
        <w:t>250;</w:t>
      </w:r>
      <w:r>
        <w:rPr>
          <w:rFonts w:ascii="Cambria" w:hAnsi="Cambria"/>
          <w:spacing w:val="-4"/>
          <w:sz w:val="18"/>
        </w:rPr>
        <w:t> </w:t>
      </w:r>
      <w:r>
        <w:rPr>
          <w:rFonts w:ascii="Cambria" w:hAnsi="Cambria"/>
          <w:sz w:val="18"/>
        </w:rPr>
        <w:t>125;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sz w:val="18"/>
        </w:rPr>
        <w:t>62,5;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sz w:val="18"/>
        </w:rPr>
        <w:t>31,25;</w:t>
      </w:r>
      <w:r>
        <w:rPr>
          <w:rFonts w:ascii="Cambria" w:hAnsi="Cambria"/>
          <w:spacing w:val="-2"/>
          <w:sz w:val="18"/>
        </w:rPr>
        <w:t> </w:t>
      </w:r>
      <w:r>
        <w:rPr>
          <w:rFonts w:ascii="Cambria" w:hAnsi="Cambria"/>
          <w:sz w:val="18"/>
        </w:rPr>
        <w:t>15,63;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sz w:val="18"/>
        </w:rPr>
        <w:t>7,81;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sz w:val="18"/>
        </w:rPr>
        <w:t>dan</w:t>
      </w:r>
      <w:r>
        <w:rPr>
          <w:rFonts w:ascii="Cambria" w:hAnsi="Cambria"/>
          <w:spacing w:val="-2"/>
          <w:sz w:val="18"/>
        </w:rPr>
        <w:t> </w:t>
      </w:r>
      <w:r>
        <w:rPr>
          <w:rFonts w:ascii="Cambria" w:hAnsi="Cambria"/>
          <w:sz w:val="18"/>
        </w:rPr>
        <w:t>3,91</w:t>
      </w:r>
    </w:p>
    <w:p>
      <w:pPr>
        <w:spacing w:before="0"/>
        <w:ind w:left="797" w:right="0" w:firstLine="0"/>
        <w:jc w:val="both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w:t>µg/mL sehingga konsentrasi akhir larutan adalah 250; 125;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62,5;</w:t>
      </w:r>
      <w:r>
        <w:rPr>
          <w:rFonts w:ascii="Cambria" w:hAnsi="Cambria"/>
          <w:spacing w:val="54"/>
          <w:sz w:val="18"/>
        </w:rPr>
        <w:t> </w:t>
      </w:r>
      <w:r>
        <w:rPr>
          <w:rFonts w:ascii="Cambria" w:hAnsi="Cambria"/>
          <w:sz w:val="18"/>
        </w:rPr>
        <w:t>31,25;</w:t>
      </w:r>
      <w:r>
        <w:rPr>
          <w:rFonts w:ascii="Cambria" w:hAnsi="Cambria"/>
          <w:spacing w:val="54"/>
          <w:sz w:val="18"/>
        </w:rPr>
        <w:t> </w:t>
      </w:r>
      <w:r>
        <w:rPr>
          <w:rFonts w:ascii="Cambria" w:hAnsi="Cambria"/>
          <w:sz w:val="18"/>
        </w:rPr>
        <w:t>15,63;</w:t>
      </w:r>
      <w:r>
        <w:rPr>
          <w:rFonts w:ascii="Cambria" w:hAnsi="Cambria"/>
          <w:spacing w:val="54"/>
          <w:sz w:val="18"/>
        </w:rPr>
        <w:t> </w:t>
      </w:r>
      <w:r>
        <w:rPr>
          <w:rFonts w:ascii="Cambria" w:hAnsi="Cambria"/>
          <w:sz w:val="18"/>
        </w:rPr>
        <w:t>7,81;</w:t>
      </w:r>
      <w:r>
        <w:rPr>
          <w:rFonts w:ascii="Cambria" w:hAnsi="Cambria"/>
          <w:spacing w:val="56"/>
          <w:sz w:val="18"/>
        </w:rPr>
        <w:t> </w:t>
      </w:r>
      <w:r>
        <w:rPr>
          <w:rFonts w:ascii="Cambria" w:hAnsi="Cambria"/>
          <w:sz w:val="18"/>
        </w:rPr>
        <w:t>3,91;</w:t>
      </w:r>
      <w:r>
        <w:rPr>
          <w:rFonts w:ascii="Cambria" w:hAnsi="Cambria"/>
          <w:spacing w:val="56"/>
          <w:sz w:val="18"/>
        </w:rPr>
        <w:t> </w:t>
      </w:r>
      <w:r>
        <w:rPr>
          <w:rFonts w:ascii="Cambria" w:hAnsi="Cambria"/>
          <w:sz w:val="18"/>
        </w:rPr>
        <w:t>dan</w:t>
      </w:r>
      <w:r>
        <w:rPr>
          <w:rFonts w:ascii="Cambria" w:hAnsi="Cambria"/>
          <w:spacing w:val="53"/>
          <w:sz w:val="18"/>
        </w:rPr>
        <w:t> </w:t>
      </w:r>
      <w:r>
        <w:rPr>
          <w:rFonts w:ascii="Cambria" w:hAnsi="Cambria"/>
          <w:sz w:val="18"/>
        </w:rPr>
        <w:t>1,96</w:t>
      </w:r>
      <w:r>
        <w:rPr>
          <w:rFonts w:ascii="Cambria" w:hAnsi="Cambria"/>
          <w:spacing w:val="54"/>
          <w:sz w:val="18"/>
        </w:rPr>
        <w:t> </w:t>
      </w:r>
      <w:r>
        <w:rPr>
          <w:rFonts w:ascii="Cambria" w:hAnsi="Cambria"/>
          <w:sz w:val="18"/>
        </w:rPr>
        <w:t>µg/mL.</w:t>
      </w:r>
      <w:r>
        <w:rPr>
          <w:rFonts w:ascii="Cambria" w:hAnsi="Cambria"/>
          <w:spacing w:val="56"/>
          <w:sz w:val="18"/>
        </w:rPr>
        <w:t> </w:t>
      </w:r>
      <w:r>
        <w:rPr>
          <w:rFonts w:ascii="Cambria" w:hAnsi="Cambria"/>
          <w:sz w:val="18"/>
        </w:rPr>
        <w:t>Sebagai</w:t>
      </w:r>
    </w:p>
    <w:p>
      <w:pPr>
        <w:spacing w:before="0"/>
        <w:ind w:left="797" w:right="2" w:firstLine="0"/>
        <w:jc w:val="both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w:t>kontrol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fraksi,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dimasukkan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ke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sumuran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dengan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mencampurkan 100 μL fraksi setiap konsentrasi dan 100 μL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media tanpa bakteri, kontrol bakteri uji digunakan sebanyak</w:t>
      </w:r>
      <w:r>
        <w:rPr>
          <w:rFonts w:ascii="Cambria" w:hAnsi="Cambria"/>
          <w:spacing w:val="-37"/>
          <w:sz w:val="18"/>
        </w:rPr>
        <w:t> </w:t>
      </w:r>
      <w:r>
        <w:rPr>
          <w:rFonts w:ascii="Cambria" w:hAnsi="Cambria"/>
          <w:sz w:val="18"/>
        </w:rPr>
        <w:t>200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μL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bakteri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uji,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dan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kontrol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positif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digunakan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larutan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streptomisin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10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mg/mL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sebanyak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100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μL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dan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bakteri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uji</w:t>
      </w:r>
      <w:r>
        <w:rPr>
          <w:rFonts w:ascii="Cambria" w:hAnsi="Cambria"/>
          <w:spacing w:val="-37"/>
          <w:sz w:val="18"/>
        </w:rPr>
        <w:t> </w:t>
      </w:r>
      <w:r>
        <w:rPr>
          <w:rFonts w:ascii="Cambria" w:hAnsi="Cambria"/>
          <w:sz w:val="18"/>
        </w:rPr>
        <w:t>sebanyak</w:t>
      </w:r>
      <w:r>
        <w:rPr>
          <w:rFonts w:ascii="Cambria" w:hAnsi="Cambria"/>
          <w:spacing w:val="-4"/>
          <w:sz w:val="18"/>
        </w:rPr>
        <w:t> </w:t>
      </w:r>
      <w:r>
        <w:rPr>
          <w:rFonts w:ascii="Cambria" w:hAnsi="Cambria"/>
          <w:sz w:val="18"/>
        </w:rPr>
        <w:t>100</w:t>
      </w:r>
      <w:r>
        <w:rPr>
          <w:rFonts w:ascii="Cambria" w:hAnsi="Cambria"/>
          <w:spacing w:val="2"/>
          <w:sz w:val="18"/>
        </w:rPr>
        <w:t> </w:t>
      </w:r>
      <w:r>
        <w:rPr>
          <w:rFonts w:ascii="Cambria" w:hAnsi="Cambria"/>
          <w:sz w:val="18"/>
        </w:rPr>
        <w:t>μL.</w:t>
      </w:r>
    </w:p>
    <w:p>
      <w:pPr>
        <w:spacing w:line="240" w:lineRule="auto" w:before="120"/>
        <w:ind w:left="797" w:right="1" w:firstLine="0"/>
        <w:jc w:val="both"/>
        <w:rPr>
          <w:rFonts w:ascii="Cambria"/>
          <w:sz w:val="18"/>
        </w:rPr>
      </w:pPr>
      <w:r>
        <w:rPr>
          <w:rFonts w:ascii="Cambria"/>
          <w:sz w:val="18"/>
        </w:rPr>
        <w:t>Pengamatan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dilakukan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setelah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inkubasi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pada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suhu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37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oC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selama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18-24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jam.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Densitas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sel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dihitung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menggunakan</w:t>
      </w:r>
      <w:r>
        <w:rPr>
          <w:rFonts w:ascii="Cambria"/>
          <w:spacing w:val="-37"/>
          <w:sz w:val="18"/>
        </w:rPr>
        <w:t> </w:t>
      </w:r>
      <w:r>
        <w:rPr>
          <w:rFonts w:ascii="Cambria"/>
          <w:sz w:val="18"/>
        </w:rPr>
        <w:t>instrumen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microplate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reader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dengan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pengukuran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pada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panjang gelombang UV pada 595 nm untuk mendapatkan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absorbansi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dari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sel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bakteri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yang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telah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diberi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perlakuan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senyawa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uji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absorbansi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sel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bakteri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yang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tidak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diberi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perlakuan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senyawa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uji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(kontrol).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Nilai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IC50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didapatkan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dengan membuat grafik antara kadar isolat (absis) dengan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persen penghambatan pertumbuhan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bakteri (ordinat) dan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dianalisis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menggunakan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metode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Litchfield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Wilcoxon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(analisis</w:t>
      </w:r>
      <w:r>
        <w:rPr>
          <w:rFonts w:ascii="Cambria"/>
          <w:spacing w:val="-3"/>
          <w:sz w:val="18"/>
        </w:rPr>
        <w:t> </w:t>
      </w:r>
      <w:r>
        <w:rPr>
          <w:rFonts w:ascii="Cambria"/>
          <w:sz w:val="18"/>
        </w:rPr>
        <w:t>probit).</w:t>
      </w:r>
    </w:p>
    <w:p>
      <w:pPr>
        <w:spacing w:before="120"/>
        <w:ind w:left="797" w:right="0" w:firstLine="0"/>
        <w:jc w:val="both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w:t>Penentuan nilai KBM dilakukan dengan mengambil cairan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dari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tiap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microtiter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plate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96-well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sebanyak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3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μL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lalu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digoreskan</w:t>
      </w:r>
      <w:r>
        <w:rPr>
          <w:rFonts w:ascii="Cambria" w:hAnsi="Cambria"/>
          <w:spacing w:val="-9"/>
          <w:sz w:val="18"/>
        </w:rPr>
        <w:t> </w:t>
      </w:r>
      <w:r>
        <w:rPr>
          <w:rFonts w:ascii="Cambria" w:hAnsi="Cambria"/>
          <w:sz w:val="18"/>
        </w:rPr>
        <w:t>pada</w:t>
      </w:r>
      <w:r>
        <w:rPr>
          <w:rFonts w:ascii="Cambria" w:hAnsi="Cambria"/>
          <w:spacing w:val="-9"/>
          <w:sz w:val="18"/>
        </w:rPr>
        <w:t> </w:t>
      </w:r>
      <w:r>
        <w:rPr>
          <w:rFonts w:ascii="Cambria" w:hAnsi="Cambria"/>
          <w:sz w:val="18"/>
        </w:rPr>
        <w:t>media</w:t>
      </w:r>
      <w:r>
        <w:rPr>
          <w:rFonts w:ascii="Cambria" w:hAnsi="Cambria"/>
          <w:spacing w:val="-5"/>
          <w:sz w:val="18"/>
        </w:rPr>
        <w:t> </w:t>
      </w:r>
      <w:r>
        <w:rPr>
          <w:rFonts w:ascii="Cambria" w:hAnsi="Cambria"/>
          <w:sz w:val="18"/>
        </w:rPr>
        <w:t>NA</w:t>
      </w:r>
      <w:r>
        <w:rPr>
          <w:rFonts w:ascii="Cambria" w:hAnsi="Cambria"/>
          <w:spacing w:val="-7"/>
          <w:sz w:val="18"/>
        </w:rPr>
        <w:t> </w:t>
      </w:r>
      <w:r>
        <w:rPr>
          <w:rFonts w:ascii="Cambria" w:hAnsi="Cambria"/>
          <w:sz w:val="18"/>
        </w:rPr>
        <w:t>steril</w:t>
      </w:r>
      <w:r>
        <w:rPr>
          <w:rFonts w:ascii="Cambria" w:hAnsi="Cambria"/>
          <w:spacing w:val="-8"/>
          <w:sz w:val="18"/>
        </w:rPr>
        <w:t> </w:t>
      </w:r>
      <w:r>
        <w:rPr>
          <w:rFonts w:ascii="Cambria" w:hAnsi="Cambria"/>
          <w:sz w:val="18"/>
        </w:rPr>
        <w:t>tanpa</w:t>
      </w:r>
      <w:r>
        <w:rPr>
          <w:rFonts w:ascii="Cambria" w:hAnsi="Cambria"/>
          <w:spacing w:val="-8"/>
          <w:sz w:val="18"/>
        </w:rPr>
        <w:t> </w:t>
      </w:r>
      <w:r>
        <w:rPr>
          <w:rFonts w:ascii="Cambria" w:hAnsi="Cambria"/>
          <w:sz w:val="18"/>
        </w:rPr>
        <w:t>penambahan</w:t>
      </w:r>
      <w:r>
        <w:rPr>
          <w:rFonts w:ascii="Cambria" w:hAnsi="Cambria"/>
          <w:spacing w:val="-9"/>
          <w:sz w:val="18"/>
        </w:rPr>
        <w:t> </w:t>
      </w:r>
      <w:r>
        <w:rPr>
          <w:rFonts w:ascii="Cambria" w:hAnsi="Cambria"/>
          <w:sz w:val="18"/>
        </w:rPr>
        <w:t>mikroba</w:t>
      </w:r>
      <w:r>
        <w:rPr>
          <w:rFonts w:ascii="Cambria" w:hAnsi="Cambria"/>
          <w:spacing w:val="-37"/>
          <w:sz w:val="18"/>
        </w:rPr>
        <w:t> </w:t>
      </w:r>
      <w:r>
        <w:rPr>
          <w:rFonts w:ascii="Cambria" w:hAnsi="Cambria"/>
          <w:sz w:val="18"/>
        </w:rPr>
        <w:t>dan senyawa uji. Goresan pada media NA yang terlihat jernih</w:t>
      </w:r>
      <w:r>
        <w:rPr>
          <w:rFonts w:ascii="Cambria" w:hAnsi="Cambria"/>
          <w:spacing w:val="-37"/>
          <w:sz w:val="18"/>
        </w:rPr>
        <w:t> </w:t>
      </w:r>
      <w:r>
        <w:rPr>
          <w:rFonts w:ascii="Cambria" w:hAnsi="Cambria"/>
          <w:sz w:val="18"/>
        </w:rPr>
        <w:t>setelah inkubasi (suhu 37 oC selama 18-24 jam) ditetapkan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sebagai</w:t>
      </w:r>
      <w:r>
        <w:rPr>
          <w:rFonts w:ascii="Cambria" w:hAnsi="Cambria"/>
          <w:spacing w:val="-2"/>
          <w:sz w:val="18"/>
        </w:rPr>
        <w:t> </w:t>
      </w:r>
      <w:r>
        <w:rPr>
          <w:rFonts w:ascii="Cambria" w:hAnsi="Cambria"/>
          <w:sz w:val="18"/>
        </w:rPr>
        <w:t>nilai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KBM.</w:t>
      </w:r>
    </w:p>
    <w:p>
      <w:pPr>
        <w:spacing w:before="124"/>
        <w:ind w:left="797" w:right="0" w:firstLine="0"/>
        <w:jc w:val="left"/>
        <w:rPr>
          <w:rFonts w:ascii="Calibri"/>
          <w:i/>
          <w:sz w:val="20"/>
        </w:rPr>
      </w:pPr>
      <w:r>
        <w:rPr>
          <w:rFonts w:ascii="Calibri"/>
          <w:i/>
          <w:color w:val="56A8C8"/>
          <w:sz w:val="20"/>
        </w:rPr>
        <w:t>Determinasi</w:t>
      </w:r>
      <w:r>
        <w:rPr>
          <w:rFonts w:ascii="Calibri"/>
          <w:i/>
          <w:color w:val="56A8C8"/>
          <w:spacing w:val="-4"/>
          <w:sz w:val="20"/>
        </w:rPr>
        <w:t> </w:t>
      </w:r>
      <w:r>
        <w:rPr>
          <w:rFonts w:ascii="Calibri"/>
          <w:i/>
          <w:color w:val="56A8C8"/>
          <w:sz w:val="20"/>
        </w:rPr>
        <w:t>kandungan</w:t>
      </w:r>
      <w:r>
        <w:rPr>
          <w:rFonts w:ascii="Calibri"/>
          <w:i/>
          <w:color w:val="56A8C8"/>
          <w:spacing w:val="-4"/>
          <w:sz w:val="20"/>
        </w:rPr>
        <w:t> </w:t>
      </w:r>
      <w:r>
        <w:rPr>
          <w:rFonts w:ascii="Calibri"/>
          <w:i/>
          <w:color w:val="56A8C8"/>
          <w:sz w:val="20"/>
        </w:rPr>
        <w:t>fenolat</w:t>
      </w:r>
      <w:r>
        <w:rPr>
          <w:rFonts w:ascii="Calibri"/>
          <w:i/>
          <w:color w:val="56A8C8"/>
          <w:spacing w:val="-4"/>
          <w:sz w:val="20"/>
        </w:rPr>
        <w:t> </w:t>
      </w:r>
      <w:r>
        <w:rPr>
          <w:rFonts w:ascii="Calibri"/>
          <w:i/>
          <w:color w:val="56A8C8"/>
          <w:sz w:val="20"/>
        </w:rPr>
        <w:t>total</w:t>
      </w:r>
      <w:r>
        <w:rPr>
          <w:rFonts w:ascii="Calibri"/>
          <w:i/>
          <w:color w:val="56A8C8"/>
          <w:spacing w:val="-3"/>
          <w:sz w:val="20"/>
        </w:rPr>
        <w:t> </w:t>
      </w:r>
      <w:r>
        <w:rPr>
          <w:rFonts w:ascii="Calibri"/>
          <w:i/>
          <w:color w:val="56A8C8"/>
          <w:sz w:val="20"/>
        </w:rPr>
        <w:t>fraksi</w:t>
      </w:r>
    </w:p>
    <w:p>
      <w:pPr>
        <w:spacing w:before="116"/>
        <w:ind w:left="797" w:right="1" w:firstLine="0"/>
        <w:jc w:val="both"/>
        <w:rPr>
          <w:rFonts w:ascii="Cambria"/>
          <w:sz w:val="18"/>
        </w:rPr>
      </w:pPr>
      <w:r>
        <w:rPr>
          <w:rFonts w:ascii="Cambria"/>
          <w:sz w:val="18"/>
        </w:rPr>
        <w:t>Kandungan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fenolat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total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dari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tiap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fraksi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diestimasi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menggunakan reagen Folin-Ciocalteu dengan standar asam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galat.</w:t>
      </w:r>
      <w:r>
        <w:rPr>
          <w:rFonts w:ascii="Cambria"/>
          <w:spacing w:val="-2"/>
          <w:sz w:val="18"/>
        </w:rPr>
        <w:t> </w:t>
      </w:r>
      <w:r>
        <w:rPr>
          <w:rFonts w:ascii="Cambria"/>
          <w:sz w:val="18"/>
        </w:rPr>
        <w:t>Setiap fraksi</w:t>
      </w:r>
      <w:r>
        <w:rPr>
          <w:rFonts w:ascii="Cambria"/>
          <w:spacing w:val="-1"/>
          <w:sz w:val="18"/>
        </w:rPr>
        <w:t> </w:t>
      </w:r>
      <w:r>
        <w:rPr>
          <w:rFonts w:ascii="Cambria"/>
          <w:sz w:val="18"/>
        </w:rPr>
        <w:t>dilarutkan</w:t>
      </w:r>
      <w:r>
        <w:rPr>
          <w:rFonts w:ascii="Cambria"/>
          <w:spacing w:val="-2"/>
          <w:sz w:val="18"/>
        </w:rPr>
        <w:t> </w:t>
      </w:r>
      <w:r>
        <w:rPr>
          <w:rFonts w:ascii="Cambria"/>
          <w:sz w:val="18"/>
        </w:rPr>
        <w:t>dalam</w:t>
      </w:r>
      <w:r>
        <w:rPr>
          <w:rFonts w:ascii="Cambria"/>
          <w:spacing w:val="-2"/>
          <w:sz w:val="18"/>
        </w:rPr>
        <w:t> </w:t>
      </w:r>
      <w:r>
        <w:rPr>
          <w:rFonts w:ascii="Cambria"/>
          <w:sz w:val="18"/>
        </w:rPr>
        <w:t>metanol</w:t>
      </w:r>
      <w:r>
        <w:rPr>
          <w:rFonts w:ascii="Cambria"/>
          <w:spacing w:val="-1"/>
          <w:sz w:val="18"/>
        </w:rPr>
        <w:t> </w:t>
      </w:r>
      <w:r>
        <w:rPr>
          <w:rFonts w:ascii="Cambria"/>
          <w:sz w:val="18"/>
        </w:rPr>
        <w:t>(2 mg/mL) dan</w:t>
      </w:r>
    </w:p>
    <w:p>
      <w:pPr>
        <w:spacing w:line="240" w:lineRule="auto" w:before="100"/>
        <w:ind w:left="243" w:right="133" w:firstLine="0"/>
        <w:jc w:val="both"/>
        <w:rPr>
          <w:rFonts w:ascii="Cambria" w:hAnsi="Cambria"/>
          <w:sz w:val="18"/>
        </w:rPr>
      </w:pPr>
      <w:r>
        <w:rPr/>
        <w:br w:type="column"/>
      </w:r>
      <w:r>
        <w:rPr>
          <w:rFonts w:ascii="Cambria" w:hAnsi="Cambria"/>
          <w:sz w:val="18"/>
        </w:rPr>
        <w:t>ditambahakan dengan 500 μL reagen Folin-Ciocalteu (50%),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kemudian ditambahkan dengan 2 mL Na2CO3 20%. Volume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akhir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sebanyak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5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mL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dengan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ditambah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aquadestilata.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Campuran didiamkan pada temperatur ruangan selama 20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menit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kemudian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di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tetapkan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aborbansinya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pada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panjang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gelombang</w:t>
      </w:r>
      <w:r>
        <w:rPr>
          <w:rFonts w:ascii="Cambria" w:hAnsi="Cambria"/>
          <w:spacing w:val="-4"/>
          <w:sz w:val="18"/>
        </w:rPr>
        <w:t> </w:t>
      </w:r>
      <w:r>
        <w:rPr>
          <w:rFonts w:ascii="Cambria" w:hAnsi="Cambria"/>
          <w:sz w:val="18"/>
        </w:rPr>
        <w:t>765</w:t>
      </w:r>
      <w:r>
        <w:rPr>
          <w:rFonts w:ascii="Cambria" w:hAnsi="Cambria"/>
          <w:spacing w:val="-6"/>
          <w:sz w:val="18"/>
        </w:rPr>
        <w:t> </w:t>
      </w:r>
      <w:r>
        <w:rPr>
          <w:rFonts w:ascii="Cambria" w:hAnsi="Cambria"/>
          <w:sz w:val="18"/>
        </w:rPr>
        <w:t>nm.</w:t>
      </w:r>
      <w:r>
        <w:rPr>
          <w:rFonts w:ascii="Cambria" w:hAnsi="Cambria"/>
          <w:spacing w:val="-7"/>
          <w:sz w:val="18"/>
        </w:rPr>
        <w:t> </w:t>
      </w:r>
      <w:r>
        <w:rPr>
          <w:rFonts w:ascii="Cambria" w:hAnsi="Cambria"/>
          <w:sz w:val="18"/>
        </w:rPr>
        <w:t>Prosedur</w:t>
      </w:r>
      <w:r>
        <w:rPr>
          <w:rFonts w:ascii="Cambria" w:hAnsi="Cambria"/>
          <w:spacing w:val="-7"/>
          <w:sz w:val="18"/>
        </w:rPr>
        <w:t> </w:t>
      </w:r>
      <w:r>
        <w:rPr>
          <w:rFonts w:ascii="Cambria" w:hAnsi="Cambria"/>
          <w:sz w:val="18"/>
        </w:rPr>
        <w:t>yang</w:t>
      </w:r>
      <w:r>
        <w:rPr>
          <w:rFonts w:ascii="Cambria" w:hAnsi="Cambria"/>
          <w:spacing w:val="-4"/>
          <w:sz w:val="18"/>
        </w:rPr>
        <w:t> </w:t>
      </w:r>
      <w:r>
        <w:rPr>
          <w:rFonts w:ascii="Cambria" w:hAnsi="Cambria"/>
          <w:sz w:val="18"/>
        </w:rPr>
        <w:t>sama</w:t>
      </w:r>
      <w:r>
        <w:rPr>
          <w:rFonts w:ascii="Cambria" w:hAnsi="Cambria"/>
          <w:spacing w:val="-5"/>
          <w:sz w:val="18"/>
        </w:rPr>
        <w:t> </w:t>
      </w:r>
      <w:r>
        <w:rPr>
          <w:rFonts w:ascii="Cambria" w:hAnsi="Cambria"/>
          <w:sz w:val="18"/>
        </w:rPr>
        <w:t>juga</w:t>
      </w:r>
      <w:r>
        <w:rPr>
          <w:rFonts w:ascii="Cambria" w:hAnsi="Cambria"/>
          <w:spacing w:val="-6"/>
          <w:sz w:val="18"/>
        </w:rPr>
        <w:t> </w:t>
      </w:r>
      <w:r>
        <w:rPr>
          <w:rFonts w:ascii="Cambria" w:hAnsi="Cambria"/>
          <w:sz w:val="18"/>
        </w:rPr>
        <w:t>dilakukan</w:t>
      </w:r>
      <w:r>
        <w:rPr>
          <w:rFonts w:ascii="Cambria" w:hAnsi="Cambria"/>
          <w:spacing w:val="-6"/>
          <w:sz w:val="18"/>
        </w:rPr>
        <w:t> </w:t>
      </w:r>
      <w:r>
        <w:rPr>
          <w:rFonts w:ascii="Cambria" w:hAnsi="Cambria"/>
          <w:sz w:val="18"/>
        </w:rPr>
        <w:t>pada</w:t>
      </w:r>
      <w:r>
        <w:rPr>
          <w:rFonts w:ascii="Cambria" w:hAnsi="Cambria"/>
          <w:spacing w:val="-37"/>
          <w:sz w:val="18"/>
        </w:rPr>
        <w:t> </w:t>
      </w:r>
      <w:r>
        <w:rPr>
          <w:rFonts w:ascii="Cambria" w:hAnsi="Cambria"/>
          <w:sz w:val="18"/>
        </w:rPr>
        <w:t>standar asam galat dengan konsentrasi 15, 30, 45, 60, 75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μg/mL yang telah dilarutkan dalam metanol. Standar asam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galat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digunakan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untuk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membuat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kurva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standar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kalibrasi.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Diperoleh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persamaan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kurva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baku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total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fenolik: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y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=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0.0234x+2.332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with R2</w:t>
      </w:r>
      <w:r>
        <w:rPr>
          <w:rFonts w:ascii="Cambria" w:hAnsi="Cambria"/>
          <w:spacing w:val="-1"/>
          <w:sz w:val="18"/>
        </w:rPr>
        <w:t> </w:t>
      </w:r>
      <w:r>
        <w:rPr>
          <w:rFonts w:ascii="Cambria" w:hAnsi="Cambria"/>
          <w:sz w:val="18"/>
        </w:rPr>
        <w:t>=</w:t>
      </w:r>
      <w:r>
        <w:rPr>
          <w:rFonts w:ascii="Cambria" w:hAnsi="Cambria"/>
          <w:spacing w:val="-2"/>
          <w:sz w:val="18"/>
        </w:rPr>
        <w:t> </w:t>
      </w:r>
      <w:r>
        <w:rPr>
          <w:rFonts w:ascii="Cambria" w:hAnsi="Cambria"/>
          <w:sz w:val="18"/>
        </w:rPr>
        <w:t>0.9998</w:t>
      </w:r>
    </w:p>
    <w:p>
      <w:pPr>
        <w:spacing w:before="122"/>
        <w:ind w:left="243" w:right="0" w:firstLine="0"/>
        <w:jc w:val="both"/>
        <w:rPr>
          <w:rFonts w:ascii="Calibri"/>
          <w:i/>
          <w:sz w:val="20"/>
        </w:rPr>
      </w:pPr>
      <w:r>
        <w:rPr>
          <w:rFonts w:ascii="Calibri"/>
          <w:i/>
          <w:color w:val="56A8C8"/>
          <w:sz w:val="20"/>
        </w:rPr>
        <w:t>Uji</w:t>
      </w:r>
      <w:r>
        <w:rPr>
          <w:rFonts w:ascii="Calibri"/>
          <w:i/>
          <w:color w:val="56A8C8"/>
          <w:spacing w:val="-2"/>
          <w:sz w:val="20"/>
        </w:rPr>
        <w:t> </w:t>
      </w:r>
      <w:r>
        <w:rPr>
          <w:rFonts w:ascii="Calibri"/>
          <w:i/>
          <w:color w:val="56A8C8"/>
          <w:sz w:val="20"/>
        </w:rPr>
        <w:t>aktivitas</w:t>
      </w:r>
      <w:r>
        <w:rPr>
          <w:rFonts w:ascii="Calibri"/>
          <w:i/>
          <w:color w:val="56A8C8"/>
          <w:spacing w:val="-3"/>
          <w:sz w:val="20"/>
        </w:rPr>
        <w:t> </w:t>
      </w:r>
      <w:r>
        <w:rPr>
          <w:rFonts w:ascii="Calibri"/>
          <w:i/>
          <w:color w:val="56A8C8"/>
          <w:sz w:val="20"/>
        </w:rPr>
        <w:t>antioksidan</w:t>
      </w:r>
      <w:r>
        <w:rPr>
          <w:rFonts w:ascii="Calibri"/>
          <w:i/>
          <w:color w:val="56A8C8"/>
          <w:spacing w:val="-2"/>
          <w:sz w:val="20"/>
        </w:rPr>
        <w:t> </w:t>
      </w:r>
      <w:r>
        <w:rPr>
          <w:rFonts w:ascii="Calibri"/>
          <w:i/>
          <w:color w:val="56A8C8"/>
          <w:sz w:val="20"/>
        </w:rPr>
        <w:t>dengan</w:t>
      </w:r>
      <w:r>
        <w:rPr>
          <w:rFonts w:ascii="Calibri"/>
          <w:i/>
          <w:color w:val="56A8C8"/>
          <w:spacing w:val="-2"/>
          <w:sz w:val="20"/>
        </w:rPr>
        <w:t> </w:t>
      </w:r>
      <w:r>
        <w:rPr>
          <w:rFonts w:ascii="Calibri"/>
          <w:i/>
          <w:color w:val="56A8C8"/>
          <w:sz w:val="20"/>
        </w:rPr>
        <w:t>metode</w:t>
      </w:r>
      <w:r>
        <w:rPr>
          <w:rFonts w:ascii="Calibri"/>
          <w:i/>
          <w:color w:val="56A8C8"/>
          <w:spacing w:val="-4"/>
          <w:sz w:val="20"/>
        </w:rPr>
        <w:t> </w:t>
      </w:r>
      <w:r>
        <w:rPr>
          <w:rFonts w:ascii="Calibri"/>
          <w:i/>
          <w:color w:val="56A8C8"/>
          <w:sz w:val="20"/>
        </w:rPr>
        <w:t>peroksida</w:t>
      </w:r>
    </w:p>
    <w:p>
      <w:pPr>
        <w:spacing w:line="240" w:lineRule="auto" w:before="118"/>
        <w:ind w:left="243" w:right="133" w:firstLine="0"/>
        <w:jc w:val="both"/>
        <w:rPr>
          <w:rFonts w:ascii="Cambria"/>
          <w:sz w:val="18"/>
        </w:rPr>
      </w:pPr>
      <w:r>
        <w:rPr>
          <w:rFonts w:ascii="Cambria"/>
          <w:sz w:val="18"/>
        </w:rPr>
        <w:t>Kemampuan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fraksi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untuk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menangkap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hidrogen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peroksida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dilakukan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berdasarkan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metode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yang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disebutkan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dalam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pacing w:val="-1"/>
          <w:sz w:val="18"/>
        </w:rPr>
        <w:t>literatur</w:t>
      </w:r>
      <w:r>
        <w:rPr>
          <w:rFonts w:ascii="Cambria"/>
          <w:spacing w:val="-7"/>
          <w:sz w:val="18"/>
        </w:rPr>
        <w:t> </w:t>
      </w:r>
      <w:r>
        <w:rPr>
          <w:rFonts w:ascii="Cambria"/>
          <w:sz w:val="18"/>
        </w:rPr>
        <w:t>(3).</w:t>
      </w:r>
      <w:r>
        <w:rPr>
          <w:rFonts w:ascii="Cambria"/>
          <w:spacing w:val="-8"/>
          <w:sz w:val="18"/>
        </w:rPr>
        <w:t> </w:t>
      </w:r>
      <w:r>
        <w:rPr>
          <w:rFonts w:ascii="Cambria"/>
          <w:sz w:val="18"/>
        </w:rPr>
        <w:t>Larutan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z w:val="18"/>
        </w:rPr>
        <w:t>hidrogen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z w:val="18"/>
        </w:rPr>
        <w:t>peroksida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z w:val="18"/>
        </w:rPr>
        <w:t>(40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z w:val="18"/>
        </w:rPr>
        <w:t>mmol/L)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z w:val="18"/>
        </w:rPr>
        <w:t>dibuat</w:t>
      </w:r>
      <w:r>
        <w:rPr>
          <w:rFonts w:ascii="Cambria"/>
          <w:spacing w:val="-37"/>
          <w:sz w:val="18"/>
        </w:rPr>
        <w:t> </w:t>
      </w:r>
      <w:r>
        <w:rPr>
          <w:rFonts w:ascii="Cambria"/>
          <w:sz w:val="18"/>
        </w:rPr>
        <w:t>dengan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mengunakan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buffer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fosfat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(50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mmol/L,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pH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7,5).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Absorbansi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hidrogen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peroksida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diukur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pada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panjang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gelombang 230 nm menggunakan spektrofotometer. Fraksi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dilarutkan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dalam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aquadestilata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sehingga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diperoleh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konsentrasi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2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mg/mL.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Larutan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kemudian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ditambahkan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hidrogen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peroksida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ditetapkan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absorbansinya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pada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pacing w:val="-1"/>
          <w:sz w:val="18"/>
        </w:rPr>
        <w:t>panjang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pacing w:val="-1"/>
          <w:sz w:val="18"/>
        </w:rPr>
        <w:t>gelombang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pacing w:val="-1"/>
          <w:sz w:val="18"/>
        </w:rPr>
        <w:t>230</w:t>
      </w:r>
      <w:r>
        <w:rPr>
          <w:rFonts w:ascii="Cambria"/>
          <w:spacing w:val="-7"/>
          <w:sz w:val="18"/>
        </w:rPr>
        <w:t> </w:t>
      </w:r>
      <w:r>
        <w:rPr>
          <w:rFonts w:ascii="Cambria"/>
          <w:spacing w:val="-1"/>
          <w:sz w:val="18"/>
        </w:rPr>
        <w:t>nm</w:t>
      </w:r>
      <w:r>
        <w:rPr>
          <w:rFonts w:ascii="Cambria"/>
          <w:spacing w:val="-10"/>
          <w:sz w:val="18"/>
        </w:rPr>
        <w:t> </w:t>
      </w:r>
      <w:r>
        <w:rPr>
          <w:rFonts w:ascii="Cambria"/>
          <w:spacing w:val="-1"/>
          <w:sz w:val="18"/>
        </w:rPr>
        <w:t>setelah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z w:val="18"/>
        </w:rPr>
        <w:t>10</w:t>
      </w:r>
      <w:r>
        <w:rPr>
          <w:rFonts w:ascii="Cambria"/>
          <w:spacing w:val="-8"/>
          <w:sz w:val="18"/>
        </w:rPr>
        <w:t> </w:t>
      </w:r>
      <w:r>
        <w:rPr>
          <w:rFonts w:ascii="Cambria"/>
          <w:sz w:val="18"/>
        </w:rPr>
        <w:t>menit.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z w:val="18"/>
        </w:rPr>
        <w:t>Larutan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z w:val="18"/>
        </w:rPr>
        <w:t>kontrol</w:t>
      </w:r>
      <w:r>
        <w:rPr>
          <w:rFonts w:ascii="Cambria"/>
          <w:spacing w:val="-37"/>
          <w:sz w:val="18"/>
        </w:rPr>
        <w:t> </w:t>
      </w:r>
      <w:r>
        <w:rPr>
          <w:rFonts w:ascii="Cambria"/>
          <w:sz w:val="18"/>
        </w:rPr>
        <w:t>dibuat dengan mencampur buffer fosfat tanpa penambahan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hidrogen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peroksida.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Persentase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kemampuan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fraksi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dalam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menangkap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hidrogen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peroksida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dihitung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dengan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menggunakan persamaan:</w:t>
      </w:r>
    </w:p>
    <w:p>
      <w:pPr>
        <w:spacing w:before="121"/>
        <w:ind w:left="243" w:right="0" w:firstLine="0"/>
        <w:jc w:val="both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w:t>Penangkapan</w:t>
      </w:r>
      <w:r>
        <w:rPr>
          <w:rFonts w:ascii="Cambria" w:hAnsi="Cambria"/>
          <w:spacing w:val="-6"/>
          <w:sz w:val="18"/>
        </w:rPr>
        <w:t> </w:t>
      </w:r>
      <w:r>
        <w:rPr>
          <w:rFonts w:ascii="Cambria" w:hAnsi="Cambria"/>
          <w:sz w:val="18"/>
        </w:rPr>
        <w:t>H2O2</w:t>
      </w:r>
      <w:r>
        <w:rPr>
          <w:rFonts w:ascii="Cambria" w:hAnsi="Cambria"/>
          <w:spacing w:val="-5"/>
          <w:sz w:val="18"/>
        </w:rPr>
        <w:t> </w:t>
      </w:r>
      <w:r>
        <w:rPr>
          <w:rFonts w:ascii="Cambria" w:hAnsi="Cambria"/>
          <w:sz w:val="18"/>
        </w:rPr>
        <w:t>(%)=[(Ai</w:t>
      </w:r>
      <w:r>
        <w:rPr>
          <w:rFonts w:ascii="Cambria" w:hAnsi="Cambria"/>
          <w:spacing w:val="-2"/>
          <w:sz w:val="18"/>
        </w:rPr>
        <w:t> </w:t>
      </w:r>
      <w:r>
        <w:rPr>
          <w:rFonts w:ascii="Cambria" w:hAnsi="Cambria"/>
          <w:sz w:val="18"/>
        </w:rPr>
        <w:t>-At)/Ai]×100</w:t>
      </w:r>
    </w:p>
    <w:p>
      <w:pPr>
        <w:spacing w:before="120"/>
        <w:ind w:left="964" w:right="0" w:firstLine="0"/>
        <w:jc w:val="left"/>
        <w:rPr>
          <w:rFonts w:ascii="Cambria"/>
          <w:sz w:val="18"/>
        </w:rPr>
      </w:pPr>
      <w:r>
        <w:rPr>
          <w:rFonts w:ascii="Cambria"/>
          <w:sz w:val="18"/>
        </w:rPr>
        <w:t>Ai:</w:t>
      </w:r>
      <w:r>
        <w:rPr>
          <w:rFonts w:ascii="Cambria"/>
          <w:spacing w:val="-2"/>
          <w:sz w:val="18"/>
        </w:rPr>
        <w:t> </w:t>
      </w:r>
      <w:r>
        <w:rPr>
          <w:rFonts w:ascii="Cambria"/>
          <w:sz w:val="18"/>
        </w:rPr>
        <w:t>Absorbansi</w:t>
      </w:r>
      <w:r>
        <w:rPr>
          <w:rFonts w:ascii="Cambria"/>
          <w:spacing w:val="-1"/>
          <w:sz w:val="18"/>
        </w:rPr>
        <w:t> </w:t>
      </w:r>
      <w:r>
        <w:rPr>
          <w:rFonts w:ascii="Cambria"/>
          <w:sz w:val="18"/>
        </w:rPr>
        <w:t>kontrol,</w:t>
      </w:r>
      <w:r>
        <w:rPr>
          <w:rFonts w:ascii="Cambria"/>
          <w:spacing w:val="-3"/>
          <w:sz w:val="18"/>
        </w:rPr>
        <w:t> </w:t>
      </w:r>
      <w:r>
        <w:rPr>
          <w:rFonts w:ascii="Cambria"/>
          <w:sz w:val="18"/>
        </w:rPr>
        <w:t>At:</w:t>
      </w:r>
      <w:r>
        <w:rPr>
          <w:rFonts w:ascii="Cambria"/>
          <w:spacing w:val="-4"/>
          <w:sz w:val="18"/>
        </w:rPr>
        <w:t> </w:t>
      </w:r>
      <w:r>
        <w:rPr>
          <w:rFonts w:ascii="Cambria"/>
          <w:sz w:val="18"/>
        </w:rPr>
        <w:t>Absorbansi</w:t>
      </w:r>
      <w:r>
        <w:rPr>
          <w:rFonts w:ascii="Cambria"/>
          <w:spacing w:val="-1"/>
          <w:sz w:val="18"/>
        </w:rPr>
        <w:t> </w:t>
      </w:r>
      <w:r>
        <w:rPr>
          <w:rFonts w:ascii="Cambria"/>
          <w:sz w:val="18"/>
        </w:rPr>
        <w:t>sampel</w:t>
      </w:r>
    </w:p>
    <w:p>
      <w:pPr>
        <w:spacing w:before="123"/>
        <w:ind w:left="243" w:right="0" w:firstLine="0"/>
        <w:jc w:val="both"/>
        <w:rPr>
          <w:rFonts w:ascii="Calibri"/>
          <w:i/>
          <w:sz w:val="20"/>
        </w:rPr>
      </w:pPr>
      <w:r>
        <w:rPr>
          <w:rFonts w:ascii="Calibri"/>
          <w:i/>
          <w:color w:val="56A8C8"/>
          <w:sz w:val="20"/>
        </w:rPr>
        <w:t>Uji</w:t>
      </w:r>
      <w:r>
        <w:rPr>
          <w:rFonts w:ascii="Calibri"/>
          <w:i/>
          <w:color w:val="56A8C8"/>
          <w:spacing w:val="-3"/>
          <w:sz w:val="20"/>
        </w:rPr>
        <w:t> </w:t>
      </w:r>
      <w:r>
        <w:rPr>
          <w:rFonts w:ascii="Calibri"/>
          <w:i/>
          <w:color w:val="56A8C8"/>
          <w:sz w:val="20"/>
        </w:rPr>
        <w:t>aktivitas</w:t>
      </w:r>
      <w:r>
        <w:rPr>
          <w:rFonts w:ascii="Calibri"/>
          <w:i/>
          <w:color w:val="56A8C8"/>
          <w:spacing w:val="-4"/>
          <w:sz w:val="20"/>
        </w:rPr>
        <w:t> </w:t>
      </w:r>
      <w:r>
        <w:rPr>
          <w:rFonts w:ascii="Calibri"/>
          <w:i/>
          <w:color w:val="56A8C8"/>
          <w:sz w:val="20"/>
        </w:rPr>
        <w:t>antioksidan</w:t>
      </w:r>
      <w:r>
        <w:rPr>
          <w:rFonts w:ascii="Calibri"/>
          <w:i/>
          <w:color w:val="56A8C8"/>
          <w:spacing w:val="-2"/>
          <w:sz w:val="20"/>
        </w:rPr>
        <w:t> </w:t>
      </w:r>
      <w:r>
        <w:rPr>
          <w:rFonts w:ascii="Calibri"/>
          <w:i/>
          <w:color w:val="56A8C8"/>
          <w:sz w:val="20"/>
        </w:rPr>
        <w:t>dengan</w:t>
      </w:r>
      <w:r>
        <w:rPr>
          <w:rFonts w:ascii="Calibri"/>
          <w:i/>
          <w:color w:val="56A8C8"/>
          <w:spacing w:val="-3"/>
          <w:sz w:val="20"/>
        </w:rPr>
        <w:t> </w:t>
      </w:r>
      <w:r>
        <w:rPr>
          <w:rFonts w:ascii="Calibri"/>
          <w:i/>
          <w:color w:val="56A8C8"/>
          <w:sz w:val="20"/>
        </w:rPr>
        <w:t>penurunan</w:t>
      </w:r>
      <w:r>
        <w:rPr>
          <w:rFonts w:ascii="Calibri"/>
          <w:i/>
          <w:color w:val="56A8C8"/>
          <w:spacing w:val="-2"/>
          <w:sz w:val="20"/>
        </w:rPr>
        <w:t> </w:t>
      </w:r>
      <w:r>
        <w:rPr>
          <w:rFonts w:ascii="Calibri"/>
          <w:i/>
          <w:color w:val="56A8C8"/>
          <w:sz w:val="20"/>
        </w:rPr>
        <w:t>reduksi</w:t>
      </w:r>
    </w:p>
    <w:p>
      <w:pPr>
        <w:spacing w:before="116"/>
        <w:ind w:left="243" w:right="133" w:firstLine="0"/>
        <w:jc w:val="both"/>
        <w:rPr>
          <w:rFonts w:ascii="Cambria"/>
          <w:sz w:val="18"/>
        </w:rPr>
      </w:pPr>
      <w:r>
        <w:rPr>
          <w:rFonts w:ascii="Cambria"/>
          <w:sz w:val="18"/>
        </w:rPr>
        <w:t>Potensi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reduksi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dari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fraksi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diukur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menggunakan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metode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Oyaiju (4). Setiap fraksi dan standar (2 mg/mL) dalam 1 mL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aquadestilata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dicampur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dengan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buffer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fosfat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(2,5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mL,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0,2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mol/L, pH 6,6) dan potasium ferisianida (2,5 mL, 1% b/v).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Setelah itu disetrifugasi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selama 10 menit pada 3000 rpm.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Ambil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lapisan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atas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larutan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(2,5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mL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1%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b/v),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kemudian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dicampur dengan aquadestilata (2,5 mL) dan FeCl3 (0,5 mL,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0,1%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b/v).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Absorbansi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larutan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diukur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pada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panjang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gelombang</w:t>
      </w:r>
      <w:r>
        <w:rPr>
          <w:rFonts w:ascii="Cambria"/>
          <w:spacing w:val="-1"/>
          <w:sz w:val="18"/>
        </w:rPr>
        <w:t> </w:t>
      </w:r>
      <w:r>
        <w:rPr>
          <w:rFonts w:ascii="Cambria"/>
          <w:sz w:val="18"/>
        </w:rPr>
        <w:t>700</w:t>
      </w:r>
      <w:r>
        <w:rPr>
          <w:rFonts w:ascii="Cambria"/>
          <w:spacing w:val="-2"/>
          <w:sz w:val="18"/>
        </w:rPr>
        <w:t> </w:t>
      </w:r>
      <w:r>
        <w:rPr>
          <w:rFonts w:ascii="Cambria"/>
          <w:sz w:val="18"/>
        </w:rPr>
        <w:t>nm</w:t>
      </w:r>
      <w:r>
        <w:rPr>
          <w:rFonts w:ascii="Cambria"/>
          <w:spacing w:val="-1"/>
          <w:sz w:val="18"/>
        </w:rPr>
        <w:t> </w:t>
      </w:r>
      <w:r>
        <w:rPr>
          <w:rFonts w:ascii="Cambria"/>
          <w:sz w:val="18"/>
        </w:rPr>
        <w:t>menggunakan spektrofotometer.</w:t>
      </w:r>
    </w:p>
    <w:p>
      <w:pPr>
        <w:pStyle w:val="Heading1"/>
        <w:spacing w:before="122"/>
        <w:ind w:left="243"/>
        <w:jc w:val="both"/>
        <w:rPr>
          <w:rFonts w:ascii="Calibri"/>
        </w:rPr>
      </w:pPr>
      <w:r>
        <w:rPr>
          <w:rFonts w:ascii="Calibri"/>
          <w:color w:val="3686A8"/>
        </w:rPr>
        <w:t>HASIL</w:t>
      </w:r>
      <w:r>
        <w:rPr>
          <w:rFonts w:ascii="Calibri"/>
          <w:color w:val="3686A8"/>
          <w:spacing w:val="-4"/>
        </w:rPr>
        <w:t> </w:t>
      </w:r>
      <w:r>
        <w:rPr>
          <w:rFonts w:ascii="Calibri"/>
          <w:color w:val="3686A8"/>
        </w:rPr>
        <w:t>DAN</w:t>
      </w:r>
      <w:r>
        <w:rPr>
          <w:rFonts w:ascii="Calibri"/>
          <w:color w:val="3686A8"/>
          <w:spacing w:val="-2"/>
        </w:rPr>
        <w:t> </w:t>
      </w:r>
      <w:r>
        <w:rPr>
          <w:rFonts w:ascii="Calibri"/>
          <w:color w:val="3686A8"/>
        </w:rPr>
        <w:t>PEMBAHASAN</w:t>
      </w:r>
    </w:p>
    <w:p>
      <w:pPr>
        <w:spacing w:before="119"/>
        <w:ind w:left="243" w:right="134" w:firstLine="0"/>
        <w:jc w:val="both"/>
        <w:rPr>
          <w:rFonts w:ascii="Cambria"/>
          <w:sz w:val="18"/>
        </w:rPr>
      </w:pPr>
      <w:r>
        <w:rPr>
          <w:rFonts w:ascii="Cambria"/>
          <w:sz w:val="18"/>
        </w:rPr>
        <w:t>Fraksinasi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ekstrak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etanol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96%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menggunakan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metode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kromatografi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lapis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tipis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preparatif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(KLTP),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Kromatogram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yang terdeteksi dibawah sinar UV254, UV366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dan deteksi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dengan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pereaksi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serium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sulfat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kemudian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dikelompokan</w:t>
      </w:r>
      <w:r>
        <w:rPr>
          <w:rFonts w:ascii="Cambria"/>
          <w:spacing w:val="-37"/>
          <w:sz w:val="18"/>
        </w:rPr>
        <w:t> </w:t>
      </w:r>
      <w:r>
        <w:rPr>
          <w:rFonts w:ascii="Cambria"/>
          <w:sz w:val="18"/>
        </w:rPr>
        <w:t>menjadi</w:t>
      </w:r>
      <w:r>
        <w:rPr>
          <w:rFonts w:ascii="Cambria"/>
          <w:spacing w:val="-2"/>
          <w:sz w:val="18"/>
        </w:rPr>
        <w:t> </w:t>
      </w:r>
      <w:r>
        <w:rPr>
          <w:rFonts w:ascii="Cambria"/>
          <w:sz w:val="18"/>
        </w:rPr>
        <w:t>5</w:t>
      </w:r>
      <w:r>
        <w:rPr>
          <w:rFonts w:ascii="Cambria"/>
          <w:spacing w:val="-2"/>
          <w:sz w:val="18"/>
        </w:rPr>
        <w:t> </w:t>
      </w:r>
      <w:r>
        <w:rPr>
          <w:rFonts w:ascii="Cambria"/>
          <w:sz w:val="18"/>
        </w:rPr>
        <w:t>fraksi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seperti</w:t>
      </w:r>
      <w:r>
        <w:rPr>
          <w:rFonts w:ascii="Cambria"/>
          <w:spacing w:val="-2"/>
          <w:sz w:val="18"/>
        </w:rPr>
        <w:t> </w:t>
      </w:r>
      <w:r>
        <w:rPr>
          <w:rFonts w:ascii="Cambria"/>
          <w:sz w:val="18"/>
        </w:rPr>
        <w:t>yang</w:t>
      </w:r>
      <w:r>
        <w:rPr>
          <w:rFonts w:ascii="Cambria"/>
          <w:spacing w:val="-2"/>
          <w:sz w:val="18"/>
        </w:rPr>
        <w:t> </w:t>
      </w:r>
      <w:r>
        <w:rPr>
          <w:rFonts w:ascii="Cambria"/>
          <w:sz w:val="18"/>
        </w:rPr>
        <w:t>terlihat</w:t>
      </w:r>
      <w:r>
        <w:rPr>
          <w:rFonts w:ascii="Cambria"/>
          <w:spacing w:val="-1"/>
          <w:sz w:val="18"/>
        </w:rPr>
        <w:t> </w:t>
      </w:r>
      <w:r>
        <w:rPr>
          <w:rFonts w:ascii="Cambria"/>
          <w:sz w:val="18"/>
        </w:rPr>
        <w:t>pada</w:t>
      </w:r>
      <w:r>
        <w:rPr>
          <w:rFonts w:ascii="Cambria"/>
          <w:spacing w:val="-2"/>
          <w:sz w:val="18"/>
        </w:rPr>
        <w:t> </w:t>
      </w:r>
      <w:r>
        <w:rPr>
          <w:rFonts w:ascii="Cambria"/>
          <w:sz w:val="18"/>
        </w:rPr>
        <w:t>Gambar</w:t>
      </w:r>
      <w:r>
        <w:rPr>
          <w:rFonts w:ascii="Cambria"/>
          <w:spacing w:val="-2"/>
          <w:sz w:val="18"/>
        </w:rPr>
        <w:t> </w:t>
      </w:r>
      <w:r>
        <w:rPr>
          <w:rFonts w:ascii="Cambria"/>
          <w:sz w:val="18"/>
        </w:rPr>
        <w:t>1.</w:t>
      </w:r>
    </w:p>
    <w:p>
      <w:pPr>
        <w:pStyle w:val="BodyText"/>
        <w:spacing w:before="4"/>
        <w:rPr>
          <w:rFonts w:ascii="Cambria"/>
          <w:sz w:val="10"/>
        </w:rPr>
      </w:pPr>
    </w:p>
    <w:p>
      <w:pPr>
        <w:pStyle w:val="BodyText"/>
        <w:ind w:left="243"/>
        <w:rPr>
          <w:rFonts w:ascii="Cambria"/>
          <w:sz w:val="20"/>
        </w:rPr>
      </w:pPr>
      <w:r>
        <w:rPr>
          <w:rFonts w:ascii="Cambria"/>
          <w:sz w:val="20"/>
        </w:rPr>
        <w:pict>
          <v:group style="width:233.7pt;height:148.6pt;mso-position-horizontal-relative:char;mso-position-vertical-relative:line" coordorigin="0,0" coordsize="4674,2972">
            <v:rect style="position:absolute;left:0;top:0;width:4674;height:2972" filled="true" fillcolor="#d9d9d9" stroked="false">
              <v:fill type="solid"/>
            </v:rect>
            <v:shape style="position:absolute;left:160;top:131;width:4350;height:1923" type="#_x0000_t75" stroked="false">
              <v:imagedata r:id="rId61" o:title=""/>
            </v:shape>
            <v:shape style="position:absolute;left:0;top:0;width:4674;height:297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mbria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sz w:val="16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Cambria"/>
                        <w:sz w:val="20"/>
                      </w:rPr>
                    </w:pPr>
                  </w:p>
                  <w:p>
                    <w:pPr>
                      <w:spacing w:before="1"/>
                      <w:ind w:left="107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3686A8"/>
                        <w:sz w:val="16"/>
                      </w:rPr>
                      <w:t>Gambar</w:t>
                    </w:r>
                    <w:r>
                      <w:rPr>
                        <w:rFonts w:ascii="Calibri"/>
                        <w:b/>
                        <w:color w:val="3686A8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3686A8"/>
                        <w:sz w:val="16"/>
                      </w:rPr>
                      <w:t>1.</w:t>
                    </w:r>
                    <w:r>
                      <w:rPr>
                        <w:rFonts w:ascii="Calibri"/>
                        <w:b/>
                        <w:color w:val="3686A8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Profil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Kromatogram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KLT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Preparatif</w:t>
                    </w:r>
                  </w:p>
                  <w:p>
                    <w:pPr>
                      <w:spacing w:before="1"/>
                      <w:ind w:left="107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sz w:val="12"/>
                      </w:rPr>
                      <w:t>Keterangan</w:t>
                    </w:r>
                    <w:r>
                      <w:rPr>
                        <w:rFonts w:ascii="Calibri"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gambar:</w:t>
                    </w:r>
                  </w:p>
                  <w:p>
                    <w:pPr>
                      <w:spacing w:before="0"/>
                      <w:ind w:left="107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sz w:val="12"/>
                      </w:rPr>
                      <w:t>Fase diam silica gel 60 PF254 dan fase gerak kloroform: n-butanol : etil asetat (3:4:1,5).</w:t>
                    </w:r>
                    <w:r>
                      <w:rPr>
                        <w:rFonts w:ascii="Calibri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Visualisasi</w:t>
                    </w:r>
                    <w:r>
                      <w:rPr>
                        <w:rFonts w:ascii="Calibri"/>
                        <w:spacing w:val="-4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pemisahan</w:t>
                    </w:r>
                    <w:r>
                      <w:rPr>
                        <w:rFonts w:ascii="Calibri"/>
                        <w:spacing w:val="-1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fraksi</w:t>
                    </w:r>
                    <w:r>
                      <w:rPr>
                        <w:rFonts w:ascii="Calibri"/>
                        <w:spacing w:val="-4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secara</w:t>
                    </w:r>
                    <w:r>
                      <w:rPr>
                        <w:rFonts w:ascii="Calibri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KLT</w:t>
                    </w:r>
                    <w:r>
                      <w:rPr>
                        <w:rFonts w:ascii="Calibri"/>
                        <w:spacing w:val="-4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preparatif,</w:t>
                    </w:r>
                    <w:r>
                      <w:rPr>
                        <w:rFonts w:ascii="Calibri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yakni</w:t>
                    </w:r>
                    <w:r>
                      <w:rPr>
                        <w:rFonts w:ascii="Calibri"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(A)</w:t>
                    </w:r>
                    <w:r>
                      <w:rPr>
                        <w:rFonts w:ascii="Calibri"/>
                        <w:spacing w:val="-4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kromatogram</w:t>
                    </w:r>
                    <w:r>
                      <w:rPr>
                        <w:rFonts w:ascii="Calibri"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di</w:t>
                    </w:r>
                    <w:r>
                      <w:rPr>
                        <w:rFonts w:ascii="Calibri"/>
                        <w:spacing w:val="-4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bawah UV366,</w:t>
                    </w:r>
                  </w:p>
                  <w:p>
                    <w:pPr>
                      <w:spacing w:before="0"/>
                      <w:ind w:left="107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sz w:val="12"/>
                      </w:rPr>
                      <w:t>(B)</w:t>
                    </w:r>
                    <w:r>
                      <w:rPr>
                        <w:rFonts w:ascii="Calibri"/>
                        <w:spacing w:val="-4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UV254</w:t>
                    </w:r>
                    <w:r>
                      <w:rPr>
                        <w:rFonts w:ascii="Calibri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nm.</w:t>
                    </w:r>
                    <w:r>
                      <w:rPr>
                        <w:rFonts w:ascii="Calibri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(1) fraksi</w:t>
                    </w:r>
                    <w:r>
                      <w:rPr>
                        <w:rFonts w:ascii="Calibri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1,</w:t>
                    </w:r>
                    <w:r>
                      <w:rPr>
                        <w:rFonts w:ascii="Calibri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(2)</w:t>
                    </w:r>
                    <w:r>
                      <w:rPr>
                        <w:rFonts w:ascii="Calibri"/>
                        <w:spacing w:val="-1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fraksi</w:t>
                    </w:r>
                    <w:r>
                      <w:rPr>
                        <w:rFonts w:ascii="Calibri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2,</w:t>
                    </w:r>
                    <w:r>
                      <w:rPr>
                        <w:rFonts w:ascii="Calibri"/>
                        <w:spacing w:val="-1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(3)</w:t>
                    </w:r>
                    <w:r>
                      <w:rPr>
                        <w:rFonts w:ascii="Calibri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fraksi</w:t>
                    </w:r>
                    <w:r>
                      <w:rPr>
                        <w:rFonts w:ascii="Calibri"/>
                        <w:spacing w:val="-4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3,</w:t>
                    </w:r>
                    <w:r>
                      <w:rPr>
                        <w:rFonts w:ascii="Calibri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(4)</w:t>
                    </w:r>
                    <w:r>
                      <w:rPr>
                        <w:rFonts w:ascii="Calibri"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fraksi</w:t>
                    </w:r>
                    <w:r>
                      <w:rPr>
                        <w:rFonts w:ascii="Calibri"/>
                        <w:spacing w:val="-4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4,</w:t>
                    </w:r>
                    <w:r>
                      <w:rPr>
                        <w:rFonts w:ascii="Calibri"/>
                        <w:spacing w:val="-4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dan (5)</w:t>
                    </w:r>
                    <w:r>
                      <w:rPr>
                        <w:rFonts w:ascii="Calibri"/>
                        <w:spacing w:val="-1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fraksi</w:t>
                    </w:r>
                    <w:r>
                      <w:rPr>
                        <w:rFonts w:ascii="Calibri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5.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/>
          <w:sz w:val="20"/>
        </w:rPr>
      </w:r>
    </w:p>
    <w:p>
      <w:pPr>
        <w:spacing w:before="81"/>
        <w:ind w:left="243" w:right="135" w:firstLine="0"/>
        <w:jc w:val="both"/>
        <w:rPr>
          <w:rFonts w:ascii="Cambria"/>
          <w:sz w:val="18"/>
        </w:rPr>
      </w:pPr>
      <w:r>
        <w:rPr>
          <w:rFonts w:ascii="Cambria"/>
          <w:sz w:val="18"/>
        </w:rPr>
        <w:t>Fraksi</w:t>
      </w:r>
      <w:r>
        <w:rPr>
          <w:rFonts w:ascii="Cambria"/>
          <w:spacing w:val="-5"/>
          <w:sz w:val="18"/>
        </w:rPr>
        <w:t> </w:t>
      </w:r>
      <w:r>
        <w:rPr>
          <w:rFonts w:ascii="Cambria"/>
          <w:sz w:val="18"/>
        </w:rPr>
        <w:t>yang</w:t>
      </w:r>
      <w:r>
        <w:rPr>
          <w:rFonts w:ascii="Cambria"/>
          <w:spacing w:val="-6"/>
          <w:sz w:val="18"/>
        </w:rPr>
        <w:t> </w:t>
      </w:r>
      <w:r>
        <w:rPr>
          <w:rFonts w:ascii="Cambria"/>
          <w:sz w:val="18"/>
        </w:rPr>
        <w:t>telah</w:t>
      </w:r>
      <w:r>
        <w:rPr>
          <w:rFonts w:ascii="Cambria"/>
          <w:spacing w:val="-6"/>
          <w:sz w:val="18"/>
        </w:rPr>
        <w:t> </w:t>
      </w:r>
      <w:r>
        <w:rPr>
          <w:rFonts w:ascii="Cambria"/>
          <w:sz w:val="18"/>
        </w:rPr>
        <w:t>dikelompokan</w:t>
      </w:r>
      <w:r>
        <w:rPr>
          <w:rFonts w:ascii="Cambria"/>
          <w:spacing w:val="-7"/>
          <w:sz w:val="18"/>
        </w:rPr>
        <w:t> </w:t>
      </w:r>
      <w:r>
        <w:rPr>
          <w:rFonts w:ascii="Cambria"/>
          <w:sz w:val="18"/>
        </w:rPr>
        <w:t>kemudian</w:t>
      </w:r>
      <w:r>
        <w:rPr>
          <w:rFonts w:ascii="Cambria"/>
          <w:spacing w:val="-7"/>
          <w:sz w:val="18"/>
        </w:rPr>
        <w:t> </w:t>
      </w:r>
      <w:r>
        <w:rPr>
          <w:rFonts w:ascii="Cambria"/>
          <w:sz w:val="18"/>
        </w:rPr>
        <w:t>dipisahkan</w:t>
      </w:r>
      <w:r>
        <w:rPr>
          <w:rFonts w:ascii="Cambria"/>
          <w:spacing w:val="-4"/>
          <w:sz w:val="18"/>
        </w:rPr>
        <w:t> </w:t>
      </w:r>
      <w:r>
        <w:rPr>
          <w:rFonts w:ascii="Cambria"/>
          <w:sz w:val="18"/>
        </w:rPr>
        <w:t>secara</w:t>
      </w:r>
      <w:r>
        <w:rPr>
          <w:rFonts w:ascii="Cambria"/>
          <w:spacing w:val="-38"/>
          <w:sz w:val="18"/>
        </w:rPr>
        <w:t> </w:t>
      </w:r>
      <w:r>
        <w:rPr>
          <w:rFonts w:ascii="Cambria"/>
          <w:sz w:val="18"/>
        </w:rPr>
        <w:t>hati-hati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dengan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cara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dikerok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serbuk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silika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disimpan</w:t>
      </w:r>
      <w:r>
        <w:rPr>
          <w:rFonts w:ascii="Cambria"/>
          <w:spacing w:val="-37"/>
          <w:sz w:val="18"/>
        </w:rPr>
        <w:t> </w:t>
      </w:r>
      <w:r>
        <w:rPr>
          <w:rFonts w:ascii="Cambria"/>
          <w:sz w:val="18"/>
        </w:rPr>
        <w:t>pada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z w:val="18"/>
        </w:rPr>
        <w:t>tempat</w:t>
      </w:r>
      <w:r>
        <w:rPr>
          <w:rFonts w:ascii="Cambria"/>
          <w:spacing w:val="-8"/>
          <w:sz w:val="18"/>
        </w:rPr>
        <w:t> </w:t>
      </w:r>
      <w:r>
        <w:rPr>
          <w:rFonts w:ascii="Cambria"/>
          <w:sz w:val="18"/>
        </w:rPr>
        <w:t>yang</w:t>
      </w:r>
      <w:r>
        <w:rPr>
          <w:rFonts w:ascii="Cambria"/>
          <w:spacing w:val="-7"/>
          <w:sz w:val="18"/>
        </w:rPr>
        <w:t> </w:t>
      </w:r>
      <w:r>
        <w:rPr>
          <w:rFonts w:ascii="Cambria"/>
          <w:sz w:val="18"/>
        </w:rPr>
        <w:t>khusus</w:t>
      </w:r>
      <w:r>
        <w:rPr>
          <w:rFonts w:ascii="Cambria"/>
          <w:spacing w:val="-8"/>
          <w:sz w:val="18"/>
        </w:rPr>
        <w:t> </w:t>
      </w:r>
      <w:r>
        <w:rPr>
          <w:rFonts w:ascii="Cambria"/>
          <w:sz w:val="18"/>
        </w:rPr>
        <w:t>sesuai</w:t>
      </w:r>
      <w:r>
        <w:rPr>
          <w:rFonts w:ascii="Cambria"/>
          <w:spacing w:val="-7"/>
          <w:sz w:val="18"/>
        </w:rPr>
        <w:t> </w:t>
      </w:r>
      <w:r>
        <w:rPr>
          <w:rFonts w:ascii="Cambria"/>
          <w:sz w:val="18"/>
        </w:rPr>
        <w:t>penggolongan</w:t>
      </w:r>
      <w:r>
        <w:rPr>
          <w:rFonts w:ascii="Cambria"/>
          <w:spacing w:val="-7"/>
          <w:sz w:val="18"/>
        </w:rPr>
        <w:t> </w:t>
      </w:r>
      <w:r>
        <w:rPr>
          <w:rFonts w:ascii="Cambria"/>
          <w:sz w:val="18"/>
        </w:rPr>
        <w:t>fraksi.</w:t>
      </w:r>
      <w:r>
        <w:rPr>
          <w:rFonts w:ascii="Cambria"/>
          <w:spacing w:val="-8"/>
          <w:sz w:val="18"/>
        </w:rPr>
        <w:t> </w:t>
      </w:r>
      <w:r>
        <w:rPr>
          <w:rFonts w:ascii="Cambria"/>
          <w:sz w:val="18"/>
        </w:rPr>
        <w:t>Serbuk</w:t>
      </w:r>
      <w:r>
        <w:rPr>
          <w:rFonts w:ascii="Cambria"/>
          <w:spacing w:val="-38"/>
          <w:sz w:val="18"/>
        </w:rPr>
        <w:t> </w:t>
      </w:r>
      <w:r>
        <w:rPr>
          <w:rFonts w:ascii="Cambria"/>
          <w:sz w:val="18"/>
        </w:rPr>
        <w:t>silika dilarutkan dengan kloroform : metanol (1:1) kemudian</w:t>
      </w:r>
      <w:r>
        <w:rPr>
          <w:rFonts w:ascii="Cambria"/>
          <w:spacing w:val="-37"/>
          <w:sz w:val="18"/>
        </w:rPr>
        <w:t> </w:t>
      </w:r>
      <w:r>
        <w:rPr>
          <w:rFonts w:ascii="Cambria"/>
          <w:sz w:val="18"/>
        </w:rPr>
        <w:t>disaring dengan milipore dan diuapkan hingga kering. Fraksi</w:t>
      </w:r>
      <w:r>
        <w:rPr>
          <w:rFonts w:ascii="Cambria"/>
          <w:spacing w:val="-37"/>
          <w:sz w:val="18"/>
        </w:rPr>
        <w:t> </w:t>
      </w:r>
      <w:r>
        <w:rPr>
          <w:rFonts w:ascii="Cambria"/>
          <w:sz w:val="18"/>
        </w:rPr>
        <w:t>ditimbang</w:t>
      </w:r>
      <w:r>
        <w:rPr>
          <w:rFonts w:ascii="Cambria"/>
          <w:spacing w:val="13"/>
          <w:sz w:val="18"/>
        </w:rPr>
        <w:t> </w:t>
      </w:r>
      <w:r>
        <w:rPr>
          <w:rFonts w:ascii="Cambria"/>
          <w:sz w:val="18"/>
        </w:rPr>
        <w:t>sehingga</w:t>
      </w:r>
      <w:r>
        <w:rPr>
          <w:rFonts w:ascii="Cambria"/>
          <w:spacing w:val="12"/>
          <w:sz w:val="18"/>
        </w:rPr>
        <w:t> </w:t>
      </w:r>
      <w:r>
        <w:rPr>
          <w:rFonts w:ascii="Cambria"/>
          <w:sz w:val="18"/>
        </w:rPr>
        <w:t>diperoleh</w:t>
      </w:r>
      <w:r>
        <w:rPr>
          <w:rFonts w:ascii="Cambria"/>
          <w:spacing w:val="14"/>
          <w:sz w:val="18"/>
        </w:rPr>
        <w:t> </w:t>
      </w:r>
      <w:r>
        <w:rPr>
          <w:rFonts w:ascii="Cambria"/>
          <w:sz w:val="18"/>
        </w:rPr>
        <w:t>rendemen</w:t>
      </w:r>
      <w:r>
        <w:rPr>
          <w:rFonts w:ascii="Cambria"/>
          <w:spacing w:val="14"/>
          <w:sz w:val="18"/>
        </w:rPr>
        <w:t> </w:t>
      </w:r>
      <w:r>
        <w:rPr>
          <w:rFonts w:ascii="Cambria"/>
          <w:sz w:val="18"/>
        </w:rPr>
        <w:t>fraksi</w:t>
      </w:r>
      <w:r>
        <w:rPr>
          <w:rFonts w:ascii="Cambria"/>
          <w:spacing w:val="14"/>
          <w:sz w:val="18"/>
        </w:rPr>
        <w:t> </w:t>
      </w:r>
      <w:r>
        <w:rPr>
          <w:rFonts w:ascii="Cambria"/>
          <w:sz w:val="18"/>
        </w:rPr>
        <w:t>dengan</w:t>
      </w:r>
      <w:r>
        <w:rPr>
          <w:rFonts w:ascii="Cambria"/>
          <w:spacing w:val="11"/>
          <w:sz w:val="18"/>
        </w:rPr>
        <w:t> </w:t>
      </w:r>
      <w:r>
        <w:rPr>
          <w:rFonts w:ascii="Cambria"/>
          <w:sz w:val="18"/>
        </w:rPr>
        <w:t>cara</w:t>
      </w:r>
    </w:p>
    <w:p>
      <w:pPr>
        <w:spacing w:after="0"/>
        <w:jc w:val="both"/>
        <w:rPr>
          <w:rFonts w:ascii="Cambria"/>
          <w:sz w:val="18"/>
        </w:rPr>
        <w:sectPr>
          <w:type w:val="continuous"/>
          <w:pgSz w:w="11910" w:h="16850"/>
          <w:pgMar w:top="1580" w:bottom="280" w:left="340" w:right="1000"/>
          <w:cols w:num="2" w:equalWidth="0">
            <w:col w:w="5474" w:space="40"/>
            <w:col w:w="5056"/>
          </w:cols>
        </w:sectPr>
      </w:pPr>
    </w:p>
    <w:p>
      <w:pPr>
        <w:pStyle w:val="BodyText"/>
        <w:spacing w:before="7"/>
        <w:rPr>
          <w:rFonts w:ascii="Cambria"/>
          <w:sz w:val="18"/>
        </w:rPr>
      </w:pPr>
    </w:p>
    <w:p>
      <w:pPr>
        <w:spacing w:after="0"/>
        <w:rPr>
          <w:rFonts w:ascii="Cambria"/>
          <w:sz w:val="18"/>
        </w:rPr>
        <w:sectPr>
          <w:headerReference w:type="default" r:id="rId62"/>
          <w:footerReference w:type="default" r:id="rId63"/>
          <w:pgSz w:w="11910" w:h="16850"/>
          <w:pgMar w:header="0" w:footer="379" w:top="720" w:bottom="560" w:left="340" w:right="1000"/>
        </w:sectPr>
      </w:pPr>
    </w:p>
    <w:p>
      <w:pPr>
        <w:spacing w:before="100"/>
        <w:ind w:left="797" w:right="24" w:firstLine="0"/>
        <w:jc w:val="both"/>
        <w:rPr>
          <w:rFonts w:ascii="Cambria"/>
          <w:sz w:val="18"/>
        </w:rPr>
      </w:pPr>
      <w:r>
        <w:rPr>
          <w:rFonts w:ascii="Cambria"/>
          <w:sz w:val="18"/>
        </w:rPr>
        <w:t>membandingkan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bobot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fraksi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terhadap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ekstrak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etil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asetat</w:t>
      </w:r>
      <w:r>
        <w:rPr>
          <w:rFonts w:ascii="Cambria"/>
          <w:spacing w:val="-37"/>
          <w:sz w:val="18"/>
        </w:rPr>
        <w:t> </w:t>
      </w:r>
      <w:r>
        <w:rPr>
          <w:rFonts w:ascii="Cambria"/>
          <w:sz w:val="18"/>
        </w:rPr>
        <w:t>seperti pada </w:t>
      </w:r>
      <w:r>
        <w:rPr>
          <w:rFonts w:ascii="Cambria"/>
          <w:b/>
          <w:color w:val="3686A8"/>
          <w:sz w:val="18"/>
        </w:rPr>
        <w:t>Tabel 1</w:t>
      </w:r>
      <w:r>
        <w:rPr>
          <w:rFonts w:ascii="Cambria"/>
          <w:sz w:val="18"/>
        </w:rPr>
        <w:t>. Fraksi yang diperoleh kemudian diuji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aktivitasnya terhadap</w:t>
      </w:r>
      <w:r>
        <w:rPr>
          <w:rFonts w:ascii="Cambria"/>
          <w:spacing w:val="-1"/>
          <w:sz w:val="18"/>
        </w:rPr>
        <w:t> </w:t>
      </w:r>
      <w:r>
        <w:rPr>
          <w:rFonts w:ascii="Cambria"/>
          <w:sz w:val="18"/>
        </w:rPr>
        <w:t>bakeri</w:t>
      </w:r>
      <w:r>
        <w:rPr>
          <w:rFonts w:ascii="Cambria"/>
          <w:spacing w:val="-2"/>
          <w:sz w:val="18"/>
        </w:rPr>
        <w:t> </w:t>
      </w:r>
      <w:r>
        <w:rPr>
          <w:rFonts w:ascii="Cambria"/>
          <w:sz w:val="18"/>
        </w:rPr>
        <w:t>uji.</w:t>
      </w:r>
    </w:p>
    <w:p>
      <w:pPr>
        <w:spacing w:before="121"/>
        <w:ind w:left="797" w:right="25" w:firstLine="0"/>
        <w:jc w:val="both"/>
        <w:rPr>
          <w:rFonts w:ascii="Cambria"/>
          <w:sz w:val="18"/>
        </w:rPr>
      </w:pPr>
      <w:r>
        <w:rPr>
          <w:rFonts w:ascii="Cambria"/>
          <w:sz w:val="18"/>
        </w:rPr>
        <w:t>Berdasarkan </w:t>
      </w:r>
      <w:r>
        <w:rPr>
          <w:rFonts w:ascii="Cambria"/>
          <w:b/>
          <w:color w:val="3686A8"/>
          <w:sz w:val="18"/>
        </w:rPr>
        <w:t>tabel 2 </w:t>
      </w:r>
      <w:r>
        <w:rPr>
          <w:rFonts w:ascii="Cambria"/>
          <w:sz w:val="18"/>
        </w:rPr>
        <w:t>menunjukan bahwa fraksi 1, 2, dan 3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mempunyai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aktivitas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yang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lebih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baik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dalam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menghambat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pertumbuhan bakteri uji dari pada fraksi 4 dan 5. Fraksi 1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menghambat</w:t>
      </w:r>
      <w:r>
        <w:rPr>
          <w:rFonts w:ascii="Cambria"/>
          <w:spacing w:val="9"/>
          <w:sz w:val="18"/>
        </w:rPr>
        <w:t> </w:t>
      </w:r>
      <w:r>
        <w:rPr>
          <w:rFonts w:ascii="Cambria"/>
          <w:sz w:val="18"/>
        </w:rPr>
        <w:t>pertumbuhan</w:t>
      </w:r>
      <w:r>
        <w:rPr>
          <w:rFonts w:ascii="Cambria"/>
          <w:spacing w:val="11"/>
          <w:sz w:val="18"/>
        </w:rPr>
        <w:t> </w:t>
      </w:r>
      <w:r>
        <w:rPr>
          <w:rFonts w:ascii="Cambria"/>
          <w:sz w:val="18"/>
        </w:rPr>
        <w:t>bakteri</w:t>
      </w:r>
      <w:r>
        <w:rPr>
          <w:rFonts w:ascii="Cambria"/>
          <w:spacing w:val="14"/>
          <w:sz w:val="18"/>
        </w:rPr>
        <w:t> </w:t>
      </w:r>
      <w:r>
        <w:rPr>
          <w:rFonts w:ascii="Cambria"/>
          <w:i/>
          <w:sz w:val="18"/>
        </w:rPr>
        <w:t>S.</w:t>
      </w:r>
      <w:r>
        <w:rPr>
          <w:rFonts w:ascii="Cambria"/>
          <w:i/>
          <w:spacing w:val="11"/>
          <w:sz w:val="18"/>
        </w:rPr>
        <w:t> </w:t>
      </w:r>
      <w:r>
        <w:rPr>
          <w:rFonts w:ascii="Cambria"/>
          <w:i/>
          <w:sz w:val="18"/>
        </w:rPr>
        <w:t>aureus</w:t>
      </w:r>
      <w:r>
        <w:rPr>
          <w:rFonts w:ascii="Cambria"/>
          <w:sz w:val="18"/>
        </w:rPr>
        <w:t>,</w:t>
      </w:r>
      <w:r>
        <w:rPr>
          <w:rFonts w:ascii="Cambria"/>
          <w:spacing w:val="8"/>
          <w:sz w:val="18"/>
        </w:rPr>
        <w:t> </w:t>
      </w:r>
      <w:r>
        <w:rPr>
          <w:rFonts w:ascii="Cambria"/>
          <w:i/>
          <w:sz w:val="18"/>
        </w:rPr>
        <w:t>B.</w:t>
      </w:r>
      <w:r>
        <w:rPr>
          <w:rFonts w:ascii="Cambria"/>
          <w:i/>
          <w:spacing w:val="9"/>
          <w:sz w:val="18"/>
        </w:rPr>
        <w:t> </w:t>
      </w:r>
      <w:r>
        <w:rPr>
          <w:rFonts w:ascii="Cambria"/>
          <w:i/>
          <w:sz w:val="18"/>
        </w:rPr>
        <w:t>subtilis</w:t>
      </w:r>
      <w:r>
        <w:rPr>
          <w:rFonts w:ascii="Cambria"/>
          <w:sz w:val="18"/>
        </w:rPr>
        <w:t>,</w:t>
      </w:r>
      <w:r>
        <w:rPr>
          <w:rFonts w:ascii="Cambria"/>
          <w:spacing w:val="10"/>
          <w:sz w:val="18"/>
        </w:rPr>
        <w:t> </w:t>
      </w:r>
      <w:r>
        <w:rPr>
          <w:rFonts w:ascii="Cambria"/>
          <w:sz w:val="18"/>
        </w:rPr>
        <w:t>dan</w:t>
      </w:r>
    </w:p>
    <w:p>
      <w:pPr>
        <w:spacing w:before="1"/>
        <w:ind w:left="797" w:right="23" w:firstLine="0"/>
        <w:jc w:val="both"/>
        <w:rPr>
          <w:rFonts w:ascii="Cambria"/>
          <w:sz w:val="18"/>
        </w:rPr>
      </w:pPr>
      <w:r>
        <w:rPr>
          <w:rFonts w:ascii="Cambria"/>
          <w:i/>
          <w:sz w:val="18"/>
        </w:rPr>
        <w:t>E. coli </w:t>
      </w:r>
      <w:r>
        <w:rPr>
          <w:rFonts w:ascii="Cambria"/>
          <w:sz w:val="18"/>
        </w:rPr>
        <w:t>pada level konsentrasi tertinggi. Fraksi 2 mempunyai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aktivitas</w:t>
      </w:r>
      <w:r>
        <w:rPr>
          <w:rFonts w:ascii="Cambria"/>
          <w:spacing w:val="-10"/>
          <w:sz w:val="18"/>
        </w:rPr>
        <w:t> </w:t>
      </w:r>
      <w:r>
        <w:rPr>
          <w:rFonts w:ascii="Cambria"/>
          <w:sz w:val="18"/>
        </w:rPr>
        <w:t>menghambat</w:t>
      </w:r>
      <w:r>
        <w:rPr>
          <w:rFonts w:ascii="Cambria"/>
          <w:spacing w:val="-10"/>
          <w:sz w:val="18"/>
        </w:rPr>
        <w:t> </w:t>
      </w:r>
      <w:r>
        <w:rPr>
          <w:rFonts w:ascii="Cambria"/>
          <w:sz w:val="18"/>
        </w:rPr>
        <w:t>pertumbuhan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z w:val="18"/>
        </w:rPr>
        <w:t>bakteri</w:t>
      </w:r>
      <w:r>
        <w:rPr>
          <w:rFonts w:ascii="Cambria"/>
          <w:spacing w:val="-7"/>
          <w:sz w:val="18"/>
        </w:rPr>
        <w:t> </w:t>
      </w:r>
      <w:r>
        <w:rPr>
          <w:rFonts w:ascii="Cambria"/>
          <w:i/>
          <w:sz w:val="18"/>
        </w:rPr>
        <w:t>B.</w:t>
      </w:r>
      <w:r>
        <w:rPr>
          <w:rFonts w:ascii="Cambria"/>
          <w:i/>
          <w:spacing w:val="-9"/>
          <w:sz w:val="18"/>
        </w:rPr>
        <w:t> </w:t>
      </w:r>
      <w:r>
        <w:rPr>
          <w:rFonts w:ascii="Cambria"/>
          <w:i/>
          <w:sz w:val="18"/>
        </w:rPr>
        <w:t>subtilis</w:t>
      </w:r>
      <w:r>
        <w:rPr>
          <w:rFonts w:ascii="Cambria"/>
          <w:sz w:val="18"/>
        </w:rPr>
        <w:t>,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i/>
          <w:sz w:val="18"/>
        </w:rPr>
        <w:t>E.</w:t>
      </w:r>
      <w:r>
        <w:rPr>
          <w:rFonts w:ascii="Cambria"/>
          <w:i/>
          <w:spacing w:val="-9"/>
          <w:sz w:val="18"/>
        </w:rPr>
        <w:t> </w:t>
      </w:r>
      <w:r>
        <w:rPr>
          <w:rFonts w:ascii="Cambria"/>
          <w:i/>
          <w:sz w:val="18"/>
        </w:rPr>
        <w:t>coli</w:t>
      </w:r>
      <w:r>
        <w:rPr>
          <w:rFonts w:ascii="Cambria"/>
          <w:sz w:val="18"/>
        </w:rPr>
        <w:t>,</w:t>
      </w:r>
      <w:r>
        <w:rPr>
          <w:rFonts w:ascii="Cambria"/>
          <w:spacing w:val="-38"/>
          <w:sz w:val="18"/>
        </w:rPr>
        <w:t> </w:t>
      </w:r>
      <w:r>
        <w:rPr>
          <w:rFonts w:ascii="Cambria"/>
          <w:sz w:val="18"/>
        </w:rPr>
        <w:t>dan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i/>
          <w:sz w:val="18"/>
        </w:rPr>
        <w:t>S.</w:t>
      </w:r>
      <w:r>
        <w:rPr>
          <w:rFonts w:ascii="Cambria"/>
          <w:i/>
          <w:spacing w:val="1"/>
          <w:sz w:val="18"/>
        </w:rPr>
        <w:t> </w:t>
      </w:r>
      <w:r>
        <w:rPr>
          <w:rFonts w:ascii="Cambria"/>
          <w:i/>
          <w:sz w:val="18"/>
        </w:rPr>
        <w:t>thypi</w:t>
      </w:r>
      <w:r>
        <w:rPr>
          <w:rFonts w:ascii="Cambria"/>
          <w:i/>
          <w:spacing w:val="1"/>
          <w:sz w:val="18"/>
        </w:rPr>
        <w:t> </w:t>
      </w:r>
      <w:r>
        <w:rPr>
          <w:rFonts w:ascii="Cambria"/>
          <w:sz w:val="18"/>
        </w:rPr>
        <w:t>tetapi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tidak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mempunyai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aktivitas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terhadap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pacing w:val="-1"/>
          <w:sz w:val="18"/>
        </w:rPr>
        <w:t>pertumbuhan bakteri S.aureus. </w:t>
      </w:r>
      <w:r>
        <w:rPr>
          <w:rFonts w:ascii="Cambria"/>
          <w:sz w:val="18"/>
        </w:rPr>
        <w:t>Fraksi 3 mempunyai aktivitas</w:t>
      </w:r>
      <w:r>
        <w:rPr>
          <w:rFonts w:ascii="Cambria"/>
          <w:spacing w:val="-37"/>
          <w:sz w:val="18"/>
        </w:rPr>
        <w:t> </w:t>
      </w:r>
      <w:r>
        <w:rPr>
          <w:rFonts w:ascii="Cambria"/>
          <w:sz w:val="18"/>
        </w:rPr>
        <w:t>terhadap</w:t>
      </w:r>
      <w:r>
        <w:rPr>
          <w:rFonts w:ascii="Cambria"/>
          <w:spacing w:val="-3"/>
          <w:sz w:val="18"/>
        </w:rPr>
        <w:t> </w:t>
      </w:r>
      <w:r>
        <w:rPr>
          <w:rFonts w:ascii="Cambria"/>
          <w:sz w:val="18"/>
        </w:rPr>
        <w:t>bakteri</w:t>
      </w:r>
      <w:r>
        <w:rPr>
          <w:rFonts w:ascii="Cambria"/>
          <w:spacing w:val="2"/>
          <w:sz w:val="18"/>
        </w:rPr>
        <w:t> </w:t>
      </w:r>
      <w:r>
        <w:rPr>
          <w:rFonts w:ascii="Cambria"/>
          <w:i/>
          <w:sz w:val="18"/>
        </w:rPr>
        <w:t>S.</w:t>
      </w:r>
      <w:r>
        <w:rPr>
          <w:rFonts w:ascii="Cambria"/>
          <w:i/>
          <w:spacing w:val="-3"/>
          <w:sz w:val="18"/>
        </w:rPr>
        <w:t> </w:t>
      </w:r>
      <w:r>
        <w:rPr>
          <w:rFonts w:ascii="Cambria"/>
          <w:i/>
          <w:sz w:val="18"/>
        </w:rPr>
        <w:t>aureus</w:t>
      </w:r>
      <w:r>
        <w:rPr>
          <w:rFonts w:ascii="Cambria"/>
          <w:sz w:val="18"/>
        </w:rPr>
        <w:t>,</w:t>
      </w:r>
      <w:r>
        <w:rPr>
          <w:rFonts w:ascii="Cambria"/>
          <w:spacing w:val="-1"/>
          <w:sz w:val="18"/>
        </w:rPr>
        <w:t> </w:t>
      </w:r>
      <w:r>
        <w:rPr>
          <w:rFonts w:ascii="Cambria"/>
          <w:i/>
          <w:sz w:val="18"/>
        </w:rPr>
        <w:t>B.</w:t>
      </w:r>
      <w:r>
        <w:rPr>
          <w:rFonts w:ascii="Cambria"/>
          <w:i/>
          <w:spacing w:val="-3"/>
          <w:sz w:val="18"/>
        </w:rPr>
        <w:t> </w:t>
      </w:r>
      <w:r>
        <w:rPr>
          <w:rFonts w:ascii="Cambria"/>
          <w:i/>
          <w:sz w:val="18"/>
        </w:rPr>
        <w:t>subtilis</w:t>
      </w:r>
      <w:r>
        <w:rPr>
          <w:rFonts w:ascii="Cambria"/>
          <w:sz w:val="18"/>
        </w:rPr>
        <w:t>,</w:t>
      </w:r>
      <w:r>
        <w:rPr>
          <w:rFonts w:ascii="Cambria"/>
          <w:spacing w:val="-1"/>
          <w:sz w:val="18"/>
        </w:rPr>
        <w:t> </w:t>
      </w:r>
      <w:r>
        <w:rPr>
          <w:rFonts w:ascii="Cambria"/>
          <w:i/>
          <w:sz w:val="18"/>
        </w:rPr>
        <w:t>E. coli</w:t>
      </w:r>
      <w:r>
        <w:rPr>
          <w:rFonts w:ascii="Cambria"/>
          <w:sz w:val="18"/>
        </w:rPr>
        <w:t>,</w:t>
      </w:r>
      <w:r>
        <w:rPr>
          <w:rFonts w:ascii="Cambria"/>
          <w:spacing w:val="-1"/>
          <w:sz w:val="18"/>
        </w:rPr>
        <w:t> </w:t>
      </w:r>
      <w:r>
        <w:rPr>
          <w:rFonts w:ascii="Cambria"/>
          <w:sz w:val="18"/>
        </w:rPr>
        <w:t>dan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i/>
          <w:sz w:val="18"/>
        </w:rPr>
        <w:t>S.</w:t>
      </w:r>
      <w:r>
        <w:rPr>
          <w:rFonts w:ascii="Cambria"/>
          <w:i/>
          <w:spacing w:val="-4"/>
          <w:sz w:val="18"/>
        </w:rPr>
        <w:t> </w:t>
      </w:r>
      <w:r>
        <w:rPr>
          <w:rFonts w:ascii="Cambria"/>
          <w:i/>
          <w:sz w:val="18"/>
        </w:rPr>
        <w:t>thypi</w:t>
      </w:r>
      <w:r>
        <w:rPr>
          <w:rFonts w:ascii="Cambria"/>
          <w:sz w:val="18"/>
        </w:rPr>
        <w:t>.</w:t>
      </w:r>
    </w:p>
    <w:p>
      <w:pPr>
        <w:spacing w:before="118"/>
        <w:ind w:left="797" w:right="24" w:firstLine="0"/>
        <w:jc w:val="both"/>
        <w:rPr>
          <w:rFonts w:ascii="Cambria"/>
          <w:sz w:val="18"/>
        </w:rPr>
      </w:pPr>
      <w:r>
        <w:rPr/>
        <w:pict>
          <v:group style="position:absolute;margin-left:56.880001pt;margin-top:75.321762pt;width:235.05pt;height:120.4pt;mso-position-horizontal-relative:page;mso-position-vertical-relative:paragraph;z-index:-17987072" coordorigin="1138,1506" coordsize="4701,2408">
            <v:rect style="position:absolute;left:1137;top:1506;width:4701;height:2408" filled="true" fillcolor="#d9d9d9" stroked="false">
              <v:fill type="solid"/>
            </v:rect>
            <v:shape style="position:absolute;left:1246;top:1772;width:4484;height:413" coordorigin="1246,1773" coordsize="4484,413" path="m4090,1773l3168,1773,2312,1773,2312,1773,1853,1773,1246,1773,1246,2186,1853,2186,2312,2186,2312,2186,3168,2186,4090,2186,4090,1773xm5730,1773l4794,1773,4091,1773,4091,2186,4794,2186,5730,2186,5730,1773xe" filled="true" fillcolor="#ffffff" stroked="false">
              <v:path arrowok="t"/>
              <v:fill type="solid"/>
            </v:shape>
            <v:shape style="position:absolute;left:1246;top:1760;width:4484;height:10" coordorigin="1246,1761" coordsize="4484,10" path="m4090,1761l3178,1761,3168,1761,2321,1761,2312,1761,2312,1761,1863,1761,1853,1761,1246,1761,1246,1770,1853,1770,1863,1770,2312,1770,2312,1770,2321,1770,3168,1770,3178,1770,4090,1770,4090,1761xm5730,1761l4803,1761,4794,1761,4100,1761,4091,1761,4091,1770,4100,1770,4794,1770,4803,1770,5730,1770,5730,1761xe" filled="true" fillcolor="#000000" stroked="false">
              <v:path arrowok="t"/>
              <v:fill type="solid"/>
            </v:shape>
            <v:shape style="position:absolute;left:1246;top:2195;width:4484;height:1709" coordorigin="1246,2195" coordsize="4484,1709" path="m4090,2536l3168,2536,2312,2536,2312,2536,1853,2536,1246,2536,1246,2879,1246,3220,1246,3561,1246,3904,1853,3904,2312,3904,2312,3904,3168,3904,4090,3904,4090,3561,4090,3220,4090,2879,4090,2536xm4090,2195l3168,2195,2312,2195,2312,2195,1853,2195,1246,2195,1246,2536,1853,2536,2312,2536,2312,2536,3168,2536,4090,2536,4090,2195xm5730,2536l4794,2536,4091,2536,4091,2879,4091,3220,4091,3561,4091,3904,4794,3904,5730,3904,5730,3561,5730,3220,5730,2879,5730,2536xm5730,2195l4794,2195,4091,2195,4091,2536,4794,2536,5730,2536,5730,2195xe" filled="true" fillcolor="#ffffff" stroked="false">
              <v:path arrowok="t"/>
              <v:fill type="solid"/>
            </v:shape>
            <v:rect style="position:absolute;left:1231;top:3904;width:4499;height:10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56.880001pt;margin-top:215.961761pt;width:235.05pt;height:305.850pt;mso-position-horizontal-relative:page;mso-position-vertical-relative:paragraph;z-index:-17986560" coordorigin="1138,4319" coordsize="4701,6117">
            <v:shape style="position:absolute;left:1137;top:4319;width:4701;height:6117" coordorigin="1138,4319" coordsize="4701,6117" path="m5838,4319l1138,4319,1138,10171,1138,10435,5838,10435,5838,10171,5838,4319xe" filled="true" fillcolor="#d9d9d9" stroked="false">
              <v:path arrowok="t"/>
              <v:fill type="solid"/>
            </v:shape>
            <v:shape style="position:absolute;left:1246;top:4349;width:4502;height:356" type="#_x0000_t202" filled="false" stroked="false">
              <v:textbox inset="0,0,0,0">
                <w:txbxContent>
                  <w:p>
                    <w:pPr>
                      <w:spacing w:line="163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3686A8"/>
                        <w:sz w:val="16"/>
                      </w:rPr>
                      <w:t>Tabel</w:t>
                    </w:r>
                    <w:r>
                      <w:rPr>
                        <w:rFonts w:ascii="Calibri"/>
                        <w:b/>
                        <w:color w:val="3686A8"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3686A8"/>
                        <w:sz w:val="16"/>
                      </w:rPr>
                      <w:t>2.</w:t>
                    </w:r>
                    <w:r>
                      <w:rPr>
                        <w:rFonts w:ascii="Calibri"/>
                        <w:b/>
                        <w:color w:val="3686A8"/>
                        <w:spacing w:val="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Hasil</w:t>
                    </w:r>
                    <w:r>
                      <w:rPr>
                        <w:rFonts w:ascii="Calibri"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Pengamatan</w:t>
                    </w:r>
                    <w:r>
                      <w:rPr>
                        <w:rFonts w:ascii="Calibri"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Uji</w:t>
                    </w:r>
                    <w:r>
                      <w:rPr>
                        <w:rFonts w:ascii="Calibri"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Disc</w:t>
                    </w:r>
                    <w:r>
                      <w:rPr>
                        <w:rFonts w:ascii="Calibri"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Diffusion</w:t>
                    </w:r>
                    <w:r>
                      <w:rPr>
                        <w:rFonts w:ascii="Calibri"/>
                        <w:spacing w:val="7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Fraksi</w:t>
                    </w:r>
                    <w:r>
                      <w:rPr>
                        <w:rFonts w:ascii="Calibri"/>
                        <w:spacing w:val="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terhadap</w:t>
                    </w:r>
                    <w:r>
                      <w:rPr>
                        <w:rFonts w:ascii="Calibri"/>
                        <w:spacing w:val="9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Bakteri</w:t>
                    </w:r>
                  </w:p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Uji</w:t>
                    </w:r>
                  </w:p>
                </w:txbxContent>
              </v:textbox>
              <w10:wrap type="none"/>
            </v:shape>
            <v:shape style="position:absolute;left:1246;top:10196;width:3211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sz w:val="12"/>
                      </w:rPr>
                      <w:t>Keterangan:</w:t>
                    </w:r>
                    <w:r>
                      <w:rPr>
                        <w:rFonts w:ascii="Calibri"/>
                        <w:spacing w:val="-4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ND</w:t>
                    </w:r>
                    <w:r>
                      <w:rPr>
                        <w:rFonts w:ascii="Calibri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=</w:t>
                    </w:r>
                    <w:r>
                      <w:rPr>
                        <w:rFonts w:ascii="Calibri"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not</w:t>
                    </w:r>
                    <w:r>
                      <w:rPr>
                        <w:rFonts w:ascii="Calibri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detected</w:t>
                    </w:r>
                    <w:r>
                      <w:rPr>
                        <w:rFonts w:ascii="Calibri"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(tidak</w:t>
                    </w:r>
                    <w:r>
                      <w:rPr>
                        <w:rFonts w:ascii="Calibri"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terdeteksi</w:t>
                    </w:r>
                    <w:r>
                      <w:rPr>
                        <w:rFonts w:ascii="Calibri"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adanya</w:t>
                    </w:r>
                    <w:r>
                      <w:rPr>
                        <w:rFonts w:ascii="Calibri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aktivitas)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mbria"/>
          <w:sz w:val="18"/>
        </w:rPr>
        <w:t>Berdasarkan keseluruhan aktivitas penghambatan pertum-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buhan bakteri uji, fraksi 3 mempunyai aktivitas yang lebih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pacing w:val="-1"/>
          <w:sz w:val="18"/>
        </w:rPr>
        <w:t>besar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pacing w:val="-1"/>
          <w:sz w:val="18"/>
        </w:rPr>
        <w:t>daripada</w:t>
      </w:r>
      <w:r>
        <w:rPr>
          <w:rFonts w:ascii="Cambria"/>
          <w:spacing w:val="-10"/>
          <w:sz w:val="18"/>
        </w:rPr>
        <w:t> </w:t>
      </w:r>
      <w:r>
        <w:rPr>
          <w:rFonts w:ascii="Cambria"/>
          <w:spacing w:val="-1"/>
          <w:sz w:val="18"/>
        </w:rPr>
        <w:t>fraksi</w:t>
      </w:r>
      <w:r>
        <w:rPr>
          <w:rFonts w:ascii="Cambria"/>
          <w:spacing w:val="-10"/>
          <w:sz w:val="18"/>
        </w:rPr>
        <w:t> </w:t>
      </w:r>
      <w:r>
        <w:rPr>
          <w:rFonts w:ascii="Cambria"/>
          <w:spacing w:val="-1"/>
          <w:sz w:val="18"/>
        </w:rPr>
        <w:t>1</w:t>
      </w:r>
      <w:r>
        <w:rPr>
          <w:rFonts w:ascii="Cambria"/>
          <w:spacing w:val="-10"/>
          <w:sz w:val="18"/>
        </w:rPr>
        <w:t> </w:t>
      </w:r>
      <w:r>
        <w:rPr>
          <w:rFonts w:ascii="Cambria"/>
          <w:spacing w:val="-1"/>
          <w:sz w:val="18"/>
        </w:rPr>
        <w:t>dan</w:t>
      </w:r>
      <w:r>
        <w:rPr>
          <w:rFonts w:ascii="Cambria"/>
          <w:spacing w:val="-10"/>
          <w:sz w:val="18"/>
        </w:rPr>
        <w:t> </w:t>
      </w:r>
      <w:r>
        <w:rPr>
          <w:rFonts w:ascii="Cambria"/>
          <w:spacing w:val="-1"/>
          <w:sz w:val="18"/>
        </w:rPr>
        <w:t>fraksi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z w:val="18"/>
        </w:rPr>
        <w:t>2.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z w:val="18"/>
        </w:rPr>
        <w:t>Namun,</w:t>
      </w:r>
      <w:r>
        <w:rPr>
          <w:rFonts w:ascii="Cambria"/>
          <w:spacing w:val="-10"/>
          <w:sz w:val="18"/>
        </w:rPr>
        <w:t> </w:t>
      </w:r>
      <w:r>
        <w:rPr>
          <w:rFonts w:ascii="Cambria"/>
          <w:sz w:val="18"/>
        </w:rPr>
        <w:t>bila</w:t>
      </w:r>
      <w:r>
        <w:rPr>
          <w:rFonts w:ascii="Cambria"/>
          <w:spacing w:val="-8"/>
          <w:sz w:val="18"/>
        </w:rPr>
        <w:t> </w:t>
      </w:r>
      <w:r>
        <w:rPr>
          <w:rFonts w:ascii="Cambria"/>
          <w:sz w:val="18"/>
        </w:rPr>
        <w:t>dilihat</w:t>
      </w:r>
      <w:r>
        <w:rPr>
          <w:rFonts w:ascii="Cambria"/>
          <w:spacing w:val="-10"/>
          <w:sz w:val="18"/>
        </w:rPr>
        <w:t> </w:t>
      </w:r>
      <w:r>
        <w:rPr>
          <w:rFonts w:ascii="Cambria"/>
          <w:sz w:val="18"/>
        </w:rPr>
        <w:t>dalam</w:t>
      </w:r>
      <w:r>
        <w:rPr>
          <w:rFonts w:ascii="Cambria"/>
          <w:spacing w:val="-37"/>
          <w:sz w:val="18"/>
        </w:rPr>
        <w:t> </w:t>
      </w:r>
      <w:r>
        <w:rPr>
          <w:rFonts w:ascii="Cambria"/>
          <w:sz w:val="18"/>
        </w:rPr>
        <w:t>sudut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pandang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skrining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aktivitas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antibakteri,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maka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ketiga</w:t>
      </w:r>
      <w:r>
        <w:rPr>
          <w:rFonts w:ascii="Cambria"/>
          <w:spacing w:val="-37"/>
          <w:sz w:val="18"/>
        </w:rPr>
        <w:t> </w:t>
      </w:r>
      <w:r>
        <w:rPr>
          <w:rFonts w:ascii="Cambria"/>
          <w:sz w:val="18"/>
        </w:rPr>
        <w:t>fraksi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tersebut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mempunyai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potensi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untuk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dilakukan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uji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aktivitas</w:t>
      </w:r>
      <w:r>
        <w:rPr>
          <w:rFonts w:ascii="Cambria"/>
          <w:spacing w:val="-1"/>
          <w:sz w:val="18"/>
        </w:rPr>
        <w:t> </w:t>
      </w:r>
      <w:r>
        <w:rPr>
          <w:rFonts w:ascii="Cambria"/>
          <w:sz w:val="18"/>
        </w:rPr>
        <w:t>(secara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mikrodilusi).</w:t>
      </w:r>
    </w:p>
    <w:p>
      <w:pPr>
        <w:pStyle w:val="BodyText"/>
        <w:spacing w:before="5"/>
        <w:rPr>
          <w:rFonts w:ascii="Cambria"/>
          <w:sz w:val="10"/>
        </w:rPr>
      </w:pPr>
    </w:p>
    <w:tbl>
      <w:tblPr>
        <w:tblW w:w="0" w:type="auto"/>
        <w:jc w:val="left"/>
        <w:tblInd w:w="8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1"/>
        <w:gridCol w:w="470"/>
        <w:gridCol w:w="845"/>
        <w:gridCol w:w="893"/>
        <w:gridCol w:w="722"/>
        <w:gridCol w:w="1050"/>
      </w:tblGrid>
      <w:tr>
        <w:trPr>
          <w:trHeight w:val="679" w:hRule="atLeast"/>
        </w:trPr>
        <w:tc>
          <w:tcPr>
            <w:tcW w:w="7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4" w:lineRule="exact"/>
              <w:ind w:left="108" w:right="-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b/>
                <w:color w:val="3686A8"/>
                <w:sz w:val="16"/>
              </w:rPr>
              <w:t>Tabel</w:t>
            </w:r>
            <w:r>
              <w:rPr>
                <w:rFonts w:ascii="Calibri"/>
                <w:b/>
                <w:color w:val="3686A8"/>
                <w:spacing w:val="-2"/>
                <w:sz w:val="16"/>
              </w:rPr>
              <w:t> </w:t>
            </w:r>
            <w:r>
              <w:rPr>
                <w:rFonts w:ascii="Calibri"/>
                <w:b/>
                <w:color w:val="3686A8"/>
                <w:sz w:val="16"/>
              </w:rPr>
              <w:t>1. </w:t>
            </w:r>
            <w:r>
              <w:rPr>
                <w:rFonts w:ascii="Calibri"/>
                <w:sz w:val="16"/>
              </w:rPr>
              <w:t>R</w:t>
            </w:r>
          </w:p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ind w:left="103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Fraksi</w:t>
            </w:r>
          </w:p>
        </w:tc>
        <w:tc>
          <w:tcPr>
            <w:tcW w:w="4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4" w:lineRule="exact"/>
              <w:ind w:left="35" w:right="-2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endem</w:t>
            </w:r>
          </w:p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ind w:left="112"/>
              <w:rPr>
                <w:rFonts w:ascii="Calibri"/>
                <w:b/>
                <w:i/>
                <w:sz w:val="16"/>
              </w:rPr>
            </w:pPr>
            <w:r>
              <w:rPr>
                <w:rFonts w:ascii="Calibri"/>
                <w:b/>
                <w:i/>
                <w:sz w:val="16"/>
              </w:rPr>
              <w:t>hRf</w:t>
            </w:r>
          </w:p>
        </w:tc>
        <w:tc>
          <w:tcPr>
            <w:tcW w:w="8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4" w:lineRule="exact"/>
              <w:ind w:left="21" w:right="-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en</w:t>
            </w:r>
            <w:r>
              <w:rPr>
                <w:rFonts w:ascii="Calibri"/>
                <w:spacing w:val="-6"/>
                <w:sz w:val="16"/>
              </w:rPr>
              <w:t> </w:t>
            </w:r>
            <w:r>
              <w:rPr>
                <w:rFonts w:ascii="Calibri"/>
                <w:sz w:val="16"/>
              </w:rPr>
              <w:t>dan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hRf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Fr</w:t>
            </w:r>
          </w:p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ind w:left="21" w:right="39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UV</w:t>
            </w:r>
            <w:r>
              <w:rPr>
                <w:rFonts w:ascii="Calibri"/>
                <w:b/>
                <w:spacing w:val="-1"/>
                <w:sz w:val="16"/>
              </w:rPr>
              <w:t> </w:t>
            </w:r>
            <w:r>
              <w:rPr>
                <w:rFonts w:ascii="Calibri"/>
                <w:b/>
                <w:sz w:val="16"/>
              </w:rPr>
              <w:t>254</w:t>
            </w:r>
          </w:p>
        </w:tc>
        <w:tc>
          <w:tcPr>
            <w:tcW w:w="8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4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aksi</w:t>
            </w:r>
          </w:p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ind w:left="215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UV</w:t>
            </w:r>
            <w:r>
              <w:rPr>
                <w:rFonts w:ascii="Calibri"/>
                <w:b/>
                <w:spacing w:val="-1"/>
                <w:sz w:val="16"/>
              </w:rPr>
              <w:t> </w:t>
            </w:r>
            <w:r>
              <w:rPr>
                <w:rFonts w:ascii="Calibri"/>
                <w:b/>
                <w:sz w:val="16"/>
              </w:rPr>
              <w:t>366</w:t>
            </w:r>
          </w:p>
        </w:tc>
        <w:tc>
          <w:tcPr>
            <w:tcW w:w="7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line="190" w:lineRule="atLeast"/>
              <w:ind w:left="182" w:right="95" w:hanging="44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Serium</w:t>
            </w:r>
            <w:r>
              <w:rPr>
                <w:rFonts w:ascii="Calibri"/>
                <w:b/>
                <w:spacing w:val="-34"/>
                <w:sz w:val="16"/>
              </w:rPr>
              <w:t> </w:t>
            </w:r>
            <w:r>
              <w:rPr>
                <w:rFonts w:ascii="Calibri"/>
                <w:b/>
                <w:sz w:val="16"/>
              </w:rPr>
              <w:t>Sulfat</w:t>
            </w:r>
          </w:p>
        </w:tc>
        <w:tc>
          <w:tcPr>
            <w:tcW w:w="10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line="190" w:lineRule="atLeast"/>
              <w:ind w:left="185" w:right="197" w:hanging="72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Rendemen</w:t>
            </w:r>
            <w:r>
              <w:rPr>
                <w:rFonts w:ascii="Calibri"/>
                <w:b/>
                <w:spacing w:val="-34"/>
                <w:sz w:val="16"/>
              </w:rPr>
              <w:t> </w:t>
            </w:r>
            <w:r>
              <w:rPr>
                <w:rFonts w:ascii="Calibri"/>
                <w:b/>
                <w:sz w:val="16"/>
              </w:rPr>
              <w:t>(%</w:t>
            </w:r>
            <w:r>
              <w:rPr>
                <w:rFonts w:ascii="Calibri"/>
                <w:b/>
                <w:spacing w:val="-1"/>
                <w:sz w:val="16"/>
              </w:rPr>
              <w:t> </w:t>
            </w:r>
            <w:r>
              <w:rPr>
                <w:rFonts w:ascii="Calibri"/>
                <w:b/>
                <w:sz w:val="16"/>
              </w:rPr>
              <w:t>b/b)*</w:t>
            </w:r>
          </w:p>
        </w:tc>
      </w:tr>
      <w:tr>
        <w:trPr>
          <w:trHeight w:val="352" w:hRule="atLeast"/>
        </w:trPr>
        <w:tc>
          <w:tcPr>
            <w:tcW w:w="721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82"/>
              <w:ind w:right="27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1</w:t>
            </w:r>
          </w:p>
        </w:tc>
        <w:tc>
          <w:tcPr>
            <w:tcW w:w="470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82"/>
              <w:ind w:left="188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0</w:t>
            </w:r>
          </w:p>
        </w:tc>
        <w:tc>
          <w:tcPr>
            <w:tcW w:w="845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82"/>
              <w:ind w:left="21" w:right="4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Meredam</w:t>
            </w:r>
          </w:p>
        </w:tc>
        <w:tc>
          <w:tcPr>
            <w:tcW w:w="893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69" w:lineRule="exact"/>
              <w:ind w:left="1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Berpendar</w:t>
            </w:r>
          </w:p>
          <w:p>
            <w:pPr>
              <w:pStyle w:val="TableParagraph"/>
              <w:spacing w:line="163" w:lineRule="exact"/>
              <w:ind w:left="1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biru</w:t>
            </w:r>
          </w:p>
        </w:tc>
        <w:tc>
          <w:tcPr>
            <w:tcW w:w="722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82"/>
              <w:ind w:left="175" w:right="14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Coklat</w:t>
            </w:r>
          </w:p>
        </w:tc>
        <w:tc>
          <w:tcPr>
            <w:tcW w:w="1050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82"/>
              <w:ind w:left="34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5,76</w:t>
            </w:r>
          </w:p>
        </w:tc>
      </w:tr>
      <w:tr>
        <w:trPr>
          <w:trHeight w:val="342" w:hRule="atLeast"/>
        </w:trPr>
        <w:tc>
          <w:tcPr>
            <w:tcW w:w="721" w:type="dxa"/>
            <w:shd w:val="clear" w:color="auto" w:fill="FFFFFF"/>
          </w:tcPr>
          <w:p>
            <w:pPr>
              <w:pStyle w:val="TableParagraph"/>
              <w:spacing w:before="73"/>
              <w:ind w:right="27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470" w:type="dxa"/>
            <w:shd w:val="clear" w:color="auto" w:fill="FFFFFF"/>
          </w:tcPr>
          <w:p>
            <w:pPr>
              <w:pStyle w:val="TableParagraph"/>
              <w:spacing w:before="73"/>
              <w:ind w:left="15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45</w:t>
            </w:r>
          </w:p>
        </w:tc>
        <w:tc>
          <w:tcPr>
            <w:tcW w:w="845" w:type="dxa"/>
            <w:shd w:val="clear" w:color="auto" w:fill="FFFFFF"/>
          </w:tcPr>
          <w:p>
            <w:pPr>
              <w:pStyle w:val="TableParagraph"/>
              <w:spacing w:before="73"/>
              <w:ind w:right="2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-</w:t>
            </w:r>
          </w:p>
        </w:tc>
        <w:tc>
          <w:tcPr>
            <w:tcW w:w="893" w:type="dxa"/>
            <w:shd w:val="clear" w:color="auto" w:fill="FFFFFF"/>
          </w:tcPr>
          <w:p>
            <w:pPr>
              <w:pStyle w:val="TableParagraph"/>
              <w:spacing w:line="157" w:lineRule="exact"/>
              <w:ind w:left="1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Berpendar</w:t>
            </w:r>
          </w:p>
          <w:p>
            <w:pPr>
              <w:pStyle w:val="TableParagraph"/>
              <w:spacing w:line="165" w:lineRule="exact"/>
              <w:ind w:left="1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biru</w:t>
            </w:r>
          </w:p>
        </w:tc>
        <w:tc>
          <w:tcPr>
            <w:tcW w:w="722" w:type="dxa"/>
            <w:shd w:val="clear" w:color="auto" w:fill="FFFFFF"/>
          </w:tcPr>
          <w:p>
            <w:pPr>
              <w:pStyle w:val="TableParagraph"/>
              <w:spacing w:before="73"/>
              <w:ind w:left="175" w:right="14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Coklat</w:t>
            </w:r>
          </w:p>
        </w:tc>
        <w:tc>
          <w:tcPr>
            <w:tcW w:w="1050" w:type="dxa"/>
            <w:shd w:val="clear" w:color="auto" w:fill="FFFFFF"/>
          </w:tcPr>
          <w:p>
            <w:pPr>
              <w:pStyle w:val="TableParagraph"/>
              <w:spacing w:before="73"/>
              <w:ind w:left="31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15,60</w:t>
            </w:r>
          </w:p>
        </w:tc>
      </w:tr>
      <w:tr>
        <w:trPr>
          <w:trHeight w:val="341" w:hRule="atLeast"/>
        </w:trPr>
        <w:tc>
          <w:tcPr>
            <w:tcW w:w="721" w:type="dxa"/>
            <w:shd w:val="clear" w:color="auto" w:fill="FFFFFF"/>
          </w:tcPr>
          <w:p>
            <w:pPr>
              <w:pStyle w:val="TableParagraph"/>
              <w:spacing w:before="72"/>
              <w:ind w:right="27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3</w:t>
            </w:r>
          </w:p>
        </w:tc>
        <w:tc>
          <w:tcPr>
            <w:tcW w:w="470" w:type="dxa"/>
            <w:shd w:val="clear" w:color="auto" w:fill="FFFFFF"/>
          </w:tcPr>
          <w:p>
            <w:pPr>
              <w:pStyle w:val="TableParagraph"/>
              <w:spacing w:before="72"/>
              <w:ind w:left="15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74</w:t>
            </w:r>
          </w:p>
        </w:tc>
        <w:tc>
          <w:tcPr>
            <w:tcW w:w="845" w:type="dxa"/>
            <w:shd w:val="clear" w:color="auto" w:fill="FFFFFF"/>
          </w:tcPr>
          <w:p>
            <w:pPr>
              <w:pStyle w:val="TableParagraph"/>
              <w:spacing w:before="72"/>
              <w:ind w:left="21" w:right="4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Meredam</w:t>
            </w:r>
          </w:p>
        </w:tc>
        <w:tc>
          <w:tcPr>
            <w:tcW w:w="893" w:type="dxa"/>
            <w:shd w:val="clear" w:color="auto" w:fill="FFFFFF"/>
          </w:tcPr>
          <w:p>
            <w:pPr>
              <w:pStyle w:val="TableParagraph"/>
              <w:spacing w:line="159" w:lineRule="exact"/>
              <w:ind w:left="1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Berpendar</w:t>
            </w:r>
          </w:p>
          <w:p>
            <w:pPr>
              <w:pStyle w:val="TableParagraph"/>
              <w:spacing w:line="163" w:lineRule="exact"/>
              <w:ind w:left="1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biru</w:t>
            </w:r>
          </w:p>
        </w:tc>
        <w:tc>
          <w:tcPr>
            <w:tcW w:w="722" w:type="dxa"/>
            <w:shd w:val="clear" w:color="auto" w:fill="FFFFFF"/>
          </w:tcPr>
          <w:p>
            <w:pPr>
              <w:pStyle w:val="TableParagraph"/>
              <w:spacing w:before="72"/>
              <w:ind w:left="175" w:right="14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Coklat</w:t>
            </w:r>
          </w:p>
        </w:tc>
        <w:tc>
          <w:tcPr>
            <w:tcW w:w="1050" w:type="dxa"/>
            <w:shd w:val="clear" w:color="auto" w:fill="FFFFFF"/>
          </w:tcPr>
          <w:p>
            <w:pPr>
              <w:pStyle w:val="TableParagraph"/>
              <w:spacing w:before="72"/>
              <w:ind w:left="31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20,57</w:t>
            </w:r>
          </w:p>
        </w:tc>
      </w:tr>
      <w:tr>
        <w:trPr>
          <w:trHeight w:val="340" w:hRule="atLeast"/>
        </w:trPr>
        <w:tc>
          <w:tcPr>
            <w:tcW w:w="721" w:type="dxa"/>
            <w:shd w:val="clear" w:color="auto" w:fill="FFFFFF"/>
          </w:tcPr>
          <w:p>
            <w:pPr>
              <w:pStyle w:val="TableParagraph"/>
              <w:spacing w:before="73"/>
              <w:ind w:right="27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4</w:t>
            </w:r>
          </w:p>
        </w:tc>
        <w:tc>
          <w:tcPr>
            <w:tcW w:w="470" w:type="dxa"/>
            <w:shd w:val="clear" w:color="auto" w:fill="FFFFFF"/>
          </w:tcPr>
          <w:p>
            <w:pPr>
              <w:pStyle w:val="TableParagraph"/>
              <w:spacing w:before="73"/>
              <w:ind w:left="15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80</w:t>
            </w:r>
          </w:p>
        </w:tc>
        <w:tc>
          <w:tcPr>
            <w:tcW w:w="845" w:type="dxa"/>
            <w:shd w:val="clear" w:color="auto" w:fill="FFFFFF"/>
          </w:tcPr>
          <w:p>
            <w:pPr>
              <w:pStyle w:val="TableParagraph"/>
              <w:spacing w:before="73"/>
              <w:ind w:right="2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-</w:t>
            </w:r>
          </w:p>
        </w:tc>
        <w:tc>
          <w:tcPr>
            <w:tcW w:w="893" w:type="dxa"/>
            <w:shd w:val="clear" w:color="auto" w:fill="FFFFFF"/>
          </w:tcPr>
          <w:p>
            <w:pPr>
              <w:pStyle w:val="TableParagraph"/>
              <w:spacing w:line="157" w:lineRule="exact"/>
              <w:ind w:left="1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Berpendar</w:t>
            </w:r>
          </w:p>
          <w:p>
            <w:pPr>
              <w:pStyle w:val="TableParagraph"/>
              <w:spacing w:line="163" w:lineRule="exact"/>
              <w:ind w:left="1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biru</w:t>
            </w:r>
          </w:p>
        </w:tc>
        <w:tc>
          <w:tcPr>
            <w:tcW w:w="722" w:type="dxa"/>
            <w:shd w:val="clear" w:color="auto" w:fill="FFFFFF"/>
          </w:tcPr>
          <w:p>
            <w:pPr>
              <w:pStyle w:val="TableParagraph"/>
              <w:spacing w:before="73"/>
              <w:ind w:left="175" w:right="14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Coklat</w:t>
            </w:r>
          </w:p>
        </w:tc>
        <w:tc>
          <w:tcPr>
            <w:tcW w:w="1050" w:type="dxa"/>
            <w:shd w:val="clear" w:color="auto" w:fill="FFFFFF"/>
          </w:tcPr>
          <w:p>
            <w:pPr>
              <w:pStyle w:val="TableParagraph"/>
              <w:spacing w:before="73"/>
              <w:ind w:left="31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19,09</w:t>
            </w:r>
          </w:p>
        </w:tc>
      </w:tr>
      <w:tr>
        <w:trPr>
          <w:trHeight w:val="604" w:hRule="atLeast"/>
        </w:trPr>
        <w:tc>
          <w:tcPr>
            <w:tcW w:w="721" w:type="dxa"/>
          </w:tcPr>
          <w:p>
            <w:pPr>
              <w:pStyle w:val="TableParagraph"/>
              <w:spacing w:before="73"/>
              <w:ind w:left="9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5</w:t>
            </w:r>
          </w:p>
          <w:p>
            <w:pPr>
              <w:pStyle w:val="TableParagraph"/>
              <w:spacing w:before="98"/>
              <w:ind w:left="89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Keterangan:</w:t>
            </w:r>
          </w:p>
        </w:tc>
        <w:tc>
          <w:tcPr>
            <w:tcW w:w="470" w:type="dxa"/>
          </w:tcPr>
          <w:p>
            <w:pPr>
              <w:pStyle w:val="TableParagraph"/>
              <w:spacing w:before="73"/>
              <w:ind w:left="6" w:right="2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100</w:t>
            </w:r>
          </w:p>
          <w:p>
            <w:pPr>
              <w:pStyle w:val="TableParagraph"/>
              <w:spacing w:before="98"/>
              <w:ind w:left="6" w:right="-1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*Dihitung</w:t>
            </w:r>
          </w:p>
        </w:tc>
        <w:tc>
          <w:tcPr>
            <w:tcW w:w="845" w:type="dxa"/>
          </w:tcPr>
          <w:p>
            <w:pPr>
              <w:pStyle w:val="TableParagraph"/>
              <w:spacing w:before="73"/>
              <w:ind w:left="13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Meredam</w:t>
            </w:r>
          </w:p>
          <w:p>
            <w:pPr>
              <w:pStyle w:val="TableParagraph"/>
              <w:spacing w:before="98"/>
              <w:ind w:left="37" w:right="-72"/>
              <w:rPr>
                <w:rFonts w:ascii="Calibri"/>
                <w:sz w:val="12"/>
              </w:rPr>
            </w:pPr>
            <w:r>
              <w:rPr>
                <w:rFonts w:ascii="Calibri"/>
                <w:spacing w:val="-1"/>
                <w:sz w:val="12"/>
              </w:rPr>
              <w:t>terhadap</w:t>
            </w:r>
            <w:r>
              <w:rPr>
                <w:rFonts w:ascii="Calibri"/>
                <w:spacing w:val="-3"/>
                <w:sz w:val="12"/>
              </w:rPr>
              <w:t> </w:t>
            </w:r>
            <w:r>
              <w:rPr>
                <w:rFonts w:ascii="Calibri"/>
                <w:sz w:val="12"/>
              </w:rPr>
              <w:t>berat</w:t>
            </w:r>
            <w:r>
              <w:rPr>
                <w:rFonts w:ascii="Calibri"/>
                <w:spacing w:val="-4"/>
                <w:sz w:val="12"/>
              </w:rPr>
              <w:t> </w:t>
            </w:r>
            <w:r>
              <w:rPr>
                <w:rFonts w:ascii="Calibri"/>
                <w:sz w:val="12"/>
              </w:rPr>
              <w:t>ek</w:t>
            </w:r>
          </w:p>
        </w:tc>
        <w:tc>
          <w:tcPr>
            <w:tcW w:w="893" w:type="dxa"/>
          </w:tcPr>
          <w:p>
            <w:pPr>
              <w:pStyle w:val="TableParagraph"/>
              <w:spacing w:line="158" w:lineRule="exact"/>
              <w:ind w:left="1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Berpendar</w:t>
            </w:r>
          </w:p>
          <w:p>
            <w:pPr>
              <w:pStyle w:val="TableParagraph"/>
              <w:spacing w:before="2"/>
              <w:ind w:left="1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hijau</w:t>
            </w:r>
          </w:p>
          <w:p>
            <w:pPr>
              <w:pStyle w:val="TableParagraph"/>
              <w:spacing w:before="11"/>
              <w:ind w:left="5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strak</w:t>
            </w:r>
            <w:r>
              <w:rPr>
                <w:rFonts w:ascii="Calibri"/>
                <w:spacing w:val="-3"/>
                <w:sz w:val="12"/>
              </w:rPr>
              <w:t> </w:t>
            </w:r>
            <w:r>
              <w:rPr>
                <w:rFonts w:ascii="Calibri"/>
                <w:sz w:val="12"/>
              </w:rPr>
              <w:t>etanol</w:t>
            </w:r>
            <w:r>
              <w:rPr>
                <w:rFonts w:ascii="Calibri"/>
                <w:spacing w:val="-2"/>
                <w:sz w:val="12"/>
              </w:rPr>
              <w:t> </w:t>
            </w:r>
            <w:r>
              <w:rPr>
                <w:rFonts w:ascii="Calibri"/>
                <w:sz w:val="12"/>
              </w:rPr>
              <w:t>96%</w:t>
            </w:r>
          </w:p>
        </w:tc>
        <w:tc>
          <w:tcPr>
            <w:tcW w:w="722" w:type="dxa"/>
          </w:tcPr>
          <w:p>
            <w:pPr>
              <w:pStyle w:val="TableParagraph"/>
              <w:spacing w:before="73"/>
              <w:ind w:right="16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Coklat</w:t>
            </w:r>
          </w:p>
          <w:p>
            <w:pPr>
              <w:pStyle w:val="TableParagraph"/>
              <w:spacing w:before="98"/>
              <w:ind w:right="14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=</w:t>
            </w:r>
            <w:r>
              <w:rPr>
                <w:rFonts w:ascii="Calibri"/>
                <w:spacing w:val="-1"/>
                <w:sz w:val="12"/>
              </w:rPr>
              <w:t> </w:t>
            </w:r>
            <w:r>
              <w:rPr>
                <w:rFonts w:ascii="Calibri"/>
                <w:sz w:val="12"/>
              </w:rPr>
              <w:t>20,1123</w:t>
            </w:r>
            <w:r>
              <w:rPr>
                <w:rFonts w:ascii="Calibri"/>
                <w:spacing w:val="-3"/>
                <w:sz w:val="12"/>
              </w:rPr>
              <w:t> </w:t>
            </w:r>
            <w:r>
              <w:rPr>
                <w:rFonts w:ascii="Calibri"/>
                <w:sz w:val="12"/>
              </w:rPr>
              <w:t>g</w:t>
            </w:r>
          </w:p>
        </w:tc>
        <w:tc>
          <w:tcPr>
            <w:tcW w:w="1050" w:type="dxa"/>
          </w:tcPr>
          <w:p>
            <w:pPr>
              <w:pStyle w:val="TableParagraph"/>
              <w:spacing w:before="73"/>
              <w:ind w:left="31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10,53</w:t>
            </w:r>
          </w:p>
        </w:tc>
      </w:tr>
    </w:tbl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4"/>
        <w:rPr>
          <w:rFonts w:ascii="Cambria"/>
          <w:sz w:val="10"/>
        </w:rPr>
      </w:pPr>
    </w:p>
    <w:tbl>
      <w:tblPr>
        <w:tblW w:w="0" w:type="auto"/>
        <w:jc w:val="left"/>
        <w:tblInd w:w="9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679"/>
        <w:gridCol w:w="651"/>
        <w:gridCol w:w="671"/>
        <w:gridCol w:w="488"/>
        <w:gridCol w:w="579"/>
        <w:gridCol w:w="416"/>
        <w:gridCol w:w="408"/>
      </w:tblGrid>
      <w:tr>
        <w:trPr>
          <w:trHeight w:val="287" w:hRule="atLeast"/>
        </w:trPr>
        <w:tc>
          <w:tcPr>
            <w:tcW w:w="557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3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58"/>
              <w:ind w:left="551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Zona</w:t>
            </w:r>
            <w:r>
              <w:rPr>
                <w:rFonts w:ascii="Calibri"/>
                <w:b/>
                <w:spacing w:val="-4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Hambatan</w:t>
            </w:r>
            <w:r>
              <w:rPr>
                <w:rFonts w:ascii="Calibri"/>
                <w:b/>
                <w:spacing w:val="-5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Pertumbuhan</w:t>
            </w:r>
            <w:r>
              <w:rPr>
                <w:rFonts w:ascii="Calibri"/>
                <w:b/>
                <w:spacing w:val="-3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(mm)</w:t>
            </w:r>
          </w:p>
        </w:tc>
      </w:tr>
      <w:tr>
        <w:trPr>
          <w:trHeight w:val="563" w:hRule="atLeast"/>
        </w:trPr>
        <w:tc>
          <w:tcPr>
            <w:tcW w:w="557" w:type="dxa"/>
            <w:tcBorders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46"/>
              <w:ind w:left="88" w:right="88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Fraksi</w:t>
            </w:r>
          </w:p>
        </w:tc>
        <w:tc>
          <w:tcPr>
            <w:tcW w:w="679" w:type="dxa"/>
            <w:tcBorders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31" w:lineRule="exact"/>
              <w:ind w:left="88" w:right="88"/>
              <w:jc w:val="center"/>
              <w:rPr>
                <w:rFonts w:ascii="Calibri"/>
                <w:b/>
                <w:i/>
                <w:sz w:val="14"/>
              </w:rPr>
            </w:pPr>
            <w:r>
              <w:rPr>
                <w:rFonts w:ascii="Calibri"/>
                <w:b/>
                <w:i/>
                <w:sz w:val="14"/>
              </w:rPr>
              <w:t>Loading</w:t>
            </w:r>
          </w:p>
          <w:p>
            <w:pPr>
              <w:pStyle w:val="TableParagraph"/>
              <w:spacing w:before="2"/>
              <w:ind w:left="88" w:right="88"/>
              <w:jc w:val="center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sz w:val="14"/>
              </w:rPr>
              <w:t>(µg)</w:t>
            </w:r>
          </w:p>
        </w:tc>
        <w:tc>
          <w:tcPr>
            <w:tcW w:w="6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71" w:lineRule="exact" w:before="111"/>
              <w:ind w:left="113" w:right="96"/>
              <w:jc w:val="center"/>
              <w:rPr>
                <w:rFonts w:ascii="Calibri"/>
                <w:b/>
                <w:i/>
                <w:sz w:val="14"/>
              </w:rPr>
            </w:pPr>
            <w:r>
              <w:rPr>
                <w:rFonts w:ascii="Calibri"/>
                <w:b/>
                <w:i/>
                <w:sz w:val="14"/>
              </w:rPr>
              <w:t>S.</w:t>
            </w:r>
          </w:p>
          <w:p>
            <w:pPr>
              <w:pStyle w:val="TableParagraph"/>
              <w:spacing w:line="171" w:lineRule="exact"/>
              <w:ind w:left="113" w:right="103"/>
              <w:jc w:val="center"/>
              <w:rPr>
                <w:rFonts w:ascii="Calibri"/>
                <w:b/>
                <w:i/>
                <w:sz w:val="14"/>
              </w:rPr>
            </w:pPr>
            <w:r>
              <w:rPr>
                <w:rFonts w:ascii="Calibri"/>
                <w:b/>
                <w:i/>
                <w:sz w:val="14"/>
              </w:rPr>
              <w:t>aureus</w:t>
            </w:r>
          </w:p>
        </w:tc>
        <w:tc>
          <w:tcPr>
            <w:tcW w:w="6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71" w:lineRule="exact" w:before="111"/>
              <w:ind w:left="104" w:right="115"/>
              <w:jc w:val="center"/>
              <w:rPr>
                <w:rFonts w:ascii="Calibri"/>
                <w:b/>
                <w:i/>
                <w:sz w:val="14"/>
              </w:rPr>
            </w:pPr>
            <w:r>
              <w:rPr>
                <w:rFonts w:ascii="Calibri"/>
                <w:b/>
                <w:i/>
                <w:sz w:val="14"/>
              </w:rPr>
              <w:t>B.</w:t>
            </w:r>
          </w:p>
          <w:p>
            <w:pPr>
              <w:pStyle w:val="TableParagraph"/>
              <w:spacing w:line="171" w:lineRule="exact"/>
              <w:ind w:left="104" w:right="117"/>
              <w:jc w:val="center"/>
              <w:rPr>
                <w:rFonts w:ascii="Calibri"/>
                <w:b/>
                <w:i/>
                <w:sz w:val="14"/>
              </w:rPr>
            </w:pPr>
            <w:r>
              <w:rPr>
                <w:rFonts w:ascii="Calibri"/>
                <w:b/>
                <w:i/>
                <w:sz w:val="14"/>
              </w:rPr>
              <w:t>subtilis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71" w:lineRule="exact" w:before="111"/>
              <w:ind w:left="120" w:right="125"/>
              <w:jc w:val="center"/>
              <w:rPr>
                <w:rFonts w:ascii="Calibri"/>
                <w:b/>
                <w:i/>
                <w:sz w:val="14"/>
              </w:rPr>
            </w:pPr>
            <w:r>
              <w:rPr>
                <w:rFonts w:ascii="Calibri"/>
                <w:b/>
                <w:i/>
                <w:sz w:val="14"/>
              </w:rPr>
              <w:t>E.</w:t>
            </w:r>
          </w:p>
          <w:p>
            <w:pPr>
              <w:pStyle w:val="TableParagraph"/>
              <w:spacing w:line="171" w:lineRule="exact"/>
              <w:ind w:left="120" w:right="126"/>
              <w:jc w:val="center"/>
              <w:rPr>
                <w:rFonts w:ascii="Calibri"/>
                <w:b/>
                <w:i/>
                <w:sz w:val="14"/>
              </w:rPr>
            </w:pPr>
            <w:r>
              <w:rPr>
                <w:rFonts w:ascii="Calibri"/>
                <w:b/>
                <w:i/>
                <w:sz w:val="14"/>
              </w:rPr>
              <w:t>coli</w:t>
            </w:r>
          </w:p>
        </w:tc>
        <w:tc>
          <w:tcPr>
            <w:tcW w:w="5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71" w:lineRule="exact" w:before="111"/>
              <w:ind w:left="128" w:right="111"/>
              <w:jc w:val="center"/>
              <w:rPr>
                <w:rFonts w:ascii="Calibri"/>
                <w:b/>
                <w:i/>
                <w:sz w:val="14"/>
              </w:rPr>
            </w:pPr>
            <w:r>
              <w:rPr>
                <w:rFonts w:ascii="Calibri"/>
                <w:b/>
                <w:i/>
                <w:sz w:val="14"/>
              </w:rPr>
              <w:t>S.</w:t>
            </w:r>
          </w:p>
          <w:p>
            <w:pPr>
              <w:pStyle w:val="TableParagraph"/>
              <w:spacing w:line="171" w:lineRule="exact"/>
              <w:ind w:left="128" w:right="114"/>
              <w:jc w:val="center"/>
              <w:rPr>
                <w:rFonts w:ascii="Calibri"/>
                <w:b/>
                <w:i/>
                <w:sz w:val="14"/>
              </w:rPr>
            </w:pPr>
            <w:r>
              <w:rPr>
                <w:rFonts w:ascii="Calibri"/>
                <w:b/>
                <w:i/>
                <w:sz w:val="14"/>
              </w:rPr>
              <w:t>thypi</w:t>
            </w:r>
          </w:p>
        </w:tc>
        <w:tc>
          <w:tcPr>
            <w:tcW w:w="4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111"/>
              <w:ind w:left="136" w:right="103" w:firstLine="38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K</w:t>
            </w:r>
            <w:r>
              <w:rPr>
                <w:rFonts w:ascii="Calibri"/>
                <w:b/>
                <w:spacing w:val="1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(+)</w:t>
            </w:r>
          </w:p>
        </w:tc>
        <w:tc>
          <w:tcPr>
            <w:tcW w:w="4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111"/>
              <w:ind w:left="149" w:right="126" w:firstLine="26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K</w:t>
            </w:r>
            <w:r>
              <w:rPr>
                <w:rFonts w:ascii="Calibri"/>
                <w:b/>
                <w:spacing w:val="-29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(-)</w:t>
            </w:r>
          </w:p>
        </w:tc>
      </w:tr>
      <w:tr>
        <w:trPr>
          <w:trHeight w:val="186" w:hRule="atLeast"/>
        </w:trPr>
        <w:tc>
          <w:tcPr>
            <w:tcW w:w="557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67" w:lineRule="exact"/>
              <w:ind w:left="21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62,5</w:t>
            </w:r>
          </w:p>
        </w:tc>
        <w:tc>
          <w:tcPr>
            <w:tcW w:w="651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67" w:lineRule="exact"/>
              <w:ind w:left="113" w:right="10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671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67" w:lineRule="exact"/>
              <w:ind w:left="23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488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67" w:lineRule="exact"/>
              <w:ind w:left="118" w:right="12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579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67" w:lineRule="exact"/>
              <w:ind w:left="20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416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8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1" w:hRule="atLeast"/>
        </w:trPr>
        <w:tc>
          <w:tcPr>
            <w:tcW w:w="55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  <w:shd w:val="clear" w:color="auto" w:fill="FFFFFF"/>
          </w:tcPr>
          <w:p>
            <w:pPr>
              <w:pStyle w:val="TableParagraph"/>
              <w:spacing w:line="161" w:lineRule="exact"/>
              <w:ind w:left="23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125</w:t>
            </w:r>
          </w:p>
        </w:tc>
        <w:tc>
          <w:tcPr>
            <w:tcW w:w="651" w:type="dxa"/>
            <w:shd w:val="clear" w:color="auto" w:fill="FFFFFF"/>
          </w:tcPr>
          <w:p>
            <w:pPr>
              <w:pStyle w:val="TableParagraph"/>
              <w:spacing w:line="161" w:lineRule="exact"/>
              <w:ind w:left="113" w:right="10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671" w:type="dxa"/>
            <w:shd w:val="clear" w:color="auto" w:fill="FFFFFF"/>
          </w:tcPr>
          <w:p>
            <w:pPr>
              <w:pStyle w:val="TableParagraph"/>
              <w:spacing w:line="161" w:lineRule="exact"/>
              <w:ind w:left="23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488" w:type="dxa"/>
            <w:shd w:val="clear" w:color="auto" w:fill="FFFFFF"/>
          </w:tcPr>
          <w:p>
            <w:pPr>
              <w:pStyle w:val="TableParagraph"/>
              <w:spacing w:line="161" w:lineRule="exact"/>
              <w:ind w:left="118" w:right="12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579" w:type="dxa"/>
            <w:shd w:val="clear" w:color="auto" w:fill="FFFFFF"/>
          </w:tcPr>
          <w:p>
            <w:pPr>
              <w:pStyle w:val="TableParagraph"/>
              <w:spacing w:line="161" w:lineRule="exact"/>
              <w:ind w:left="20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41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1" w:hRule="atLeast"/>
        </w:trPr>
        <w:tc>
          <w:tcPr>
            <w:tcW w:w="557" w:type="dxa"/>
            <w:shd w:val="clear" w:color="auto" w:fill="FFFFFF"/>
          </w:tcPr>
          <w:p>
            <w:pPr>
              <w:pStyle w:val="TableParagraph"/>
              <w:spacing w:line="161" w:lineRule="exact"/>
              <w:ind w:right="1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99"/>
                <w:sz w:val="14"/>
              </w:rPr>
              <w:t>1</w:t>
            </w:r>
          </w:p>
        </w:tc>
        <w:tc>
          <w:tcPr>
            <w:tcW w:w="679" w:type="dxa"/>
            <w:shd w:val="clear" w:color="auto" w:fill="FFFFFF"/>
          </w:tcPr>
          <w:p>
            <w:pPr>
              <w:pStyle w:val="TableParagraph"/>
              <w:spacing w:line="161" w:lineRule="exact"/>
              <w:ind w:left="23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250</w:t>
            </w:r>
          </w:p>
        </w:tc>
        <w:tc>
          <w:tcPr>
            <w:tcW w:w="651" w:type="dxa"/>
            <w:shd w:val="clear" w:color="auto" w:fill="FFFFFF"/>
          </w:tcPr>
          <w:p>
            <w:pPr>
              <w:pStyle w:val="TableParagraph"/>
              <w:spacing w:line="161" w:lineRule="exact"/>
              <w:ind w:left="113" w:right="10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671" w:type="dxa"/>
            <w:shd w:val="clear" w:color="auto" w:fill="FFFFFF"/>
          </w:tcPr>
          <w:p>
            <w:pPr>
              <w:pStyle w:val="TableParagraph"/>
              <w:spacing w:line="161" w:lineRule="exact"/>
              <w:ind w:left="23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488" w:type="dxa"/>
            <w:shd w:val="clear" w:color="auto" w:fill="FFFFFF"/>
          </w:tcPr>
          <w:p>
            <w:pPr>
              <w:pStyle w:val="TableParagraph"/>
              <w:spacing w:line="161" w:lineRule="exact"/>
              <w:ind w:right="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5</w:t>
            </w:r>
          </w:p>
        </w:tc>
        <w:tc>
          <w:tcPr>
            <w:tcW w:w="579" w:type="dxa"/>
            <w:shd w:val="clear" w:color="auto" w:fill="FFFFFF"/>
          </w:tcPr>
          <w:p>
            <w:pPr>
              <w:pStyle w:val="TableParagraph"/>
              <w:spacing w:line="161" w:lineRule="exact"/>
              <w:ind w:left="20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416" w:type="dxa"/>
            <w:shd w:val="clear" w:color="auto" w:fill="FFFFFF"/>
          </w:tcPr>
          <w:p>
            <w:pPr>
              <w:pStyle w:val="TableParagraph"/>
              <w:spacing w:line="161" w:lineRule="exact"/>
              <w:ind w:left="122" w:right="11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19</w:t>
            </w:r>
          </w:p>
        </w:tc>
        <w:tc>
          <w:tcPr>
            <w:tcW w:w="408" w:type="dxa"/>
            <w:shd w:val="clear" w:color="auto" w:fill="FFFFFF"/>
          </w:tcPr>
          <w:p>
            <w:pPr>
              <w:pStyle w:val="TableParagraph"/>
              <w:spacing w:line="161" w:lineRule="exact"/>
              <w:ind w:right="10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</w:tr>
      <w:tr>
        <w:trPr>
          <w:trHeight w:val="180" w:hRule="atLeast"/>
        </w:trPr>
        <w:tc>
          <w:tcPr>
            <w:tcW w:w="55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  <w:shd w:val="clear" w:color="auto" w:fill="FFFFFF"/>
          </w:tcPr>
          <w:p>
            <w:pPr>
              <w:pStyle w:val="TableParagraph"/>
              <w:spacing w:line="160" w:lineRule="exact"/>
              <w:ind w:left="23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500</w:t>
            </w:r>
          </w:p>
        </w:tc>
        <w:tc>
          <w:tcPr>
            <w:tcW w:w="651" w:type="dxa"/>
            <w:shd w:val="clear" w:color="auto" w:fill="FFFFFF"/>
          </w:tcPr>
          <w:p>
            <w:pPr>
              <w:pStyle w:val="TableParagraph"/>
              <w:spacing w:line="160" w:lineRule="exact"/>
              <w:ind w:left="113" w:right="10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671" w:type="dxa"/>
            <w:shd w:val="clear" w:color="auto" w:fill="FFFFFF"/>
          </w:tcPr>
          <w:p>
            <w:pPr>
              <w:pStyle w:val="TableParagraph"/>
              <w:spacing w:line="160" w:lineRule="exact"/>
              <w:ind w:left="292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488" w:type="dxa"/>
            <w:shd w:val="clear" w:color="auto" w:fill="FFFFFF"/>
          </w:tcPr>
          <w:p>
            <w:pPr>
              <w:pStyle w:val="TableParagraph"/>
              <w:spacing w:line="160" w:lineRule="exact"/>
              <w:ind w:right="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5</w:t>
            </w:r>
          </w:p>
        </w:tc>
        <w:tc>
          <w:tcPr>
            <w:tcW w:w="579" w:type="dxa"/>
            <w:shd w:val="clear" w:color="auto" w:fill="FFFFFF"/>
          </w:tcPr>
          <w:p>
            <w:pPr>
              <w:pStyle w:val="TableParagraph"/>
              <w:spacing w:line="160" w:lineRule="exact"/>
              <w:ind w:left="20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41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65" w:hRule="atLeast"/>
        </w:trPr>
        <w:tc>
          <w:tcPr>
            <w:tcW w:w="557" w:type="dxa"/>
            <w:tcBorders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9" w:type="dxa"/>
            <w:tcBorders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45" w:lineRule="exact"/>
              <w:ind w:left="19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1000</w:t>
            </w:r>
          </w:p>
        </w:tc>
        <w:tc>
          <w:tcPr>
            <w:tcW w:w="651" w:type="dxa"/>
            <w:tcBorders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45" w:lineRule="exact"/>
              <w:ind w:left="1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5</w:t>
            </w:r>
          </w:p>
        </w:tc>
        <w:tc>
          <w:tcPr>
            <w:tcW w:w="671" w:type="dxa"/>
            <w:tcBorders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45" w:lineRule="exact"/>
              <w:ind w:left="292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4</w:t>
            </w:r>
          </w:p>
        </w:tc>
        <w:tc>
          <w:tcPr>
            <w:tcW w:w="488" w:type="dxa"/>
            <w:tcBorders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45" w:lineRule="exact"/>
              <w:ind w:right="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7</w:t>
            </w:r>
          </w:p>
        </w:tc>
        <w:tc>
          <w:tcPr>
            <w:tcW w:w="579" w:type="dxa"/>
            <w:tcBorders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45" w:lineRule="exact"/>
              <w:ind w:left="20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416" w:type="dxa"/>
            <w:tcBorders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8" w:type="dxa"/>
            <w:tcBorders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86" w:hRule="atLeast"/>
        </w:trPr>
        <w:tc>
          <w:tcPr>
            <w:tcW w:w="557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67" w:lineRule="exact"/>
              <w:ind w:left="21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62,5</w:t>
            </w:r>
          </w:p>
        </w:tc>
        <w:tc>
          <w:tcPr>
            <w:tcW w:w="651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67" w:lineRule="exact"/>
              <w:ind w:left="113" w:right="10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671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67" w:lineRule="exact"/>
              <w:ind w:left="23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488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67" w:lineRule="exact"/>
              <w:ind w:left="118" w:right="12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579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67" w:lineRule="exact"/>
              <w:ind w:left="20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416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8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1" w:hRule="atLeast"/>
        </w:trPr>
        <w:tc>
          <w:tcPr>
            <w:tcW w:w="55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  <w:shd w:val="clear" w:color="auto" w:fill="FFFFFF"/>
          </w:tcPr>
          <w:p>
            <w:pPr>
              <w:pStyle w:val="TableParagraph"/>
              <w:spacing w:line="161" w:lineRule="exact"/>
              <w:ind w:left="23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125</w:t>
            </w:r>
          </w:p>
        </w:tc>
        <w:tc>
          <w:tcPr>
            <w:tcW w:w="651" w:type="dxa"/>
            <w:shd w:val="clear" w:color="auto" w:fill="FFFFFF"/>
          </w:tcPr>
          <w:p>
            <w:pPr>
              <w:pStyle w:val="TableParagraph"/>
              <w:spacing w:line="161" w:lineRule="exact"/>
              <w:ind w:left="113" w:right="10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671" w:type="dxa"/>
            <w:shd w:val="clear" w:color="auto" w:fill="FFFFFF"/>
          </w:tcPr>
          <w:p>
            <w:pPr>
              <w:pStyle w:val="TableParagraph"/>
              <w:spacing w:line="161" w:lineRule="exact"/>
              <w:ind w:left="23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488" w:type="dxa"/>
            <w:shd w:val="clear" w:color="auto" w:fill="FFFFFF"/>
          </w:tcPr>
          <w:p>
            <w:pPr>
              <w:pStyle w:val="TableParagraph"/>
              <w:spacing w:line="161" w:lineRule="exact"/>
              <w:ind w:left="118" w:right="12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579" w:type="dxa"/>
            <w:shd w:val="clear" w:color="auto" w:fill="FFFFFF"/>
          </w:tcPr>
          <w:p>
            <w:pPr>
              <w:pStyle w:val="TableParagraph"/>
              <w:spacing w:line="161" w:lineRule="exact"/>
              <w:ind w:left="20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41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1" w:hRule="atLeast"/>
        </w:trPr>
        <w:tc>
          <w:tcPr>
            <w:tcW w:w="557" w:type="dxa"/>
            <w:shd w:val="clear" w:color="auto" w:fill="FFFFFF"/>
          </w:tcPr>
          <w:p>
            <w:pPr>
              <w:pStyle w:val="TableParagraph"/>
              <w:spacing w:line="161" w:lineRule="exact"/>
              <w:ind w:right="1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99"/>
                <w:sz w:val="14"/>
              </w:rPr>
              <w:t>2</w:t>
            </w:r>
          </w:p>
        </w:tc>
        <w:tc>
          <w:tcPr>
            <w:tcW w:w="679" w:type="dxa"/>
            <w:shd w:val="clear" w:color="auto" w:fill="FFFFFF"/>
          </w:tcPr>
          <w:p>
            <w:pPr>
              <w:pStyle w:val="TableParagraph"/>
              <w:spacing w:line="161" w:lineRule="exact"/>
              <w:ind w:left="23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250</w:t>
            </w:r>
          </w:p>
        </w:tc>
        <w:tc>
          <w:tcPr>
            <w:tcW w:w="651" w:type="dxa"/>
            <w:shd w:val="clear" w:color="auto" w:fill="FFFFFF"/>
          </w:tcPr>
          <w:p>
            <w:pPr>
              <w:pStyle w:val="TableParagraph"/>
              <w:spacing w:line="161" w:lineRule="exact"/>
              <w:ind w:left="113" w:right="10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671" w:type="dxa"/>
            <w:shd w:val="clear" w:color="auto" w:fill="FFFFFF"/>
          </w:tcPr>
          <w:p>
            <w:pPr>
              <w:pStyle w:val="TableParagraph"/>
              <w:spacing w:line="161" w:lineRule="exact"/>
              <w:ind w:left="292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488" w:type="dxa"/>
            <w:shd w:val="clear" w:color="auto" w:fill="FFFFFF"/>
          </w:tcPr>
          <w:p>
            <w:pPr>
              <w:pStyle w:val="TableParagraph"/>
              <w:spacing w:line="161" w:lineRule="exact"/>
              <w:ind w:left="118" w:right="12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579" w:type="dxa"/>
            <w:shd w:val="clear" w:color="auto" w:fill="FFFFFF"/>
          </w:tcPr>
          <w:p>
            <w:pPr>
              <w:pStyle w:val="TableParagraph"/>
              <w:spacing w:line="161" w:lineRule="exact"/>
              <w:ind w:left="261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5</w:t>
            </w:r>
          </w:p>
        </w:tc>
        <w:tc>
          <w:tcPr>
            <w:tcW w:w="416" w:type="dxa"/>
            <w:shd w:val="clear" w:color="auto" w:fill="FFFFFF"/>
          </w:tcPr>
          <w:p>
            <w:pPr>
              <w:pStyle w:val="TableParagraph"/>
              <w:spacing w:line="161" w:lineRule="exact"/>
              <w:ind w:left="122" w:right="11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18</w:t>
            </w:r>
          </w:p>
        </w:tc>
        <w:tc>
          <w:tcPr>
            <w:tcW w:w="408" w:type="dxa"/>
            <w:shd w:val="clear" w:color="auto" w:fill="FFFFFF"/>
          </w:tcPr>
          <w:p>
            <w:pPr>
              <w:pStyle w:val="TableParagraph"/>
              <w:spacing w:line="161" w:lineRule="exact"/>
              <w:ind w:right="10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</w:tr>
      <w:tr>
        <w:trPr>
          <w:trHeight w:val="180" w:hRule="atLeast"/>
        </w:trPr>
        <w:tc>
          <w:tcPr>
            <w:tcW w:w="55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  <w:shd w:val="clear" w:color="auto" w:fill="FFFFFF"/>
          </w:tcPr>
          <w:p>
            <w:pPr>
              <w:pStyle w:val="TableParagraph"/>
              <w:spacing w:line="160" w:lineRule="exact"/>
              <w:ind w:left="23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500</w:t>
            </w:r>
          </w:p>
        </w:tc>
        <w:tc>
          <w:tcPr>
            <w:tcW w:w="651" w:type="dxa"/>
            <w:shd w:val="clear" w:color="auto" w:fill="FFFFFF"/>
          </w:tcPr>
          <w:p>
            <w:pPr>
              <w:pStyle w:val="TableParagraph"/>
              <w:spacing w:line="160" w:lineRule="exact"/>
              <w:ind w:left="113" w:right="10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671" w:type="dxa"/>
            <w:shd w:val="clear" w:color="auto" w:fill="FFFFFF"/>
          </w:tcPr>
          <w:p>
            <w:pPr>
              <w:pStyle w:val="TableParagraph"/>
              <w:spacing w:line="160" w:lineRule="exact"/>
              <w:ind w:left="292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3</w:t>
            </w:r>
          </w:p>
        </w:tc>
        <w:tc>
          <w:tcPr>
            <w:tcW w:w="488" w:type="dxa"/>
            <w:shd w:val="clear" w:color="auto" w:fill="FFFFFF"/>
          </w:tcPr>
          <w:p>
            <w:pPr>
              <w:pStyle w:val="TableParagraph"/>
              <w:spacing w:line="160" w:lineRule="exact"/>
              <w:ind w:right="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3</w:t>
            </w:r>
          </w:p>
        </w:tc>
        <w:tc>
          <w:tcPr>
            <w:tcW w:w="579" w:type="dxa"/>
            <w:shd w:val="clear" w:color="auto" w:fill="FFFFFF"/>
          </w:tcPr>
          <w:p>
            <w:pPr>
              <w:pStyle w:val="TableParagraph"/>
              <w:spacing w:line="160" w:lineRule="exact"/>
              <w:ind w:left="261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8</w:t>
            </w:r>
          </w:p>
        </w:tc>
        <w:tc>
          <w:tcPr>
            <w:tcW w:w="41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65" w:hRule="atLeast"/>
        </w:trPr>
        <w:tc>
          <w:tcPr>
            <w:tcW w:w="557" w:type="dxa"/>
            <w:tcBorders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9" w:type="dxa"/>
            <w:tcBorders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45" w:lineRule="exact"/>
              <w:ind w:left="19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1000</w:t>
            </w:r>
          </w:p>
        </w:tc>
        <w:tc>
          <w:tcPr>
            <w:tcW w:w="651" w:type="dxa"/>
            <w:tcBorders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45" w:lineRule="exact"/>
              <w:ind w:left="113" w:right="10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671" w:type="dxa"/>
            <w:tcBorders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45" w:lineRule="exact"/>
              <w:ind w:left="292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5</w:t>
            </w:r>
          </w:p>
        </w:tc>
        <w:tc>
          <w:tcPr>
            <w:tcW w:w="488" w:type="dxa"/>
            <w:tcBorders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45" w:lineRule="exact"/>
              <w:ind w:right="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4</w:t>
            </w:r>
          </w:p>
        </w:tc>
        <w:tc>
          <w:tcPr>
            <w:tcW w:w="579" w:type="dxa"/>
            <w:tcBorders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45" w:lineRule="exact"/>
              <w:ind w:left="22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</w:t>
            </w:r>
          </w:p>
        </w:tc>
        <w:tc>
          <w:tcPr>
            <w:tcW w:w="416" w:type="dxa"/>
            <w:tcBorders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8" w:type="dxa"/>
            <w:tcBorders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86" w:hRule="atLeast"/>
        </w:trPr>
        <w:tc>
          <w:tcPr>
            <w:tcW w:w="557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67" w:lineRule="exact"/>
              <w:ind w:left="21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62,5</w:t>
            </w:r>
          </w:p>
        </w:tc>
        <w:tc>
          <w:tcPr>
            <w:tcW w:w="651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67" w:lineRule="exact"/>
              <w:ind w:left="1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671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67" w:lineRule="exact"/>
              <w:ind w:left="23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488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67" w:lineRule="exact"/>
              <w:ind w:right="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579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67" w:lineRule="exact"/>
              <w:ind w:left="261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4</w:t>
            </w:r>
          </w:p>
        </w:tc>
        <w:tc>
          <w:tcPr>
            <w:tcW w:w="416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8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0" w:hRule="atLeast"/>
        </w:trPr>
        <w:tc>
          <w:tcPr>
            <w:tcW w:w="55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  <w:shd w:val="clear" w:color="auto" w:fill="FFFFFF"/>
          </w:tcPr>
          <w:p>
            <w:pPr>
              <w:pStyle w:val="TableParagraph"/>
              <w:spacing w:line="160" w:lineRule="exact"/>
              <w:ind w:left="23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125</w:t>
            </w:r>
          </w:p>
        </w:tc>
        <w:tc>
          <w:tcPr>
            <w:tcW w:w="651" w:type="dxa"/>
            <w:shd w:val="clear" w:color="auto" w:fill="FFFFFF"/>
          </w:tcPr>
          <w:p>
            <w:pPr>
              <w:pStyle w:val="TableParagraph"/>
              <w:spacing w:line="160" w:lineRule="exact"/>
              <w:ind w:left="1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671" w:type="dxa"/>
            <w:shd w:val="clear" w:color="auto" w:fill="FFFFFF"/>
          </w:tcPr>
          <w:p>
            <w:pPr>
              <w:pStyle w:val="TableParagraph"/>
              <w:spacing w:line="160" w:lineRule="exact"/>
              <w:ind w:left="292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3</w:t>
            </w:r>
          </w:p>
        </w:tc>
        <w:tc>
          <w:tcPr>
            <w:tcW w:w="488" w:type="dxa"/>
            <w:shd w:val="clear" w:color="auto" w:fill="FFFFFF"/>
          </w:tcPr>
          <w:p>
            <w:pPr>
              <w:pStyle w:val="TableParagraph"/>
              <w:spacing w:line="160" w:lineRule="exact"/>
              <w:ind w:right="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579" w:type="dxa"/>
            <w:shd w:val="clear" w:color="auto" w:fill="FFFFFF"/>
          </w:tcPr>
          <w:p>
            <w:pPr>
              <w:pStyle w:val="TableParagraph"/>
              <w:spacing w:line="160" w:lineRule="exact"/>
              <w:ind w:left="261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6</w:t>
            </w:r>
          </w:p>
        </w:tc>
        <w:tc>
          <w:tcPr>
            <w:tcW w:w="41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1" w:hRule="atLeast"/>
        </w:trPr>
        <w:tc>
          <w:tcPr>
            <w:tcW w:w="557" w:type="dxa"/>
            <w:shd w:val="clear" w:color="auto" w:fill="FFFFFF"/>
          </w:tcPr>
          <w:p>
            <w:pPr>
              <w:pStyle w:val="TableParagraph"/>
              <w:spacing w:line="162" w:lineRule="exact"/>
              <w:ind w:right="1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99"/>
                <w:sz w:val="14"/>
              </w:rPr>
              <w:t>3</w:t>
            </w:r>
          </w:p>
        </w:tc>
        <w:tc>
          <w:tcPr>
            <w:tcW w:w="679" w:type="dxa"/>
            <w:shd w:val="clear" w:color="auto" w:fill="FFFFFF"/>
          </w:tcPr>
          <w:p>
            <w:pPr>
              <w:pStyle w:val="TableParagraph"/>
              <w:spacing w:line="162" w:lineRule="exact"/>
              <w:ind w:left="23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250</w:t>
            </w:r>
          </w:p>
        </w:tc>
        <w:tc>
          <w:tcPr>
            <w:tcW w:w="651" w:type="dxa"/>
            <w:shd w:val="clear" w:color="auto" w:fill="FFFFFF"/>
          </w:tcPr>
          <w:p>
            <w:pPr>
              <w:pStyle w:val="TableParagraph"/>
              <w:spacing w:line="162" w:lineRule="exact"/>
              <w:ind w:left="1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4</w:t>
            </w:r>
          </w:p>
        </w:tc>
        <w:tc>
          <w:tcPr>
            <w:tcW w:w="671" w:type="dxa"/>
            <w:shd w:val="clear" w:color="auto" w:fill="FFFFFF"/>
          </w:tcPr>
          <w:p>
            <w:pPr>
              <w:pStyle w:val="TableParagraph"/>
              <w:spacing w:line="162" w:lineRule="exact"/>
              <w:ind w:left="292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6</w:t>
            </w:r>
          </w:p>
        </w:tc>
        <w:tc>
          <w:tcPr>
            <w:tcW w:w="488" w:type="dxa"/>
            <w:shd w:val="clear" w:color="auto" w:fill="FFFFFF"/>
          </w:tcPr>
          <w:p>
            <w:pPr>
              <w:pStyle w:val="TableParagraph"/>
              <w:spacing w:line="162" w:lineRule="exact"/>
              <w:ind w:right="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579" w:type="dxa"/>
            <w:shd w:val="clear" w:color="auto" w:fill="FFFFFF"/>
          </w:tcPr>
          <w:p>
            <w:pPr>
              <w:pStyle w:val="TableParagraph"/>
              <w:spacing w:line="162" w:lineRule="exact"/>
              <w:ind w:left="261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5</w:t>
            </w:r>
          </w:p>
        </w:tc>
        <w:tc>
          <w:tcPr>
            <w:tcW w:w="416" w:type="dxa"/>
            <w:shd w:val="clear" w:color="auto" w:fill="FFFFFF"/>
          </w:tcPr>
          <w:p>
            <w:pPr>
              <w:pStyle w:val="TableParagraph"/>
              <w:spacing w:line="162" w:lineRule="exact"/>
              <w:ind w:left="122" w:right="11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20</w:t>
            </w:r>
          </w:p>
        </w:tc>
        <w:tc>
          <w:tcPr>
            <w:tcW w:w="408" w:type="dxa"/>
            <w:shd w:val="clear" w:color="auto" w:fill="FFFFFF"/>
          </w:tcPr>
          <w:p>
            <w:pPr>
              <w:pStyle w:val="TableParagraph"/>
              <w:spacing w:line="162" w:lineRule="exact"/>
              <w:ind w:right="10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</w:tr>
      <w:tr>
        <w:trPr>
          <w:trHeight w:val="181" w:hRule="atLeast"/>
        </w:trPr>
        <w:tc>
          <w:tcPr>
            <w:tcW w:w="55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  <w:shd w:val="clear" w:color="auto" w:fill="FFFFFF"/>
          </w:tcPr>
          <w:p>
            <w:pPr>
              <w:pStyle w:val="TableParagraph"/>
              <w:spacing w:line="161" w:lineRule="exact"/>
              <w:ind w:left="23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500</w:t>
            </w:r>
          </w:p>
        </w:tc>
        <w:tc>
          <w:tcPr>
            <w:tcW w:w="651" w:type="dxa"/>
            <w:shd w:val="clear" w:color="auto" w:fill="FFFFFF"/>
          </w:tcPr>
          <w:p>
            <w:pPr>
              <w:pStyle w:val="TableParagraph"/>
              <w:spacing w:line="161" w:lineRule="exact"/>
              <w:ind w:left="1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5</w:t>
            </w:r>
          </w:p>
        </w:tc>
        <w:tc>
          <w:tcPr>
            <w:tcW w:w="671" w:type="dxa"/>
            <w:shd w:val="clear" w:color="auto" w:fill="FFFFFF"/>
          </w:tcPr>
          <w:p>
            <w:pPr>
              <w:pStyle w:val="TableParagraph"/>
              <w:spacing w:line="161" w:lineRule="exact"/>
              <w:ind w:left="292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7</w:t>
            </w:r>
          </w:p>
        </w:tc>
        <w:tc>
          <w:tcPr>
            <w:tcW w:w="488" w:type="dxa"/>
            <w:shd w:val="clear" w:color="auto" w:fill="FFFFFF"/>
          </w:tcPr>
          <w:p>
            <w:pPr>
              <w:pStyle w:val="TableParagraph"/>
              <w:spacing w:line="161" w:lineRule="exact"/>
              <w:ind w:right="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3</w:t>
            </w:r>
          </w:p>
        </w:tc>
        <w:tc>
          <w:tcPr>
            <w:tcW w:w="579" w:type="dxa"/>
            <w:shd w:val="clear" w:color="auto" w:fill="FFFFFF"/>
          </w:tcPr>
          <w:p>
            <w:pPr>
              <w:pStyle w:val="TableParagraph"/>
              <w:spacing w:line="161" w:lineRule="exact"/>
              <w:ind w:left="261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9</w:t>
            </w:r>
          </w:p>
        </w:tc>
        <w:tc>
          <w:tcPr>
            <w:tcW w:w="41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62" w:hRule="atLeast"/>
        </w:trPr>
        <w:tc>
          <w:tcPr>
            <w:tcW w:w="557" w:type="dxa"/>
            <w:tcBorders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9" w:type="dxa"/>
            <w:tcBorders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43" w:lineRule="exact"/>
              <w:ind w:left="19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1000</w:t>
            </w:r>
          </w:p>
        </w:tc>
        <w:tc>
          <w:tcPr>
            <w:tcW w:w="651" w:type="dxa"/>
            <w:tcBorders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43" w:lineRule="exact"/>
              <w:ind w:left="1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9</w:t>
            </w:r>
          </w:p>
        </w:tc>
        <w:tc>
          <w:tcPr>
            <w:tcW w:w="671" w:type="dxa"/>
            <w:tcBorders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43" w:lineRule="exact"/>
              <w:ind w:left="292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9</w:t>
            </w:r>
          </w:p>
        </w:tc>
        <w:tc>
          <w:tcPr>
            <w:tcW w:w="488" w:type="dxa"/>
            <w:tcBorders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43" w:lineRule="exact"/>
              <w:ind w:right="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7</w:t>
            </w:r>
          </w:p>
        </w:tc>
        <w:tc>
          <w:tcPr>
            <w:tcW w:w="579" w:type="dxa"/>
            <w:tcBorders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43" w:lineRule="exact"/>
              <w:ind w:left="22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11</w:t>
            </w:r>
          </w:p>
        </w:tc>
        <w:tc>
          <w:tcPr>
            <w:tcW w:w="416" w:type="dxa"/>
            <w:tcBorders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8" w:type="dxa"/>
            <w:tcBorders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89" w:hRule="atLeast"/>
        </w:trPr>
        <w:tc>
          <w:tcPr>
            <w:tcW w:w="557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69" w:lineRule="exact" w:before="1"/>
              <w:ind w:left="21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62,5</w:t>
            </w:r>
          </w:p>
        </w:tc>
        <w:tc>
          <w:tcPr>
            <w:tcW w:w="651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69" w:lineRule="exact" w:before="1"/>
              <w:ind w:left="113" w:right="10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671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69" w:lineRule="exact" w:before="1"/>
              <w:ind w:left="23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488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69" w:lineRule="exact" w:before="1"/>
              <w:ind w:left="118" w:right="12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579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69" w:lineRule="exact" w:before="1"/>
              <w:ind w:left="20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416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8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0" w:hRule="atLeast"/>
        </w:trPr>
        <w:tc>
          <w:tcPr>
            <w:tcW w:w="55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  <w:shd w:val="clear" w:color="auto" w:fill="FFFFFF"/>
          </w:tcPr>
          <w:p>
            <w:pPr>
              <w:pStyle w:val="TableParagraph"/>
              <w:spacing w:line="160" w:lineRule="exact"/>
              <w:ind w:left="23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125</w:t>
            </w:r>
          </w:p>
        </w:tc>
        <w:tc>
          <w:tcPr>
            <w:tcW w:w="651" w:type="dxa"/>
            <w:shd w:val="clear" w:color="auto" w:fill="FFFFFF"/>
          </w:tcPr>
          <w:p>
            <w:pPr>
              <w:pStyle w:val="TableParagraph"/>
              <w:spacing w:line="160" w:lineRule="exact"/>
              <w:ind w:left="113" w:right="10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671" w:type="dxa"/>
            <w:shd w:val="clear" w:color="auto" w:fill="FFFFFF"/>
          </w:tcPr>
          <w:p>
            <w:pPr>
              <w:pStyle w:val="TableParagraph"/>
              <w:spacing w:line="160" w:lineRule="exact"/>
              <w:ind w:left="23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488" w:type="dxa"/>
            <w:shd w:val="clear" w:color="auto" w:fill="FFFFFF"/>
          </w:tcPr>
          <w:p>
            <w:pPr>
              <w:pStyle w:val="TableParagraph"/>
              <w:spacing w:line="160" w:lineRule="exact"/>
              <w:ind w:left="118" w:right="12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579" w:type="dxa"/>
            <w:shd w:val="clear" w:color="auto" w:fill="FFFFFF"/>
          </w:tcPr>
          <w:p>
            <w:pPr>
              <w:pStyle w:val="TableParagraph"/>
              <w:spacing w:line="160" w:lineRule="exact"/>
              <w:ind w:left="20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41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1" w:hRule="atLeast"/>
        </w:trPr>
        <w:tc>
          <w:tcPr>
            <w:tcW w:w="557" w:type="dxa"/>
            <w:shd w:val="clear" w:color="auto" w:fill="FFFFFF"/>
          </w:tcPr>
          <w:p>
            <w:pPr>
              <w:pStyle w:val="TableParagraph"/>
              <w:spacing w:line="161" w:lineRule="exact"/>
              <w:ind w:right="1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99"/>
                <w:sz w:val="14"/>
              </w:rPr>
              <w:t>4</w:t>
            </w:r>
          </w:p>
        </w:tc>
        <w:tc>
          <w:tcPr>
            <w:tcW w:w="679" w:type="dxa"/>
            <w:shd w:val="clear" w:color="auto" w:fill="FFFFFF"/>
          </w:tcPr>
          <w:p>
            <w:pPr>
              <w:pStyle w:val="TableParagraph"/>
              <w:spacing w:line="161" w:lineRule="exact"/>
              <w:ind w:left="23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250</w:t>
            </w:r>
          </w:p>
        </w:tc>
        <w:tc>
          <w:tcPr>
            <w:tcW w:w="651" w:type="dxa"/>
            <w:shd w:val="clear" w:color="auto" w:fill="FFFFFF"/>
          </w:tcPr>
          <w:p>
            <w:pPr>
              <w:pStyle w:val="TableParagraph"/>
              <w:spacing w:line="161" w:lineRule="exact"/>
              <w:ind w:left="113" w:right="10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671" w:type="dxa"/>
            <w:shd w:val="clear" w:color="auto" w:fill="FFFFFF"/>
          </w:tcPr>
          <w:p>
            <w:pPr>
              <w:pStyle w:val="TableParagraph"/>
              <w:spacing w:line="161" w:lineRule="exact"/>
              <w:ind w:left="23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488" w:type="dxa"/>
            <w:shd w:val="clear" w:color="auto" w:fill="FFFFFF"/>
          </w:tcPr>
          <w:p>
            <w:pPr>
              <w:pStyle w:val="TableParagraph"/>
              <w:spacing w:line="161" w:lineRule="exact"/>
              <w:ind w:left="118" w:right="12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579" w:type="dxa"/>
            <w:shd w:val="clear" w:color="auto" w:fill="FFFFFF"/>
          </w:tcPr>
          <w:p>
            <w:pPr>
              <w:pStyle w:val="TableParagraph"/>
              <w:spacing w:line="161" w:lineRule="exact"/>
              <w:ind w:left="20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416" w:type="dxa"/>
            <w:shd w:val="clear" w:color="auto" w:fill="FFFFFF"/>
          </w:tcPr>
          <w:p>
            <w:pPr>
              <w:pStyle w:val="TableParagraph"/>
              <w:spacing w:line="161" w:lineRule="exact"/>
              <w:ind w:left="122" w:right="11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23</w:t>
            </w:r>
          </w:p>
        </w:tc>
        <w:tc>
          <w:tcPr>
            <w:tcW w:w="408" w:type="dxa"/>
            <w:shd w:val="clear" w:color="auto" w:fill="FFFFFF"/>
          </w:tcPr>
          <w:p>
            <w:pPr>
              <w:pStyle w:val="TableParagraph"/>
              <w:spacing w:line="161" w:lineRule="exact"/>
              <w:ind w:right="10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</w:tr>
      <w:tr>
        <w:trPr>
          <w:trHeight w:val="181" w:hRule="atLeast"/>
        </w:trPr>
        <w:tc>
          <w:tcPr>
            <w:tcW w:w="55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  <w:shd w:val="clear" w:color="auto" w:fill="FFFFFF"/>
          </w:tcPr>
          <w:p>
            <w:pPr>
              <w:pStyle w:val="TableParagraph"/>
              <w:spacing w:line="161" w:lineRule="exact"/>
              <w:ind w:left="23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500</w:t>
            </w:r>
          </w:p>
        </w:tc>
        <w:tc>
          <w:tcPr>
            <w:tcW w:w="651" w:type="dxa"/>
            <w:shd w:val="clear" w:color="auto" w:fill="FFFFFF"/>
          </w:tcPr>
          <w:p>
            <w:pPr>
              <w:pStyle w:val="TableParagraph"/>
              <w:spacing w:line="161" w:lineRule="exact"/>
              <w:ind w:left="113" w:right="10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671" w:type="dxa"/>
            <w:shd w:val="clear" w:color="auto" w:fill="FFFFFF"/>
          </w:tcPr>
          <w:p>
            <w:pPr>
              <w:pStyle w:val="TableParagraph"/>
              <w:spacing w:line="161" w:lineRule="exact"/>
              <w:ind w:left="23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488" w:type="dxa"/>
            <w:shd w:val="clear" w:color="auto" w:fill="FFFFFF"/>
          </w:tcPr>
          <w:p>
            <w:pPr>
              <w:pStyle w:val="TableParagraph"/>
              <w:spacing w:line="161" w:lineRule="exact"/>
              <w:ind w:left="118" w:right="12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579" w:type="dxa"/>
            <w:shd w:val="clear" w:color="auto" w:fill="FFFFFF"/>
          </w:tcPr>
          <w:p>
            <w:pPr>
              <w:pStyle w:val="TableParagraph"/>
              <w:spacing w:line="161" w:lineRule="exact"/>
              <w:ind w:left="20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41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63" w:hRule="atLeast"/>
        </w:trPr>
        <w:tc>
          <w:tcPr>
            <w:tcW w:w="557" w:type="dxa"/>
            <w:tcBorders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9" w:type="dxa"/>
            <w:tcBorders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43" w:lineRule="exact"/>
              <w:ind w:left="19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1000</w:t>
            </w:r>
          </w:p>
        </w:tc>
        <w:tc>
          <w:tcPr>
            <w:tcW w:w="651" w:type="dxa"/>
            <w:tcBorders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43" w:lineRule="exact"/>
              <w:ind w:left="113" w:right="10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671" w:type="dxa"/>
            <w:tcBorders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43" w:lineRule="exact"/>
              <w:ind w:left="23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488" w:type="dxa"/>
            <w:tcBorders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43" w:lineRule="exact"/>
              <w:ind w:left="118" w:right="12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579" w:type="dxa"/>
            <w:tcBorders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43" w:lineRule="exact"/>
              <w:ind w:left="20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416" w:type="dxa"/>
            <w:tcBorders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8" w:type="dxa"/>
            <w:tcBorders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88" w:hRule="atLeast"/>
        </w:trPr>
        <w:tc>
          <w:tcPr>
            <w:tcW w:w="557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68" w:lineRule="exact"/>
              <w:ind w:left="21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62,5</w:t>
            </w:r>
          </w:p>
        </w:tc>
        <w:tc>
          <w:tcPr>
            <w:tcW w:w="651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68" w:lineRule="exact"/>
              <w:ind w:left="113" w:right="10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671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68" w:lineRule="exact"/>
              <w:ind w:left="23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488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68" w:lineRule="exact"/>
              <w:ind w:left="118" w:right="12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579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68" w:lineRule="exact"/>
              <w:ind w:left="20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416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8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1" w:hRule="atLeast"/>
        </w:trPr>
        <w:tc>
          <w:tcPr>
            <w:tcW w:w="55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  <w:shd w:val="clear" w:color="auto" w:fill="FFFFFF"/>
          </w:tcPr>
          <w:p>
            <w:pPr>
              <w:pStyle w:val="TableParagraph"/>
              <w:spacing w:line="161" w:lineRule="exact"/>
              <w:ind w:left="23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125</w:t>
            </w:r>
          </w:p>
        </w:tc>
        <w:tc>
          <w:tcPr>
            <w:tcW w:w="651" w:type="dxa"/>
            <w:shd w:val="clear" w:color="auto" w:fill="FFFFFF"/>
          </w:tcPr>
          <w:p>
            <w:pPr>
              <w:pStyle w:val="TableParagraph"/>
              <w:spacing w:line="161" w:lineRule="exact"/>
              <w:ind w:left="113" w:right="10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671" w:type="dxa"/>
            <w:shd w:val="clear" w:color="auto" w:fill="FFFFFF"/>
          </w:tcPr>
          <w:p>
            <w:pPr>
              <w:pStyle w:val="TableParagraph"/>
              <w:spacing w:line="161" w:lineRule="exact"/>
              <w:ind w:left="23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488" w:type="dxa"/>
            <w:shd w:val="clear" w:color="auto" w:fill="FFFFFF"/>
          </w:tcPr>
          <w:p>
            <w:pPr>
              <w:pStyle w:val="TableParagraph"/>
              <w:spacing w:line="161" w:lineRule="exact"/>
              <w:ind w:left="118" w:right="12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579" w:type="dxa"/>
            <w:shd w:val="clear" w:color="auto" w:fill="FFFFFF"/>
          </w:tcPr>
          <w:p>
            <w:pPr>
              <w:pStyle w:val="TableParagraph"/>
              <w:spacing w:line="161" w:lineRule="exact"/>
              <w:ind w:left="20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41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1" w:hRule="atLeast"/>
        </w:trPr>
        <w:tc>
          <w:tcPr>
            <w:tcW w:w="557" w:type="dxa"/>
            <w:shd w:val="clear" w:color="auto" w:fill="FFFFFF"/>
          </w:tcPr>
          <w:p>
            <w:pPr>
              <w:pStyle w:val="TableParagraph"/>
              <w:spacing w:line="161" w:lineRule="exact"/>
              <w:ind w:right="1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99"/>
                <w:sz w:val="14"/>
              </w:rPr>
              <w:t>5</w:t>
            </w:r>
          </w:p>
        </w:tc>
        <w:tc>
          <w:tcPr>
            <w:tcW w:w="679" w:type="dxa"/>
            <w:shd w:val="clear" w:color="auto" w:fill="FFFFFF"/>
          </w:tcPr>
          <w:p>
            <w:pPr>
              <w:pStyle w:val="TableParagraph"/>
              <w:spacing w:line="161" w:lineRule="exact"/>
              <w:ind w:left="23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250</w:t>
            </w:r>
          </w:p>
        </w:tc>
        <w:tc>
          <w:tcPr>
            <w:tcW w:w="651" w:type="dxa"/>
            <w:shd w:val="clear" w:color="auto" w:fill="FFFFFF"/>
          </w:tcPr>
          <w:p>
            <w:pPr>
              <w:pStyle w:val="TableParagraph"/>
              <w:spacing w:line="161" w:lineRule="exact"/>
              <w:ind w:left="113" w:right="10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671" w:type="dxa"/>
            <w:shd w:val="clear" w:color="auto" w:fill="FFFFFF"/>
          </w:tcPr>
          <w:p>
            <w:pPr>
              <w:pStyle w:val="TableParagraph"/>
              <w:spacing w:line="161" w:lineRule="exact"/>
              <w:ind w:left="23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488" w:type="dxa"/>
            <w:shd w:val="clear" w:color="auto" w:fill="FFFFFF"/>
          </w:tcPr>
          <w:p>
            <w:pPr>
              <w:pStyle w:val="TableParagraph"/>
              <w:spacing w:line="161" w:lineRule="exact"/>
              <w:ind w:left="118" w:right="12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579" w:type="dxa"/>
            <w:shd w:val="clear" w:color="auto" w:fill="FFFFFF"/>
          </w:tcPr>
          <w:p>
            <w:pPr>
              <w:pStyle w:val="TableParagraph"/>
              <w:spacing w:line="161" w:lineRule="exact"/>
              <w:ind w:left="20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416" w:type="dxa"/>
            <w:shd w:val="clear" w:color="auto" w:fill="FFFFFF"/>
          </w:tcPr>
          <w:p>
            <w:pPr>
              <w:pStyle w:val="TableParagraph"/>
              <w:spacing w:line="161" w:lineRule="exact"/>
              <w:ind w:left="122" w:right="11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17</w:t>
            </w:r>
          </w:p>
        </w:tc>
        <w:tc>
          <w:tcPr>
            <w:tcW w:w="408" w:type="dxa"/>
            <w:shd w:val="clear" w:color="auto" w:fill="FFFFFF"/>
          </w:tcPr>
          <w:p>
            <w:pPr>
              <w:pStyle w:val="TableParagraph"/>
              <w:spacing w:line="161" w:lineRule="exact"/>
              <w:ind w:right="10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</w:tr>
      <w:tr>
        <w:trPr>
          <w:trHeight w:val="181" w:hRule="atLeast"/>
        </w:trPr>
        <w:tc>
          <w:tcPr>
            <w:tcW w:w="55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  <w:shd w:val="clear" w:color="auto" w:fill="FFFFFF"/>
          </w:tcPr>
          <w:p>
            <w:pPr>
              <w:pStyle w:val="TableParagraph"/>
              <w:spacing w:line="161" w:lineRule="exact"/>
              <w:ind w:left="23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500</w:t>
            </w:r>
          </w:p>
        </w:tc>
        <w:tc>
          <w:tcPr>
            <w:tcW w:w="651" w:type="dxa"/>
            <w:shd w:val="clear" w:color="auto" w:fill="FFFFFF"/>
          </w:tcPr>
          <w:p>
            <w:pPr>
              <w:pStyle w:val="TableParagraph"/>
              <w:spacing w:line="161" w:lineRule="exact"/>
              <w:ind w:left="113" w:right="10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671" w:type="dxa"/>
            <w:shd w:val="clear" w:color="auto" w:fill="FFFFFF"/>
          </w:tcPr>
          <w:p>
            <w:pPr>
              <w:pStyle w:val="TableParagraph"/>
              <w:spacing w:line="161" w:lineRule="exact"/>
              <w:ind w:left="23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488" w:type="dxa"/>
            <w:shd w:val="clear" w:color="auto" w:fill="FFFFFF"/>
          </w:tcPr>
          <w:p>
            <w:pPr>
              <w:pStyle w:val="TableParagraph"/>
              <w:spacing w:line="161" w:lineRule="exact"/>
              <w:ind w:left="118" w:right="12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579" w:type="dxa"/>
            <w:shd w:val="clear" w:color="auto" w:fill="FFFFFF"/>
          </w:tcPr>
          <w:p>
            <w:pPr>
              <w:pStyle w:val="TableParagraph"/>
              <w:spacing w:line="161" w:lineRule="exact"/>
              <w:ind w:left="20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41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63" w:hRule="atLeast"/>
        </w:trPr>
        <w:tc>
          <w:tcPr>
            <w:tcW w:w="557" w:type="dxa"/>
            <w:tcBorders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9" w:type="dxa"/>
            <w:tcBorders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43" w:lineRule="exact"/>
              <w:ind w:left="19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1000</w:t>
            </w:r>
          </w:p>
        </w:tc>
        <w:tc>
          <w:tcPr>
            <w:tcW w:w="651" w:type="dxa"/>
            <w:tcBorders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43" w:lineRule="exact"/>
              <w:ind w:left="1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671" w:type="dxa"/>
            <w:tcBorders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43" w:lineRule="exact"/>
              <w:ind w:left="23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488" w:type="dxa"/>
            <w:tcBorders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43" w:lineRule="exact"/>
              <w:ind w:right="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3</w:t>
            </w:r>
          </w:p>
        </w:tc>
        <w:tc>
          <w:tcPr>
            <w:tcW w:w="579" w:type="dxa"/>
            <w:tcBorders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43" w:lineRule="exact"/>
              <w:ind w:left="20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ND</w:t>
            </w:r>
          </w:p>
        </w:tc>
        <w:tc>
          <w:tcPr>
            <w:tcW w:w="416" w:type="dxa"/>
            <w:tcBorders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8" w:type="dxa"/>
            <w:tcBorders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>
      <w:pPr>
        <w:pStyle w:val="BodyText"/>
        <w:rPr>
          <w:rFonts w:ascii="Cambria"/>
          <w:sz w:val="20"/>
        </w:rPr>
      </w:pPr>
    </w:p>
    <w:p>
      <w:pPr>
        <w:spacing w:before="149"/>
        <w:ind w:left="797" w:right="24" w:firstLine="0"/>
        <w:jc w:val="both"/>
        <w:rPr>
          <w:rFonts w:ascii="Cambria" w:hAnsi="Cambria"/>
          <w:sz w:val="18"/>
        </w:rPr>
      </w:pPr>
      <w:r>
        <w:rPr>
          <w:rFonts w:ascii="Cambria" w:hAnsi="Cambria"/>
          <w:b/>
          <w:color w:val="3686A8"/>
          <w:sz w:val="18"/>
        </w:rPr>
        <w:t>Tabel</w:t>
      </w:r>
      <w:r>
        <w:rPr>
          <w:rFonts w:ascii="Cambria" w:hAnsi="Cambria"/>
          <w:b/>
          <w:color w:val="3686A8"/>
          <w:spacing w:val="1"/>
          <w:sz w:val="18"/>
        </w:rPr>
        <w:t> </w:t>
      </w:r>
      <w:r>
        <w:rPr>
          <w:rFonts w:ascii="Cambria" w:hAnsi="Cambria"/>
          <w:b/>
          <w:color w:val="3686A8"/>
          <w:sz w:val="18"/>
        </w:rPr>
        <w:t>3</w:t>
      </w:r>
      <w:r>
        <w:rPr>
          <w:rFonts w:ascii="Cambria" w:hAnsi="Cambria"/>
          <w:b/>
          <w:color w:val="3686A8"/>
          <w:spacing w:val="1"/>
          <w:sz w:val="18"/>
        </w:rPr>
        <w:t> </w:t>
      </w:r>
      <w:r>
        <w:rPr>
          <w:rFonts w:ascii="Cambria" w:hAnsi="Cambria"/>
          <w:sz w:val="18"/>
        </w:rPr>
        <w:t>menunjukan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bahwa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fraksi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3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lebih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aktif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daripada</w:t>
      </w:r>
      <w:r>
        <w:rPr>
          <w:rFonts w:ascii="Cambria" w:hAnsi="Cambria"/>
          <w:spacing w:val="-37"/>
          <w:sz w:val="18"/>
        </w:rPr>
        <w:t> </w:t>
      </w:r>
      <w:r>
        <w:rPr>
          <w:rFonts w:ascii="Cambria" w:hAnsi="Cambria"/>
          <w:sz w:val="18"/>
        </w:rPr>
        <w:t>fraksi 1 dan fraksi 2 pada bakteri uji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i/>
          <w:sz w:val="18"/>
        </w:rPr>
        <w:t>B. subtilis</w:t>
      </w:r>
      <w:r>
        <w:rPr>
          <w:rFonts w:ascii="Cambria" w:hAnsi="Cambria"/>
          <w:sz w:val="18"/>
        </w:rPr>
        <w:t>, </w:t>
      </w:r>
      <w:r>
        <w:rPr>
          <w:rFonts w:ascii="Cambria" w:hAnsi="Cambria"/>
          <w:i/>
          <w:sz w:val="18"/>
        </w:rPr>
        <w:t>E. coli</w:t>
      </w:r>
      <w:r>
        <w:rPr>
          <w:rFonts w:ascii="Cambria" w:hAnsi="Cambria"/>
          <w:sz w:val="18"/>
        </w:rPr>
        <w:t>, </w:t>
      </w:r>
      <w:r>
        <w:rPr>
          <w:rFonts w:ascii="Cambria" w:hAnsi="Cambria"/>
          <w:i/>
          <w:sz w:val="18"/>
        </w:rPr>
        <w:t>S.</w:t>
      </w:r>
      <w:r>
        <w:rPr>
          <w:rFonts w:ascii="Cambria" w:hAnsi="Cambria"/>
          <w:i/>
          <w:spacing w:val="1"/>
          <w:sz w:val="18"/>
        </w:rPr>
        <w:t> </w:t>
      </w:r>
      <w:r>
        <w:rPr>
          <w:rFonts w:ascii="Cambria" w:hAnsi="Cambria"/>
          <w:i/>
          <w:sz w:val="18"/>
        </w:rPr>
        <w:t>aureus</w:t>
      </w:r>
      <w:r>
        <w:rPr>
          <w:rFonts w:ascii="Cambria" w:hAnsi="Cambria"/>
          <w:sz w:val="18"/>
        </w:rPr>
        <w:t>,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dan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i/>
          <w:sz w:val="18"/>
        </w:rPr>
        <w:t>S.</w:t>
      </w:r>
      <w:r>
        <w:rPr>
          <w:rFonts w:ascii="Cambria" w:hAnsi="Cambria"/>
          <w:i/>
          <w:spacing w:val="1"/>
          <w:sz w:val="18"/>
        </w:rPr>
        <w:t> </w:t>
      </w:r>
      <w:r>
        <w:rPr>
          <w:rFonts w:ascii="Cambria" w:hAnsi="Cambria"/>
          <w:i/>
          <w:sz w:val="18"/>
        </w:rPr>
        <w:t>typhi</w:t>
      </w:r>
      <w:r>
        <w:rPr>
          <w:rFonts w:ascii="Cambria" w:hAnsi="Cambria"/>
          <w:sz w:val="18"/>
        </w:rPr>
        <w:t>.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Hal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tersebut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ditunjukkan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dengan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menganalisis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nilai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IC50.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Misalnya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dalam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menghambat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pertumbuhan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bakteri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i/>
          <w:sz w:val="18"/>
        </w:rPr>
        <w:t>S.</w:t>
      </w:r>
      <w:r>
        <w:rPr>
          <w:rFonts w:ascii="Cambria" w:hAnsi="Cambria"/>
          <w:i/>
          <w:spacing w:val="1"/>
          <w:sz w:val="18"/>
        </w:rPr>
        <w:t> </w:t>
      </w:r>
      <w:r>
        <w:rPr>
          <w:rFonts w:ascii="Cambria" w:hAnsi="Cambria"/>
          <w:i/>
          <w:sz w:val="18"/>
        </w:rPr>
        <w:t>thypi</w:t>
      </w:r>
      <w:r>
        <w:rPr>
          <w:rFonts w:ascii="Cambria" w:hAnsi="Cambria"/>
          <w:sz w:val="18"/>
        </w:rPr>
        <w:t>,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fraksi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3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memerlukan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konsentrasi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77,87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µg/mL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dalam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menghambat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50%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pertumbuhan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bakteri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daripada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fraksi 2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yang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memerlukan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konsentrasi lebih tinggi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sz w:val="18"/>
        </w:rPr>
        <w:t>yaitu</w:t>
      </w:r>
      <w:r>
        <w:rPr>
          <w:rFonts w:ascii="Cambria" w:hAnsi="Cambria"/>
          <w:spacing w:val="-1"/>
          <w:sz w:val="18"/>
        </w:rPr>
        <w:t> </w:t>
      </w:r>
      <w:r>
        <w:rPr>
          <w:rFonts w:ascii="Cambria" w:hAnsi="Cambria"/>
          <w:sz w:val="18"/>
        </w:rPr>
        <w:t>345,82</w:t>
      </w:r>
      <w:r>
        <w:rPr>
          <w:rFonts w:ascii="Cambria" w:hAnsi="Cambria"/>
          <w:spacing w:val="-2"/>
          <w:sz w:val="18"/>
        </w:rPr>
        <w:t> </w:t>
      </w:r>
      <w:r>
        <w:rPr>
          <w:rFonts w:ascii="Cambria" w:hAnsi="Cambria"/>
          <w:sz w:val="18"/>
        </w:rPr>
        <w:t>µg/mL.</w:t>
      </w:r>
    </w:p>
    <w:p>
      <w:pPr>
        <w:spacing w:before="100"/>
        <w:ind w:left="219" w:right="134" w:firstLine="0"/>
        <w:jc w:val="both"/>
        <w:rPr>
          <w:rFonts w:ascii="Cambria"/>
          <w:sz w:val="18"/>
        </w:rPr>
      </w:pPr>
      <w:r>
        <w:rPr/>
        <w:br w:type="column"/>
      </w:r>
      <w:r>
        <w:rPr>
          <w:rFonts w:ascii="Cambria"/>
          <w:sz w:val="18"/>
        </w:rPr>
        <w:t>Fraksi 3 mempunyai kemampuan membunuh bakteri atau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nilai</w:t>
      </w:r>
      <w:r>
        <w:rPr>
          <w:rFonts w:ascii="Cambria"/>
          <w:spacing w:val="-7"/>
          <w:sz w:val="18"/>
        </w:rPr>
        <w:t> </w:t>
      </w:r>
      <w:r>
        <w:rPr>
          <w:rFonts w:ascii="Cambria"/>
          <w:sz w:val="18"/>
        </w:rPr>
        <w:t>kadar</w:t>
      </w:r>
      <w:r>
        <w:rPr>
          <w:rFonts w:ascii="Cambria"/>
          <w:spacing w:val="-6"/>
          <w:sz w:val="18"/>
        </w:rPr>
        <w:t> </w:t>
      </w:r>
      <w:r>
        <w:rPr>
          <w:rFonts w:ascii="Cambria"/>
          <w:sz w:val="18"/>
        </w:rPr>
        <w:t>bunuh</w:t>
      </w:r>
      <w:r>
        <w:rPr>
          <w:rFonts w:ascii="Cambria"/>
          <w:spacing w:val="-8"/>
          <w:sz w:val="18"/>
        </w:rPr>
        <w:t> </w:t>
      </w:r>
      <w:r>
        <w:rPr>
          <w:rFonts w:ascii="Cambria"/>
          <w:sz w:val="18"/>
        </w:rPr>
        <w:t>minimum</w:t>
      </w:r>
      <w:r>
        <w:rPr>
          <w:rFonts w:ascii="Cambria"/>
          <w:spacing w:val="-7"/>
          <w:sz w:val="18"/>
        </w:rPr>
        <w:t> </w:t>
      </w:r>
      <w:r>
        <w:rPr>
          <w:rFonts w:ascii="Cambria"/>
          <w:sz w:val="18"/>
        </w:rPr>
        <w:t>yang</w:t>
      </w:r>
      <w:r>
        <w:rPr>
          <w:rFonts w:ascii="Cambria"/>
          <w:spacing w:val="-7"/>
          <w:sz w:val="18"/>
        </w:rPr>
        <w:t> </w:t>
      </w:r>
      <w:r>
        <w:rPr>
          <w:rFonts w:ascii="Cambria"/>
          <w:sz w:val="18"/>
        </w:rPr>
        <w:t>lebih</w:t>
      </w:r>
      <w:r>
        <w:rPr>
          <w:rFonts w:ascii="Cambria"/>
          <w:spacing w:val="-7"/>
          <w:sz w:val="18"/>
        </w:rPr>
        <w:t> </w:t>
      </w:r>
      <w:r>
        <w:rPr>
          <w:rFonts w:ascii="Cambria"/>
          <w:sz w:val="18"/>
        </w:rPr>
        <w:t>aktif</w:t>
      </w:r>
      <w:r>
        <w:rPr>
          <w:rFonts w:ascii="Cambria"/>
          <w:spacing w:val="-6"/>
          <w:sz w:val="18"/>
        </w:rPr>
        <w:t> </w:t>
      </w:r>
      <w:r>
        <w:rPr>
          <w:rFonts w:ascii="Cambria"/>
          <w:sz w:val="18"/>
        </w:rPr>
        <w:t>daripada</w:t>
      </w:r>
      <w:r>
        <w:rPr>
          <w:rFonts w:ascii="Cambria"/>
          <w:spacing w:val="-5"/>
          <w:sz w:val="18"/>
        </w:rPr>
        <w:t> </w:t>
      </w:r>
      <w:r>
        <w:rPr>
          <w:rFonts w:ascii="Cambria"/>
          <w:sz w:val="18"/>
        </w:rPr>
        <w:t>fraksi</w:t>
      </w:r>
      <w:r>
        <w:rPr>
          <w:rFonts w:ascii="Cambria"/>
          <w:spacing w:val="-8"/>
          <w:sz w:val="18"/>
        </w:rPr>
        <w:t> </w:t>
      </w:r>
      <w:r>
        <w:rPr>
          <w:rFonts w:ascii="Cambria"/>
          <w:sz w:val="18"/>
        </w:rPr>
        <w:t>1</w:t>
      </w:r>
      <w:r>
        <w:rPr>
          <w:rFonts w:ascii="Cambria"/>
          <w:spacing w:val="-38"/>
          <w:sz w:val="18"/>
        </w:rPr>
        <w:t> </w:t>
      </w:r>
      <w:r>
        <w:rPr>
          <w:rFonts w:ascii="Cambria"/>
          <w:sz w:val="18"/>
        </w:rPr>
        <w:t>dan</w:t>
      </w:r>
      <w:r>
        <w:rPr>
          <w:rFonts w:ascii="Cambria"/>
          <w:spacing w:val="-3"/>
          <w:sz w:val="18"/>
        </w:rPr>
        <w:t> </w:t>
      </w:r>
      <w:r>
        <w:rPr>
          <w:rFonts w:ascii="Cambria"/>
          <w:sz w:val="18"/>
        </w:rPr>
        <w:t>fraksi</w:t>
      </w:r>
      <w:r>
        <w:rPr>
          <w:rFonts w:ascii="Cambria"/>
          <w:spacing w:val="-3"/>
          <w:sz w:val="18"/>
        </w:rPr>
        <w:t> </w:t>
      </w:r>
      <w:r>
        <w:rPr>
          <w:rFonts w:ascii="Cambria"/>
          <w:sz w:val="18"/>
        </w:rPr>
        <w:t>2</w:t>
      </w:r>
      <w:r>
        <w:rPr>
          <w:rFonts w:ascii="Cambria"/>
          <w:spacing w:val="-3"/>
          <w:sz w:val="18"/>
        </w:rPr>
        <w:t> </w:t>
      </w:r>
      <w:r>
        <w:rPr>
          <w:rFonts w:ascii="Cambria"/>
          <w:sz w:val="18"/>
        </w:rPr>
        <w:t>terhadap</w:t>
      </w:r>
      <w:r>
        <w:rPr>
          <w:rFonts w:ascii="Cambria"/>
          <w:spacing w:val="-3"/>
          <w:sz w:val="18"/>
        </w:rPr>
        <w:t> </w:t>
      </w:r>
      <w:r>
        <w:rPr>
          <w:rFonts w:ascii="Cambria"/>
          <w:sz w:val="18"/>
        </w:rPr>
        <w:t>bakteri</w:t>
      </w:r>
      <w:r>
        <w:rPr>
          <w:rFonts w:ascii="Cambria"/>
          <w:spacing w:val="-3"/>
          <w:sz w:val="18"/>
        </w:rPr>
        <w:t> </w:t>
      </w:r>
      <w:r>
        <w:rPr>
          <w:rFonts w:ascii="Cambria"/>
          <w:sz w:val="18"/>
        </w:rPr>
        <w:t>B.</w:t>
      </w:r>
      <w:r>
        <w:rPr>
          <w:rFonts w:ascii="Cambria"/>
          <w:spacing w:val="-7"/>
          <w:sz w:val="18"/>
        </w:rPr>
        <w:t> </w:t>
      </w:r>
      <w:r>
        <w:rPr>
          <w:rFonts w:ascii="Cambria"/>
          <w:sz w:val="18"/>
        </w:rPr>
        <w:t>subtilis,</w:t>
      </w:r>
      <w:r>
        <w:rPr>
          <w:rFonts w:ascii="Cambria"/>
          <w:spacing w:val="-4"/>
          <w:sz w:val="18"/>
        </w:rPr>
        <w:t> </w:t>
      </w:r>
      <w:r>
        <w:rPr>
          <w:rFonts w:ascii="Cambria"/>
          <w:sz w:val="18"/>
        </w:rPr>
        <w:t>E.</w:t>
      </w:r>
      <w:r>
        <w:rPr>
          <w:rFonts w:ascii="Cambria"/>
          <w:spacing w:val="-5"/>
          <w:sz w:val="18"/>
        </w:rPr>
        <w:t> </w:t>
      </w:r>
      <w:r>
        <w:rPr>
          <w:rFonts w:ascii="Cambria"/>
          <w:sz w:val="18"/>
        </w:rPr>
        <w:t>coli,</w:t>
      </w:r>
      <w:r>
        <w:rPr>
          <w:rFonts w:ascii="Cambria"/>
          <w:spacing w:val="-4"/>
          <w:sz w:val="18"/>
        </w:rPr>
        <w:t> </w:t>
      </w:r>
      <w:r>
        <w:rPr>
          <w:rFonts w:ascii="Cambria"/>
          <w:sz w:val="18"/>
        </w:rPr>
        <w:t>S.</w:t>
      </w:r>
      <w:r>
        <w:rPr>
          <w:rFonts w:ascii="Cambria"/>
          <w:spacing w:val="-5"/>
          <w:sz w:val="18"/>
        </w:rPr>
        <w:t> </w:t>
      </w:r>
      <w:r>
        <w:rPr>
          <w:rFonts w:ascii="Cambria"/>
          <w:sz w:val="18"/>
        </w:rPr>
        <w:t>aureus,</w:t>
      </w:r>
      <w:r>
        <w:rPr>
          <w:rFonts w:ascii="Cambria"/>
          <w:spacing w:val="-5"/>
          <w:sz w:val="18"/>
        </w:rPr>
        <w:t> </w:t>
      </w:r>
      <w:r>
        <w:rPr>
          <w:rFonts w:ascii="Cambria"/>
          <w:sz w:val="18"/>
        </w:rPr>
        <w:t>dan</w:t>
      </w:r>
    </w:p>
    <w:p>
      <w:pPr>
        <w:spacing w:before="1"/>
        <w:ind w:left="219" w:right="137" w:firstLine="0"/>
        <w:jc w:val="both"/>
        <w:rPr>
          <w:rFonts w:ascii="Cambria" w:hAnsi="Cambria"/>
          <w:sz w:val="18"/>
        </w:rPr>
      </w:pPr>
      <w:r>
        <w:rPr/>
        <w:pict>
          <v:group style="position:absolute;margin-left:304.850006pt;margin-top:48.321743pt;width:235.05pt;height:83.65pt;mso-position-horizontal-relative:page;mso-position-vertical-relative:paragraph;z-index:-17986048" coordorigin="6097,966" coordsize="4701,1673">
            <v:rect style="position:absolute;left:6097;top:966;width:4701;height:1673" filled="true" fillcolor="#d9d9d9" stroked="false">
              <v:fill type="solid"/>
            </v:rect>
            <v:shape style="position:absolute;left:6234;top:1230;width:4426;height:706" coordorigin="6234,1230" coordsize="4426,706" path="m6947,1230l6234,1230,6234,1936,6947,1936,6947,1230xm10660,1230l6947,1230,6947,1403,10660,1403,10660,1230xe" filled="true" fillcolor="#ffffff" stroked="false">
              <v:path arrowok="t"/>
              <v:fill type="solid"/>
            </v:shape>
            <v:shape style="position:absolute;left:6234;top:1220;width:4424;height:10" coordorigin="6234,1221" coordsize="4424,10" path="m6945,1221l6234,1221,6234,1230,6945,1230,6945,1221xm10658,1221l6954,1221,6945,1221,6945,1230,6954,1230,10658,1230,10658,1221xe" filled="true" fillcolor="#000000" stroked="false">
              <v:path arrowok="t"/>
              <v:fill type="solid"/>
            </v:shape>
            <v:shape style="position:absolute;left:6234;top:1412;width:4427;height:1217" coordorigin="6234,1413" coordsize="4427,1217" path="m6947,1946l6234,1946,6234,2116,6234,2286,6234,2457,6234,2630,6947,2630,6947,2457,6947,2286,6947,2116,6947,1946xm8800,1946l8157,1946,7516,1946,6947,1946,6947,2116,6947,2286,6947,2457,6947,2630,7516,2630,8157,2630,8800,2630,8800,2457,8800,2286,8800,2116,8800,1946xm8800,1593l8157,1593,7516,1593,6947,1593,6947,1936,7516,1936,8157,1936,8800,1936,8800,1593xm9444,1946l8800,1946,8800,2116,8800,2286,8800,2457,8800,2630,9444,2630,9444,2457,9444,2286,9444,2116,9444,1946xm9444,1593l8800,1593,8800,1936,9444,1936,9444,1593xm9451,1413l8164,1413,6947,1413,6947,1583,8164,1583,9451,1583,9451,1413xm10660,1946l10012,1946,9444,1946,9444,2116,9444,2286,9444,2457,9444,2630,10012,2630,10660,2630,10660,2457,10660,2286,10660,2116,10660,1946xm10660,1593l10012,1593,9444,1593,9444,1936,10012,1936,10660,1936,10660,1593xm10660,1413l9451,1413,9451,1583,10660,1583,10660,1413xe" filled="true" fillcolor="#ffffff" stroked="false">
              <v:path arrowok="t"/>
              <v:fill type="solid"/>
            </v:shape>
            <v:rect style="position:absolute;left:6219;top:2629;width:4439;height:10" filled="true" fillcolor="#000000" stroked="false">
              <v:fill type="solid"/>
            </v:rect>
            <w10:wrap type="none"/>
          </v:group>
        </w:pict>
      </w:r>
      <w:r>
        <w:rPr>
          <w:rFonts w:ascii="Cambria" w:hAnsi="Cambria"/>
          <w:sz w:val="18"/>
        </w:rPr>
        <w:t>S. typhi. Misalnya dalam membunuh bakteri E. coli, fraksi 3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dapat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membunuh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99,9%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bakteri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pada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konsentrasi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500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µg/mL daripada fraksi 2, yaitu memerlukan dosis yang lebih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tinggi dari</w:t>
      </w:r>
      <w:r>
        <w:rPr>
          <w:rFonts w:ascii="Cambria" w:hAnsi="Cambria"/>
          <w:spacing w:val="-1"/>
          <w:sz w:val="18"/>
        </w:rPr>
        <w:t> </w:t>
      </w:r>
      <w:r>
        <w:rPr>
          <w:rFonts w:ascii="Cambria" w:hAnsi="Cambria"/>
          <w:sz w:val="18"/>
        </w:rPr>
        <w:t>500</w:t>
      </w:r>
      <w:r>
        <w:rPr>
          <w:rFonts w:ascii="Cambria" w:hAnsi="Cambria"/>
          <w:spacing w:val="-1"/>
          <w:sz w:val="18"/>
        </w:rPr>
        <w:t> </w:t>
      </w:r>
      <w:r>
        <w:rPr>
          <w:rFonts w:ascii="Cambria" w:hAnsi="Cambria"/>
          <w:sz w:val="18"/>
        </w:rPr>
        <w:t>µg/mL</w:t>
      </w:r>
    </w:p>
    <w:p>
      <w:pPr>
        <w:pStyle w:val="BodyText"/>
        <w:spacing w:before="4"/>
        <w:rPr>
          <w:rFonts w:ascii="Cambria"/>
          <w:sz w:val="10"/>
        </w:rPr>
      </w:pPr>
    </w:p>
    <w:tbl>
      <w:tblPr>
        <w:tblW w:w="0" w:type="auto"/>
        <w:jc w:val="left"/>
        <w:tblInd w:w="2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"/>
        <w:gridCol w:w="595"/>
        <w:gridCol w:w="624"/>
        <w:gridCol w:w="643"/>
        <w:gridCol w:w="624"/>
        <w:gridCol w:w="606"/>
        <w:gridCol w:w="786"/>
      </w:tblGrid>
      <w:tr>
        <w:trPr>
          <w:trHeight w:val="452" w:hRule="atLeast"/>
        </w:trPr>
        <w:tc>
          <w:tcPr>
            <w:tcW w:w="4700" w:type="dxa"/>
            <w:gridSpan w:val="7"/>
          </w:tcPr>
          <w:p>
            <w:pPr>
              <w:pStyle w:val="TableParagraph"/>
              <w:spacing w:line="194" w:lineRule="exact"/>
              <w:ind w:left="107"/>
              <w:rPr>
                <w:rFonts w:ascii="Calibri"/>
                <w:sz w:val="16"/>
              </w:rPr>
            </w:pPr>
            <w:r>
              <w:rPr>
                <w:rFonts w:ascii="Calibri"/>
                <w:b/>
                <w:color w:val="3686A8"/>
                <w:sz w:val="16"/>
              </w:rPr>
              <w:t>Tabel</w:t>
            </w:r>
            <w:r>
              <w:rPr>
                <w:rFonts w:ascii="Calibri"/>
                <w:b/>
                <w:color w:val="3686A8"/>
                <w:spacing w:val="-2"/>
                <w:sz w:val="16"/>
              </w:rPr>
              <w:t> </w:t>
            </w:r>
            <w:r>
              <w:rPr>
                <w:rFonts w:ascii="Calibri"/>
                <w:b/>
                <w:color w:val="3686A8"/>
                <w:sz w:val="16"/>
              </w:rPr>
              <w:t>3.</w:t>
            </w:r>
            <w:r>
              <w:rPr>
                <w:rFonts w:ascii="Calibri"/>
                <w:b/>
                <w:color w:val="3686A8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Nilai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IC50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dan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Nilai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KBM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Fraksi</w:t>
            </w:r>
          </w:p>
          <w:p>
            <w:pPr>
              <w:pStyle w:val="TableParagraph"/>
              <w:tabs>
                <w:tab w:pos="2407" w:val="left" w:leader="none"/>
                <w:tab w:pos="4560" w:val="left" w:leader="none"/>
              </w:tabs>
              <w:spacing w:line="170" w:lineRule="exact" w:before="68"/>
              <w:ind w:left="847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99"/>
                <w:sz w:val="14"/>
                <w:u w:val="single"/>
              </w:rPr>
              <w:t> </w:t>
            </w:r>
            <w:r>
              <w:rPr>
                <w:rFonts w:ascii="Calibri"/>
                <w:b/>
                <w:sz w:val="14"/>
                <w:u w:val="single"/>
              </w:rPr>
              <w:tab/>
            </w:r>
            <w:r>
              <w:rPr>
                <w:rFonts w:ascii="Calibri"/>
                <w:b/>
                <w:sz w:val="14"/>
                <w:u w:val="single"/>
              </w:rPr>
              <w:t>SENYAWA</w:t>
              <w:tab/>
            </w:r>
          </w:p>
        </w:tc>
      </w:tr>
      <w:tr>
        <w:trPr>
          <w:trHeight w:val="212" w:hRule="atLeast"/>
        </w:trPr>
        <w:tc>
          <w:tcPr>
            <w:tcW w:w="822" w:type="dxa"/>
            <w:shd w:val="clear" w:color="auto" w:fill="FFFFFF"/>
          </w:tcPr>
          <w:p>
            <w:pPr>
              <w:pStyle w:val="TableParagraph"/>
              <w:spacing w:line="116" w:lineRule="exact" w:before="76"/>
              <w:ind w:left="245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BAKTERI</w:t>
            </w:r>
          </w:p>
        </w:tc>
        <w:tc>
          <w:tcPr>
            <w:tcW w:w="1219" w:type="dxa"/>
            <w:gridSpan w:val="2"/>
          </w:tcPr>
          <w:p>
            <w:pPr>
              <w:pStyle w:val="TableParagraph"/>
              <w:tabs>
                <w:tab w:pos="375" w:val="left" w:leader="none"/>
                <w:tab w:pos="1628" w:val="left" w:leader="none"/>
              </w:tabs>
              <w:spacing w:line="164" w:lineRule="exact"/>
              <w:ind w:left="25" w:right="-418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99"/>
                <w:sz w:val="14"/>
                <w:u w:val="single"/>
              </w:rPr>
              <w:t> </w:t>
            </w:r>
            <w:r>
              <w:rPr>
                <w:rFonts w:ascii="Calibri"/>
                <w:b/>
                <w:sz w:val="14"/>
                <w:u w:val="single"/>
              </w:rPr>
              <w:tab/>
            </w:r>
            <w:r>
              <w:rPr>
                <w:rFonts w:ascii="Calibri"/>
                <w:b/>
                <w:sz w:val="14"/>
                <w:u w:val="single"/>
              </w:rPr>
              <w:t>Fraksi</w:t>
            </w:r>
            <w:r>
              <w:rPr>
                <w:rFonts w:ascii="Calibri"/>
                <w:b/>
                <w:spacing w:val="-2"/>
                <w:sz w:val="14"/>
                <w:u w:val="single"/>
              </w:rPr>
              <w:t> </w:t>
            </w:r>
            <w:r>
              <w:rPr>
                <w:rFonts w:ascii="Calibri"/>
                <w:b/>
                <w:sz w:val="14"/>
                <w:u w:val="single"/>
              </w:rPr>
              <w:t>1</w:t>
              <w:tab/>
            </w:r>
          </w:p>
        </w:tc>
        <w:tc>
          <w:tcPr>
            <w:tcW w:w="1267" w:type="dxa"/>
            <w:gridSpan w:val="2"/>
          </w:tcPr>
          <w:p>
            <w:pPr>
              <w:pStyle w:val="TableParagraph"/>
              <w:tabs>
                <w:tab w:pos="1655" w:val="left" w:leader="none"/>
              </w:tabs>
              <w:spacing w:line="164" w:lineRule="exact"/>
              <w:ind w:left="409" w:right="-404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  <w:u w:val="single"/>
              </w:rPr>
              <w:t>Fraksi</w:t>
            </w:r>
            <w:r>
              <w:rPr>
                <w:rFonts w:ascii="Calibri"/>
                <w:b/>
                <w:spacing w:val="-2"/>
                <w:sz w:val="14"/>
                <w:u w:val="single"/>
              </w:rPr>
              <w:t> </w:t>
            </w:r>
            <w:r>
              <w:rPr>
                <w:rFonts w:ascii="Calibri"/>
                <w:b/>
                <w:sz w:val="14"/>
                <w:u w:val="single"/>
              </w:rPr>
              <w:t>2</w:t>
              <w:tab/>
            </w:r>
          </w:p>
        </w:tc>
        <w:tc>
          <w:tcPr>
            <w:tcW w:w="1392" w:type="dxa"/>
            <w:gridSpan w:val="2"/>
          </w:tcPr>
          <w:p>
            <w:pPr>
              <w:pStyle w:val="TableParagraph"/>
              <w:tabs>
                <w:tab w:pos="1252" w:val="left" w:leader="none"/>
              </w:tabs>
              <w:spacing w:line="164" w:lineRule="exact"/>
              <w:ind w:left="388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  <w:u w:val="single"/>
              </w:rPr>
              <w:t>Fraksi</w:t>
            </w:r>
            <w:r>
              <w:rPr>
                <w:rFonts w:ascii="Calibri"/>
                <w:b/>
                <w:spacing w:val="-2"/>
                <w:sz w:val="14"/>
                <w:u w:val="single"/>
              </w:rPr>
              <w:t> </w:t>
            </w:r>
            <w:r>
              <w:rPr>
                <w:rFonts w:ascii="Calibri"/>
                <w:b/>
                <w:sz w:val="14"/>
                <w:u w:val="single"/>
              </w:rPr>
              <w:t>3</w:t>
              <w:tab/>
            </w:r>
          </w:p>
        </w:tc>
      </w:tr>
      <w:tr>
        <w:trPr>
          <w:trHeight w:val="320" w:hRule="atLeast"/>
        </w:trPr>
        <w:tc>
          <w:tcPr>
            <w:tcW w:w="82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5" w:type="dxa"/>
            <w:shd w:val="clear" w:color="auto" w:fill="FFFFFF"/>
          </w:tcPr>
          <w:p>
            <w:pPr>
              <w:pStyle w:val="TableParagraph"/>
              <w:spacing w:line="134" w:lineRule="exact"/>
              <w:ind w:left="19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position w:val="2"/>
                <w:sz w:val="14"/>
              </w:rPr>
              <w:t>IC</w:t>
            </w:r>
            <w:r>
              <w:rPr>
                <w:rFonts w:ascii="Calibri"/>
                <w:b/>
                <w:sz w:val="9"/>
              </w:rPr>
              <w:t>50</w:t>
            </w:r>
          </w:p>
          <w:p>
            <w:pPr>
              <w:pStyle w:val="TableParagraph"/>
              <w:spacing w:line="167" w:lineRule="exact"/>
              <w:ind w:left="-685" w:right="-72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w w:val="99"/>
                <w:sz w:val="14"/>
                <w:u w:val="single"/>
              </w:rPr>
              <w:t> </w:t>
            </w:r>
            <w:r>
              <w:rPr>
                <w:rFonts w:ascii="Calibri" w:hAnsi="Calibri"/>
                <w:b/>
                <w:sz w:val="14"/>
                <w:u w:val="single"/>
              </w:rPr>
              <w:t>                      </w:t>
            </w:r>
            <w:r>
              <w:rPr>
                <w:rFonts w:ascii="Calibri" w:hAnsi="Calibri"/>
                <w:b/>
                <w:spacing w:val="-16"/>
                <w:sz w:val="14"/>
                <w:u w:val="single"/>
              </w:rPr>
              <w:t> </w:t>
            </w:r>
            <w:r>
              <w:rPr>
                <w:rFonts w:ascii="Calibri" w:hAnsi="Calibri"/>
                <w:b/>
                <w:sz w:val="14"/>
                <w:u w:val="single"/>
              </w:rPr>
              <w:t>(µg/mL)</w:t>
            </w:r>
            <w:r>
              <w:rPr>
                <w:rFonts w:ascii="Calibri" w:hAnsi="Calibri"/>
                <w:b/>
                <w:spacing w:val="12"/>
                <w:sz w:val="14"/>
                <w:u w:val="single"/>
              </w:rPr>
              <w:t> </w:t>
            </w:r>
          </w:p>
        </w:tc>
        <w:tc>
          <w:tcPr>
            <w:tcW w:w="624" w:type="dxa"/>
            <w:shd w:val="clear" w:color="auto" w:fill="FFFFFF"/>
          </w:tcPr>
          <w:p>
            <w:pPr>
              <w:pStyle w:val="TableParagraph"/>
              <w:spacing w:line="131" w:lineRule="exact"/>
              <w:ind w:left="162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KBM</w:t>
            </w:r>
          </w:p>
          <w:p>
            <w:pPr>
              <w:pStyle w:val="TableParagraph"/>
              <w:spacing w:line="169" w:lineRule="exact"/>
              <w:ind w:left="68" w:right="-101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sz w:val="14"/>
                <w:u w:val="single"/>
              </w:rPr>
              <w:t>(µg/mL)</w:t>
            </w:r>
            <w:r>
              <w:rPr>
                <w:rFonts w:ascii="Calibri" w:hAnsi="Calibri"/>
                <w:b/>
                <w:spacing w:val="-13"/>
                <w:sz w:val="14"/>
                <w:u w:val="single"/>
              </w:rPr>
              <w:t> </w:t>
            </w:r>
          </w:p>
        </w:tc>
        <w:tc>
          <w:tcPr>
            <w:tcW w:w="643" w:type="dxa"/>
            <w:shd w:val="clear" w:color="auto" w:fill="FFFFFF"/>
          </w:tcPr>
          <w:p>
            <w:pPr>
              <w:pStyle w:val="TableParagraph"/>
              <w:spacing w:line="134" w:lineRule="exact"/>
              <w:ind w:left="89" w:right="89"/>
              <w:jc w:val="center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position w:val="2"/>
                <w:sz w:val="14"/>
              </w:rPr>
              <w:t>IC</w:t>
            </w:r>
            <w:r>
              <w:rPr>
                <w:rFonts w:ascii="Calibri"/>
                <w:b/>
                <w:sz w:val="9"/>
              </w:rPr>
              <w:t>50</w:t>
            </w:r>
          </w:p>
          <w:p>
            <w:pPr>
              <w:pStyle w:val="TableParagraph"/>
              <w:spacing w:line="167" w:lineRule="exact"/>
              <w:ind w:left="88" w:right="-101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sz w:val="14"/>
                <w:u w:val="single"/>
              </w:rPr>
              <w:t>(µg/mL)</w:t>
            </w:r>
            <w:r>
              <w:rPr>
                <w:rFonts w:ascii="Calibri" w:hAnsi="Calibri"/>
                <w:b/>
                <w:spacing w:val="-12"/>
                <w:sz w:val="14"/>
                <w:u w:val="single"/>
              </w:rPr>
              <w:t> </w:t>
            </w:r>
          </w:p>
        </w:tc>
        <w:tc>
          <w:tcPr>
            <w:tcW w:w="624" w:type="dxa"/>
            <w:shd w:val="clear" w:color="auto" w:fill="FFFFFF"/>
          </w:tcPr>
          <w:p>
            <w:pPr>
              <w:pStyle w:val="TableParagraph"/>
              <w:spacing w:line="131" w:lineRule="exact"/>
              <w:ind w:left="182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KBM</w:t>
            </w:r>
          </w:p>
          <w:p>
            <w:pPr>
              <w:pStyle w:val="TableParagraph"/>
              <w:spacing w:line="169" w:lineRule="exact"/>
              <w:ind w:left="88" w:right="-72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sz w:val="14"/>
                <w:u w:val="single"/>
              </w:rPr>
              <w:t>(µg/mL)</w:t>
            </w:r>
            <w:r>
              <w:rPr>
                <w:rFonts w:ascii="Calibri" w:hAnsi="Calibri"/>
                <w:b/>
                <w:spacing w:val="12"/>
                <w:sz w:val="14"/>
                <w:u w:val="single"/>
              </w:rPr>
              <w:t> </w:t>
            </w:r>
          </w:p>
        </w:tc>
        <w:tc>
          <w:tcPr>
            <w:tcW w:w="606" w:type="dxa"/>
            <w:shd w:val="clear" w:color="auto" w:fill="FFFFFF"/>
          </w:tcPr>
          <w:p>
            <w:pPr>
              <w:pStyle w:val="TableParagraph"/>
              <w:spacing w:line="134" w:lineRule="exact"/>
              <w:ind w:left="20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position w:val="2"/>
                <w:sz w:val="14"/>
              </w:rPr>
              <w:t>IC</w:t>
            </w:r>
            <w:r>
              <w:rPr>
                <w:rFonts w:ascii="Calibri"/>
                <w:b/>
                <w:sz w:val="9"/>
              </w:rPr>
              <w:t>50</w:t>
            </w:r>
          </w:p>
          <w:p>
            <w:pPr>
              <w:pStyle w:val="TableParagraph"/>
              <w:spacing w:line="167" w:lineRule="exact"/>
              <w:ind w:left="69" w:right="-72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sz w:val="14"/>
                <w:u w:val="single"/>
              </w:rPr>
              <w:t>(µg/mL)</w:t>
            </w:r>
            <w:r>
              <w:rPr>
                <w:rFonts w:ascii="Calibri" w:hAnsi="Calibri"/>
                <w:b/>
                <w:spacing w:val="15"/>
                <w:sz w:val="14"/>
                <w:u w:val="single"/>
              </w:rPr>
              <w:t> </w:t>
            </w:r>
          </w:p>
        </w:tc>
        <w:tc>
          <w:tcPr>
            <w:tcW w:w="786" w:type="dxa"/>
            <w:shd w:val="clear" w:color="auto" w:fill="FFFFFF"/>
          </w:tcPr>
          <w:p>
            <w:pPr>
              <w:pStyle w:val="TableParagraph"/>
              <w:spacing w:line="131" w:lineRule="exact"/>
              <w:ind w:left="164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KBM</w:t>
            </w:r>
          </w:p>
          <w:p>
            <w:pPr>
              <w:pStyle w:val="TableParagraph"/>
              <w:spacing w:line="169" w:lineRule="exact"/>
              <w:ind w:left="71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sz w:val="14"/>
                <w:u w:val="single"/>
              </w:rPr>
              <w:t>(µg/mL)</w:t>
            </w:r>
            <w:r>
              <w:rPr>
                <w:rFonts w:ascii="Calibri" w:hAnsi="Calibri"/>
                <w:b/>
                <w:spacing w:val="15"/>
                <w:sz w:val="14"/>
                <w:u w:val="single"/>
              </w:rPr>
              <w:t> </w:t>
            </w:r>
          </w:p>
        </w:tc>
      </w:tr>
      <w:tr>
        <w:trPr>
          <w:trHeight w:val="176" w:hRule="atLeast"/>
        </w:trPr>
        <w:tc>
          <w:tcPr>
            <w:tcW w:w="822" w:type="dxa"/>
            <w:shd w:val="clear" w:color="auto" w:fill="FFFFFF"/>
          </w:tcPr>
          <w:p>
            <w:pPr>
              <w:pStyle w:val="TableParagraph"/>
              <w:spacing w:line="156" w:lineRule="exact"/>
              <w:ind w:left="204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z w:val="14"/>
              </w:rPr>
              <w:t>B.</w:t>
            </w:r>
            <w:r>
              <w:rPr>
                <w:rFonts w:ascii="Calibri"/>
                <w:i/>
                <w:spacing w:val="-3"/>
                <w:sz w:val="14"/>
              </w:rPr>
              <w:t> </w:t>
            </w:r>
            <w:r>
              <w:rPr>
                <w:rFonts w:ascii="Calibri"/>
                <w:i/>
                <w:sz w:val="14"/>
              </w:rPr>
              <w:t>subtilis</w:t>
            </w:r>
          </w:p>
        </w:tc>
        <w:tc>
          <w:tcPr>
            <w:tcW w:w="595" w:type="dxa"/>
            <w:shd w:val="clear" w:color="auto" w:fill="FFFFFF"/>
          </w:tcPr>
          <w:p>
            <w:pPr>
              <w:pStyle w:val="TableParagraph"/>
              <w:spacing w:line="156" w:lineRule="exact"/>
              <w:ind w:left="8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123,76</w:t>
            </w:r>
          </w:p>
        </w:tc>
        <w:tc>
          <w:tcPr>
            <w:tcW w:w="624" w:type="dxa"/>
            <w:shd w:val="clear" w:color="auto" w:fill="FFFFFF"/>
          </w:tcPr>
          <w:p>
            <w:pPr>
              <w:pStyle w:val="TableParagraph"/>
              <w:spacing w:line="156" w:lineRule="exact"/>
              <w:ind w:left="14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&gt;500</w:t>
            </w:r>
          </w:p>
        </w:tc>
        <w:tc>
          <w:tcPr>
            <w:tcW w:w="643" w:type="dxa"/>
            <w:shd w:val="clear" w:color="auto" w:fill="FFFFFF"/>
          </w:tcPr>
          <w:p>
            <w:pPr>
              <w:pStyle w:val="TableParagraph"/>
              <w:spacing w:line="156" w:lineRule="exact"/>
              <w:ind w:left="10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125,87</w:t>
            </w:r>
          </w:p>
        </w:tc>
        <w:tc>
          <w:tcPr>
            <w:tcW w:w="624" w:type="dxa"/>
            <w:shd w:val="clear" w:color="auto" w:fill="FFFFFF"/>
          </w:tcPr>
          <w:p>
            <w:pPr>
              <w:pStyle w:val="TableParagraph"/>
              <w:spacing w:line="156" w:lineRule="exact"/>
              <w:ind w:left="163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&gt;500</w:t>
            </w:r>
          </w:p>
        </w:tc>
        <w:tc>
          <w:tcPr>
            <w:tcW w:w="606" w:type="dxa"/>
            <w:shd w:val="clear" w:color="auto" w:fill="FFFFFF"/>
          </w:tcPr>
          <w:p>
            <w:pPr>
              <w:pStyle w:val="TableParagraph"/>
              <w:spacing w:line="156" w:lineRule="exact"/>
              <w:ind w:left="12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90,51</w:t>
            </w:r>
          </w:p>
        </w:tc>
        <w:tc>
          <w:tcPr>
            <w:tcW w:w="786" w:type="dxa"/>
            <w:shd w:val="clear" w:color="auto" w:fill="FFFFFF"/>
          </w:tcPr>
          <w:p>
            <w:pPr>
              <w:pStyle w:val="TableParagraph"/>
              <w:spacing w:line="156" w:lineRule="exact"/>
              <w:ind w:left="18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500</w:t>
            </w:r>
          </w:p>
        </w:tc>
      </w:tr>
      <w:tr>
        <w:trPr>
          <w:trHeight w:val="170" w:hRule="atLeast"/>
        </w:trPr>
        <w:tc>
          <w:tcPr>
            <w:tcW w:w="822" w:type="dxa"/>
            <w:shd w:val="clear" w:color="auto" w:fill="FFFFFF"/>
          </w:tcPr>
          <w:p>
            <w:pPr>
              <w:pStyle w:val="TableParagraph"/>
              <w:spacing w:line="150" w:lineRule="exact"/>
              <w:ind w:left="204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z w:val="14"/>
              </w:rPr>
              <w:t>E.</w:t>
            </w:r>
            <w:r>
              <w:rPr>
                <w:rFonts w:ascii="Calibri"/>
                <w:i/>
                <w:spacing w:val="-2"/>
                <w:sz w:val="14"/>
              </w:rPr>
              <w:t> </w:t>
            </w:r>
            <w:r>
              <w:rPr>
                <w:rFonts w:ascii="Calibri"/>
                <w:i/>
                <w:sz w:val="14"/>
              </w:rPr>
              <w:t>coli</w:t>
            </w:r>
          </w:p>
        </w:tc>
        <w:tc>
          <w:tcPr>
            <w:tcW w:w="595" w:type="dxa"/>
            <w:shd w:val="clear" w:color="auto" w:fill="FFFFFF"/>
          </w:tcPr>
          <w:p>
            <w:pPr>
              <w:pStyle w:val="TableParagraph"/>
              <w:spacing w:line="150" w:lineRule="exact"/>
              <w:ind w:left="8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132,99</w:t>
            </w:r>
          </w:p>
        </w:tc>
        <w:tc>
          <w:tcPr>
            <w:tcW w:w="624" w:type="dxa"/>
            <w:shd w:val="clear" w:color="auto" w:fill="FFFFFF"/>
          </w:tcPr>
          <w:p>
            <w:pPr>
              <w:pStyle w:val="TableParagraph"/>
              <w:spacing w:line="150" w:lineRule="exact"/>
              <w:ind w:left="14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&gt;500</w:t>
            </w:r>
          </w:p>
        </w:tc>
        <w:tc>
          <w:tcPr>
            <w:tcW w:w="643" w:type="dxa"/>
            <w:shd w:val="clear" w:color="auto" w:fill="FFFFFF"/>
          </w:tcPr>
          <w:p>
            <w:pPr>
              <w:pStyle w:val="TableParagraph"/>
              <w:spacing w:line="150" w:lineRule="exact"/>
              <w:ind w:left="10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113,76</w:t>
            </w:r>
          </w:p>
        </w:tc>
        <w:tc>
          <w:tcPr>
            <w:tcW w:w="624" w:type="dxa"/>
            <w:shd w:val="clear" w:color="auto" w:fill="FFFFFF"/>
          </w:tcPr>
          <w:p>
            <w:pPr>
              <w:pStyle w:val="TableParagraph"/>
              <w:spacing w:line="150" w:lineRule="exact"/>
              <w:ind w:left="163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&gt;500</w:t>
            </w:r>
          </w:p>
        </w:tc>
        <w:tc>
          <w:tcPr>
            <w:tcW w:w="606" w:type="dxa"/>
            <w:shd w:val="clear" w:color="auto" w:fill="FFFFFF"/>
          </w:tcPr>
          <w:p>
            <w:pPr>
              <w:pStyle w:val="TableParagraph"/>
              <w:spacing w:line="150" w:lineRule="exact"/>
              <w:ind w:left="12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80,12</w:t>
            </w:r>
          </w:p>
        </w:tc>
        <w:tc>
          <w:tcPr>
            <w:tcW w:w="786" w:type="dxa"/>
            <w:shd w:val="clear" w:color="auto" w:fill="FFFFFF"/>
          </w:tcPr>
          <w:p>
            <w:pPr>
              <w:pStyle w:val="TableParagraph"/>
              <w:spacing w:line="150" w:lineRule="exact"/>
              <w:ind w:left="18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500</w:t>
            </w:r>
          </w:p>
        </w:tc>
      </w:tr>
      <w:tr>
        <w:trPr>
          <w:trHeight w:val="170" w:hRule="atLeast"/>
        </w:trPr>
        <w:tc>
          <w:tcPr>
            <w:tcW w:w="822" w:type="dxa"/>
            <w:shd w:val="clear" w:color="auto" w:fill="FFFFFF"/>
          </w:tcPr>
          <w:p>
            <w:pPr>
              <w:pStyle w:val="TableParagraph"/>
              <w:spacing w:line="150" w:lineRule="exact"/>
              <w:ind w:left="204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z w:val="14"/>
              </w:rPr>
              <w:t>S.</w:t>
            </w:r>
            <w:r>
              <w:rPr>
                <w:rFonts w:ascii="Calibri"/>
                <w:i/>
                <w:spacing w:val="-2"/>
                <w:sz w:val="14"/>
              </w:rPr>
              <w:t> </w:t>
            </w:r>
            <w:r>
              <w:rPr>
                <w:rFonts w:ascii="Calibri"/>
                <w:i/>
                <w:sz w:val="14"/>
              </w:rPr>
              <w:t>aureus</w:t>
            </w:r>
          </w:p>
        </w:tc>
        <w:tc>
          <w:tcPr>
            <w:tcW w:w="595" w:type="dxa"/>
            <w:shd w:val="clear" w:color="auto" w:fill="FFFFFF"/>
          </w:tcPr>
          <w:p>
            <w:pPr>
              <w:pStyle w:val="TableParagraph"/>
              <w:spacing w:line="150" w:lineRule="exact"/>
              <w:ind w:left="8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245,76</w:t>
            </w:r>
          </w:p>
        </w:tc>
        <w:tc>
          <w:tcPr>
            <w:tcW w:w="624" w:type="dxa"/>
            <w:shd w:val="clear" w:color="auto" w:fill="FFFFFF"/>
          </w:tcPr>
          <w:p>
            <w:pPr>
              <w:pStyle w:val="TableParagraph"/>
              <w:spacing w:line="150" w:lineRule="exact"/>
              <w:ind w:left="14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&gt;500</w:t>
            </w:r>
          </w:p>
        </w:tc>
        <w:tc>
          <w:tcPr>
            <w:tcW w:w="643" w:type="dxa"/>
            <w:shd w:val="clear" w:color="auto" w:fill="FFFFFF"/>
          </w:tcPr>
          <w:p>
            <w:pPr>
              <w:pStyle w:val="TableParagraph"/>
              <w:spacing w:line="150" w:lineRule="exact"/>
              <w:ind w:left="10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345,82</w:t>
            </w:r>
          </w:p>
        </w:tc>
        <w:tc>
          <w:tcPr>
            <w:tcW w:w="624" w:type="dxa"/>
            <w:shd w:val="clear" w:color="auto" w:fill="FFFFFF"/>
          </w:tcPr>
          <w:p>
            <w:pPr>
              <w:pStyle w:val="TableParagraph"/>
              <w:spacing w:line="150" w:lineRule="exact"/>
              <w:ind w:left="163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&gt;500</w:t>
            </w:r>
          </w:p>
        </w:tc>
        <w:tc>
          <w:tcPr>
            <w:tcW w:w="606" w:type="dxa"/>
            <w:shd w:val="clear" w:color="auto" w:fill="FFFFFF"/>
          </w:tcPr>
          <w:p>
            <w:pPr>
              <w:pStyle w:val="TableParagraph"/>
              <w:spacing w:line="150" w:lineRule="exact"/>
              <w:ind w:left="12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77,87</w:t>
            </w:r>
          </w:p>
        </w:tc>
        <w:tc>
          <w:tcPr>
            <w:tcW w:w="786" w:type="dxa"/>
            <w:shd w:val="clear" w:color="auto" w:fill="FFFFFF"/>
          </w:tcPr>
          <w:p>
            <w:pPr>
              <w:pStyle w:val="TableParagraph"/>
              <w:spacing w:line="150" w:lineRule="exact"/>
              <w:ind w:left="18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500</w:t>
            </w:r>
          </w:p>
        </w:tc>
      </w:tr>
      <w:tr>
        <w:trPr>
          <w:trHeight w:val="434" w:hRule="atLeast"/>
        </w:trPr>
        <w:tc>
          <w:tcPr>
            <w:tcW w:w="822" w:type="dxa"/>
          </w:tcPr>
          <w:p>
            <w:pPr>
              <w:pStyle w:val="TableParagraph"/>
              <w:spacing w:line="158" w:lineRule="exact"/>
              <w:ind w:left="204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z w:val="14"/>
              </w:rPr>
              <w:t>S.</w:t>
            </w:r>
            <w:r>
              <w:rPr>
                <w:rFonts w:ascii="Calibri"/>
                <w:i/>
                <w:spacing w:val="-3"/>
                <w:sz w:val="14"/>
              </w:rPr>
              <w:t> </w:t>
            </w:r>
            <w:r>
              <w:rPr>
                <w:rFonts w:ascii="Calibri"/>
                <w:i/>
                <w:sz w:val="14"/>
              </w:rPr>
              <w:t>typhi</w:t>
            </w:r>
          </w:p>
          <w:p>
            <w:pPr>
              <w:pStyle w:val="TableParagraph"/>
              <w:spacing w:before="13"/>
              <w:ind w:left="10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Keterangan:</w:t>
            </w:r>
            <w:r>
              <w:rPr>
                <w:rFonts w:ascii="Calibri"/>
                <w:spacing w:val="-4"/>
                <w:sz w:val="12"/>
              </w:rPr>
              <w:t> </w:t>
            </w:r>
            <w:r>
              <w:rPr>
                <w:rFonts w:ascii="Calibri"/>
                <w:sz w:val="12"/>
              </w:rPr>
              <w:t>N</w:t>
            </w:r>
          </w:p>
        </w:tc>
        <w:tc>
          <w:tcPr>
            <w:tcW w:w="595" w:type="dxa"/>
          </w:tcPr>
          <w:p>
            <w:pPr>
              <w:pStyle w:val="TableParagraph"/>
              <w:spacing w:line="158" w:lineRule="exact"/>
              <w:ind w:left="8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334,76</w:t>
            </w:r>
          </w:p>
          <w:p>
            <w:pPr>
              <w:pStyle w:val="TableParagraph"/>
              <w:spacing w:before="13"/>
              <w:ind w:left="-19" w:right="-44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D</w:t>
            </w:r>
            <w:r>
              <w:rPr>
                <w:rFonts w:ascii="Calibri"/>
                <w:spacing w:val="-5"/>
                <w:sz w:val="12"/>
              </w:rPr>
              <w:t> </w:t>
            </w:r>
            <w:r>
              <w:rPr>
                <w:rFonts w:ascii="Calibri"/>
                <w:sz w:val="12"/>
              </w:rPr>
              <w:t>=</w:t>
            </w:r>
            <w:r>
              <w:rPr>
                <w:rFonts w:ascii="Calibri"/>
                <w:spacing w:val="-4"/>
                <w:sz w:val="12"/>
              </w:rPr>
              <w:t> </w:t>
            </w:r>
            <w:r>
              <w:rPr>
                <w:rFonts w:ascii="Calibri"/>
                <w:sz w:val="12"/>
              </w:rPr>
              <w:t>not</w:t>
            </w:r>
            <w:r>
              <w:rPr>
                <w:rFonts w:ascii="Calibri"/>
                <w:spacing w:val="-5"/>
                <w:sz w:val="12"/>
              </w:rPr>
              <w:t> </w:t>
            </w:r>
            <w:r>
              <w:rPr>
                <w:rFonts w:ascii="Calibri"/>
                <w:sz w:val="12"/>
              </w:rPr>
              <w:t>detec</w:t>
            </w:r>
          </w:p>
        </w:tc>
        <w:tc>
          <w:tcPr>
            <w:tcW w:w="624" w:type="dxa"/>
          </w:tcPr>
          <w:p>
            <w:pPr>
              <w:pStyle w:val="TableParagraph"/>
              <w:spacing w:line="158" w:lineRule="exact"/>
              <w:ind w:left="23" w:right="71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&gt;500</w:t>
            </w:r>
          </w:p>
          <w:p>
            <w:pPr>
              <w:pStyle w:val="TableParagraph"/>
              <w:spacing w:before="1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ted</w:t>
            </w:r>
            <w:r>
              <w:rPr>
                <w:rFonts w:ascii="Calibri"/>
                <w:spacing w:val="-3"/>
                <w:sz w:val="12"/>
              </w:rPr>
              <w:t> </w:t>
            </w:r>
            <w:r>
              <w:rPr>
                <w:rFonts w:ascii="Calibri"/>
                <w:sz w:val="12"/>
              </w:rPr>
              <w:t>(tidak</w:t>
            </w:r>
            <w:r>
              <w:rPr>
                <w:rFonts w:ascii="Calibri"/>
                <w:spacing w:val="-2"/>
                <w:sz w:val="12"/>
              </w:rPr>
              <w:t> </w:t>
            </w:r>
            <w:r>
              <w:rPr>
                <w:rFonts w:ascii="Calibri"/>
                <w:sz w:val="12"/>
              </w:rPr>
              <w:t>t</w:t>
            </w:r>
          </w:p>
        </w:tc>
        <w:tc>
          <w:tcPr>
            <w:tcW w:w="643" w:type="dxa"/>
          </w:tcPr>
          <w:p>
            <w:pPr>
              <w:pStyle w:val="TableParagraph"/>
              <w:spacing w:line="158" w:lineRule="exact"/>
              <w:ind w:left="89" w:right="12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103,65</w:t>
            </w:r>
          </w:p>
          <w:p>
            <w:pPr>
              <w:pStyle w:val="TableParagraph"/>
              <w:spacing w:before="13"/>
              <w:ind w:left="-45" w:right="-4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erdeteksi</w:t>
            </w:r>
            <w:r>
              <w:rPr>
                <w:rFonts w:ascii="Calibri"/>
                <w:spacing w:val="-4"/>
                <w:sz w:val="12"/>
              </w:rPr>
              <w:t> </w:t>
            </w:r>
            <w:r>
              <w:rPr>
                <w:rFonts w:ascii="Calibri"/>
                <w:sz w:val="12"/>
              </w:rPr>
              <w:t>adan</w:t>
            </w:r>
          </w:p>
        </w:tc>
        <w:tc>
          <w:tcPr>
            <w:tcW w:w="624" w:type="dxa"/>
          </w:tcPr>
          <w:p>
            <w:pPr>
              <w:pStyle w:val="TableParagraph"/>
              <w:spacing w:line="158" w:lineRule="exact"/>
              <w:ind w:left="23" w:right="3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500</w:t>
            </w:r>
          </w:p>
          <w:p>
            <w:pPr>
              <w:pStyle w:val="TableParagraph"/>
              <w:spacing w:before="13"/>
              <w:ind w:left="2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ya</w:t>
            </w:r>
            <w:r>
              <w:rPr>
                <w:rFonts w:ascii="Calibri"/>
                <w:spacing w:val="-3"/>
                <w:sz w:val="12"/>
              </w:rPr>
              <w:t> </w:t>
            </w:r>
            <w:r>
              <w:rPr>
                <w:rFonts w:ascii="Calibri"/>
                <w:sz w:val="12"/>
              </w:rPr>
              <w:t>aktivitas)</w:t>
            </w:r>
          </w:p>
        </w:tc>
        <w:tc>
          <w:tcPr>
            <w:tcW w:w="606" w:type="dxa"/>
          </w:tcPr>
          <w:p>
            <w:pPr>
              <w:pStyle w:val="TableParagraph"/>
              <w:spacing w:line="158" w:lineRule="exact"/>
              <w:ind w:left="12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61,23</w:t>
            </w:r>
          </w:p>
        </w:tc>
        <w:tc>
          <w:tcPr>
            <w:tcW w:w="786" w:type="dxa"/>
          </w:tcPr>
          <w:p>
            <w:pPr>
              <w:pStyle w:val="TableParagraph"/>
              <w:spacing w:line="158" w:lineRule="exact"/>
              <w:ind w:left="18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500</w:t>
            </w:r>
          </w:p>
        </w:tc>
      </w:tr>
    </w:tbl>
    <w:p>
      <w:pPr>
        <w:spacing w:before="119"/>
        <w:ind w:left="219" w:right="131" w:firstLine="0"/>
        <w:jc w:val="both"/>
        <w:rPr>
          <w:rFonts w:ascii="Cambria" w:hAnsi="Cambria"/>
          <w:sz w:val="18"/>
        </w:rPr>
      </w:pPr>
      <w:r>
        <w:rPr>
          <w:rFonts w:ascii="Cambria" w:hAnsi="Cambria"/>
          <w:b/>
          <w:color w:val="3686A8"/>
          <w:spacing w:val="-1"/>
          <w:sz w:val="18"/>
        </w:rPr>
        <w:t>Tabel</w:t>
      </w:r>
      <w:r>
        <w:rPr>
          <w:rFonts w:ascii="Cambria" w:hAnsi="Cambria"/>
          <w:b/>
          <w:color w:val="3686A8"/>
          <w:spacing w:val="-9"/>
          <w:sz w:val="18"/>
        </w:rPr>
        <w:t> </w:t>
      </w:r>
      <w:r>
        <w:rPr>
          <w:rFonts w:ascii="Cambria" w:hAnsi="Cambria"/>
          <w:b/>
          <w:color w:val="3686A8"/>
          <w:spacing w:val="-1"/>
          <w:sz w:val="18"/>
        </w:rPr>
        <w:t>4</w:t>
      </w:r>
      <w:r>
        <w:rPr>
          <w:rFonts w:ascii="Cambria" w:hAnsi="Cambria"/>
          <w:b/>
          <w:color w:val="3686A8"/>
          <w:spacing w:val="-9"/>
          <w:sz w:val="18"/>
        </w:rPr>
        <w:t> </w:t>
      </w:r>
      <w:r>
        <w:rPr>
          <w:rFonts w:ascii="Cambria" w:hAnsi="Cambria"/>
          <w:spacing w:val="-1"/>
          <w:sz w:val="18"/>
        </w:rPr>
        <w:t>menunjukan</w:t>
      </w:r>
      <w:r>
        <w:rPr>
          <w:rFonts w:ascii="Cambria" w:hAnsi="Cambria"/>
          <w:spacing w:val="-8"/>
          <w:sz w:val="18"/>
        </w:rPr>
        <w:t> </w:t>
      </w:r>
      <w:r>
        <w:rPr>
          <w:rFonts w:ascii="Cambria" w:hAnsi="Cambria"/>
          <w:spacing w:val="-1"/>
          <w:sz w:val="18"/>
        </w:rPr>
        <w:t>kandungan</w:t>
      </w:r>
      <w:r>
        <w:rPr>
          <w:rFonts w:ascii="Cambria" w:hAnsi="Cambria"/>
          <w:spacing w:val="-9"/>
          <w:sz w:val="18"/>
        </w:rPr>
        <w:t> </w:t>
      </w:r>
      <w:r>
        <w:rPr>
          <w:rFonts w:ascii="Cambria" w:hAnsi="Cambria"/>
          <w:spacing w:val="-1"/>
          <w:sz w:val="18"/>
        </w:rPr>
        <w:t>fenolik</w:t>
      </w:r>
      <w:r>
        <w:rPr>
          <w:rFonts w:ascii="Cambria" w:hAnsi="Cambria"/>
          <w:spacing w:val="-8"/>
          <w:sz w:val="18"/>
        </w:rPr>
        <w:t> </w:t>
      </w:r>
      <w:r>
        <w:rPr>
          <w:rFonts w:ascii="Cambria" w:hAnsi="Cambria"/>
          <w:sz w:val="18"/>
        </w:rPr>
        <w:t>total</w:t>
      </w:r>
      <w:r>
        <w:rPr>
          <w:rFonts w:ascii="Cambria" w:hAnsi="Cambria"/>
          <w:spacing w:val="-9"/>
          <w:sz w:val="18"/>
        </w:rPr>
        <w:t> </w:t>
      </w:r>
      <w:r>
        <w:rPr>
          <w:rFonts w:ascii="Cambria" w:hAnsi="Cambria"/>
          <w:sz w:val="18"/>
        </w:rPr>
        <w:t>dengan</w:t>
      </w:r>
      <w:r>
        <w:rPr>
          <w:rFonts w:ascii="Cambria" w:hAnsi="Cambria"/>
          <w:spacing w:val="-8"/>
          <w:sz w:val="18"/>
        </w:rPr>
        <w:t> </w:t>
      </w:r>
      <w:r>
        <w:rPr>
          <w:rFonts w:ascii="Cambria" w:hAnsi="Cambria"/>
          <w:sz w:val="18"/>
        </w:rPr>
        <w:t>rentang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yang</w:t>
      </w:r>
      <w:r>
        <w:rPr>
          <w:rFonts w:ascii="Cambria" w:hAnsi="Cambria"/>
          <w:spacing w:val="-7"/>
          <w:sz w:val="18"/>
        </w:rPr>
        <w:t> </w:t>
      </w:r>
      <w:r>
        <w:rPr>
          <w:rFonts w:ascii="Cambria" w:hAnsi="Cambria"/>
          <w:sz w:val="18"/>
        </w:rPr>
        <w:t>cukup</w:t>
      </w:r>
      <w:r>
        <w:rPr>
          <w:rFonts w:ascii="Cambria" w:hAnsi="Cambria"/>
          <w:spacing w:val="-6"/>
          <w:sz w:val="18"/>
        </w:rPr>
        <w:t> </w:t>
      </w:r>
      <w:r>
        <w:rPr>
          <w:rFonts w:ascii="Cambria" w:hAnsi="Cambria"/>
          <w:sz w:val="18"/>
        </w:rPr>
        <w:t>lebar.</w:t>
      </w:r>
      <w:r>
        <w:rPr>
          <w:rFonts w:ascii="Cambria" w:hAnsi="Cambria"/>
          <w:spacing w:val="-8"/>
          <w:sz w:val="18"/>
        </w:rPr>
        <w:t> </w:t>
      </w:r>
      <w:r>
        <w:rPr>
          <w:rFonts w:ascii="Cambria" w:hAnsi="Cambria"/>
          <w:sz w:val="18"/>
        </w:rPr>
        <w:t>Nilai</w:t>
      </w:r>
      <w:r>
        <w:rPr>
          <w:rFonts w:ascii="Cambria" w:hAnsi="Cambria"/>
          <w:spacing w:val="-7"/>
          <w:sz w:val="18"/>
        </w:rPr>
        <w:t> </w:t>
      </w:r>
      <w:r>
        <w:rPr>
          <w:rFonts w:ascii="Cambria" w:hAnsi="Cambria"/>
          <w:sz w:val="18"/>
        </w:rPr>
        <w:t>bervariasi</w:t>
      </w:r>
      <w:r>
        <w:rPr>
          <w:rFonts w:ascii="Cambria" w:hAnsi="Cambria"/>
          <w:spacing w:val="-7"/>
          <w:sz w:val="18"/>
        </w:rPr>
        <w:t> </w:t>
      </w:r>
      <w:r>
        <w:rPr>
          <w:rFonts w:ascii="Cambria" w:hAnsi="Cambria"/>
          <w:sz w:val="18"/>
        </w:rPr>
        <w:t>dari</w:t>
      </w:r>
      <w:r>
        <w:rPr>
          <w:rFonts w:ascii="Cambria" w:hAnsi="Cambria"/>
          <w:spacing w:val="-8"/>
          <w:sz w:val="18"/>
        </w:rPr>
        <w:t> </w:t>
      </w:r>
      <w:r>
        <w:rPr>
          <w:rFonts w:ascii="Cambria" w:hAnsi="Cambria"/>
          <w:sz w:val="18"/>
        </w:rPr>
        <w:t>8,25</w:t>
      </w:r>
      <w:r>
        <w:rPr>
          <w:rFonts w:ascii="Cambria" w:hAnsi="Cambria"/>
          <w:spacing w:val="-8"/>
          <w:sz w:val="18"/>
        </w:rPr>
        <w:t> </w:t>
      </w:r>
      <w:r>
        <w:rPr>
          <w:rFonts w:ascii="Cambria" w:hAnsi="Cambria"/>
          <w:sz w:val="18"/>
        </w:rPr>
        <w:t>–</w:t>
      </w:r>
      <w:r>
        <w:rPr>
          <w:rFonts w:ascii="Cambria" w:hAnsi="Cambria"/>
          <w:spacing w:val="-8"/>
          <w:sz w:val="18"/>
        </w:rPr>
        <w:t> </w:t>
      </w:r>
      <w:r>
        <w:rPr>
          <w:rFonts w:ascii="Cambria" w:hAnsi="Cambria"/>
          <w:sz w:val="18"/>
        </w:rPr>
        <w:t>34,16</w:t>
      </w:r>
      <w:r>
        <w:rPr>
          <w:rFonts w:ascii="Cambria" w:hAnsi="Cambria"/>
          <w:spacing w:val="-7"/>
          <w:sz w:val="18"/>
        </w:rPr>
        <w:t> </w:t>
      </w:r>
      <w:r>
        <w:rPr>
          <w:rFonts w:ascii="Cambria" w:hAnsi="Cambria"/>
          <w:sz w:val="18"/>
        </w:rPr>
        <w:t>mg</w:t>
      </w:r>
      <w:r>
        <w:rPr>
          <w:rFonts w:ascii="Cambria" w:hAnsi="Cambria"/>
          <w:spacing w:val="-6"/>
          <w:sz w:val="18"/>
        </w:rPr>
        <w:t> </w:t>
      </w:r>
      <w:r>
        <w:rPr>
          <w:rFonts w:ascii="Cambria" w:hAnsi="Cambria"/>
          <w:sz w:val="18"/>
        </w:rPr>
        <w:t>GAE/g</w:t>
      </w:r>
      <w:r>
        <w:rPr>
          <w:rFonts w:ascii="Cambria" w:hAnsi="Cambria"/>
          <w:spacing w:val="-38"/>
          <w:sz w:val="18"/>
        </w:rPr>
        <w:t> </w:t>
      </w:r>
      <w:r>
        <w:rPr>
          <w:rFonts w:ascii="Cambria" w:hAnsi="Cambria"/>
          <w:spacing w:val="-1"/>
          <w:sz w:val="18"/>
        </w:rPr>
        <w:t>bobot</w:t>
      </w:r>
      <w:r>
        <w:rPr>
          <w:rFonts w:ascii="Cambria" w:hAnsi="Cambria"/>
          <w:spacing w:val="-8"/>
          <w:sz w:val="18"/>
        </w:rPr>
        <w:t> </w:t>
      </w:r>
      <w:r>
        <w:rPr>
          <w:rFonts w:ascii="Cambria" w:hAnsi="Cambria"/>
          <w:spacing w:val="-1"/>
          <w:sz w:val="18"/>
        </w:rPr>
        <w:t>kering</w:t>
      </w:r>
      <w:r>
        <w:rPr>
          <w:rFonts w:ascii="Cambria" w:hAnsi="Cambria"/>
          <w:spacing w:val="-8"/>
          <w:sz w:val="18"/>
        </w:rPr>
        <w:t> </w:t>
      </w:r>
      <w:r>
        <w:rPr>
          <w:rFonts w:ascii="Cambria" w:hAnsi="Cambria"/>
          <w:sz w:val="18"/>
        </w:rPr>
        <w:t>fraksi.</w:t>
      </w:r>
      <w:r>
        <w:rPr>
          <w:rFonts w:ascii="Cambria" w:hAnsi="Cambria"/>
          <w:spacing w:val="-8"/>
          <w:sz w:val="18"/>
        </w:rPr>
        <w:t> </w:t>
      </w:r>
      <w:r>
        <w:rPr>
          <w:rFonts w:ascii="Cambria" w:hAnsi="Cambria"/>
          <w:sz w:val="18"/>
        </w:rPr>
        <w:t>Kandungan</w:t>
      </w:r>
      <w:r>
        <w:rPr>
          <w:rFonts w:ascii="Cambria" w:hAnsi="Cambria"/>
          <w:spacing w:val="-10"/>
          <w:sz w:val="18"/>
        </w:rPr>
        <w:t> </w:t>
      </w:r>
      <w:r>
        <w:rPr>
          <w:rFonts w:ascii="Cambria" w:hAnsi="Cambria"/>
          <w:sz w:val="18"/>
        </w:rPr>
        <w:t>tertinggi</w:t>
      </w:r>
      <w:r>
        <w:rPr>
          <w:rFonts w:ascii="Cambria" w:hAnsi="Cambria"/>
          <w:spacing w:val="-8"/>
          <w:sz w:val="18"/>
        </w:rPr>
        <w:t> </w:t>
      </w:r>
      <w:r>
        <w:rPr>
          <w:rFonts w:ascii="Cambria" w:hAnsi="Cambria"/>
          <w:sz w:val="18"/>
        </w:rPr>
        <w:t>terdapat</w:t>
      </w:r>
      <w:r>
        <w:rPr>
          <w:rFonts w:ascii="Cambria" w:hAnsi="Cambria"/>
          <w:spacing w:val="-8"/>
          <w:sz w:val="18"/>
        </w:rPr>
        <w:t> </w:t>
      </w:r>
      <w:r>
        <w:rPr>
          <w:rFonts w:ascii="Cambria" w:hAnsi="Cambria"/>
          <w:sz w:val="18"/>
        </w:rPr>
        <w:t>pada</w:t>
      </w:r>
      <w:r>
        <w:rPr>
          <w:rFonts w:ascii="Cambria" w:hAnsi="Cambria"/>
          <w:spacing w:val="-8"/>
          <w:sz w:val="18"/>
        </w:rPr>
        <w:t> </w:t>
      </w:r>
      <w:r>
        <w:rPr>
          <w:rFonts w:ascii="Cambria" w:hAnsi="Cambria"/>
          <w:sz w:val="18"/>
        </w:rPr>
        <w:t>fraksi</w:t>
      </w:r>
      <w:r>
        <w:rPr>
          <w:rFonts w:ascii="Cambria" w:hAnsi="Cambria"/>
          <w:spacing w:val="-38"/>
          <w:sz w:val="18"/>
        </w:rPr>
        <w:t> </w:t>
      </w:r>
      <w:r>
        <w:rPr>
          <w:rFonts w:ascii="Cambria" w:hAnsi="Cambria"/>
          <w:sz w:val="18"/>
        </w:rPr>
        <w:t>2</w:t>
      </w:r>
      <w:r>
        <w:rPr>
          <w:rFonts w:ascii="Cambria" w:hAnsi="Cambria"/>
          <w:spacing w:val="11"/>
          <w:sz w:val="18"/>
        </w:rPr>
        <w:t> </w:t>
      </w:r>
      <w:r>
        <w:rPr>
          <w:rFonts w:ascii="Cambria" w:hAnsi="Cambria"/>
          <w:sz w:val="18"/>
        </w:rPr>
        <w:t>(34,16</w:t>
      </w:r>
      <w:r>
        <w:rPr>
          <w:rFonts w:ascii="Cambria" w:hAnsi="Cambria"/>
          <w:spacing w:val="9"/>
          <w:sz w:val="18"/>
        </w:rPr>
        <w:t> </w:t>
      </w:r>
      <w:r>
        <w:rPr>
          <w:rFonts w:ascii="Cambria" w:hAnsi="Cambria"/>
          <w:sz w:val="18"/>
        </w:rPr>
        <w:t>±</w:t>
      </w:r>
      <w:r>
        <w:rPr>
          <w:rFonts w:ascii="Cambria" w:hAnsi="Cambria"/>
          <w:spacing w:val="9"/>
          <w:sz w:val="18"/>
        </w:rPr>
        <w:t> </w:t>
      </w:r>
      <w:r>
        <w:rPr>
          <w:rFonts w:ascii="Cambria" w:hAnsi="Cambria"/>
          <w:sz w:val="18"/>
        </w:rPr>
        <w:t>0,76</w:t>
      </w:r>
      <w:r>
        <w:rPr>
          <w:rFonts w:ascii="Cambria" w:hAnsi="Cambria"/>
          <w:spacing w:val="10"/>
          <w:sz w:val="18"/>
        </w:rPr>
        <w:t> </w:t>
      </w:r>
      <w:r>
        <w:rPr>
          <w:rFonts w:ascii="Cambria" w:hAnsi="Cambria"/>
          <w:sz w:val="18"/>
        </w:rPr>
        <w:t>mg</w:t>
      </w:r>
      <w:r>
        <w:rPr>
          <w:rFonts w:ascii="Cambria" w:hAnsi="Cambria"/>
          <w:spacing w:val="10"/>
          <w:sz w:val="18"/>
        </w:rPr>
        <w:t> </w:t>
      </w:r>
      <w:r>
        <w:rPr>
          <w:rFonts w:ascii="Cambria" w:hAnsi="Cambria"/>
          <w:sz w:val="18"/>
        </w:rPr>
        <w:t>GAE)</w:t>
      </w:r>
      <w:r>
        <w:rPr>
          <w:rFonts w:ascii="Cambria" w:hAnsi="Cambria"/>
          <w:spacing w:val="11"/>
          <w:sz w:val="18"/>
        </w:rPr>
        <w:t> </w:t>
      </w:r>
      <w:r>
        <w:rPr>
          <w:rFonts w:ascii="Cambria" w:hAnsi="Cambria"/>
          <w:sz w:val="18"/>
        </w:rPr>
        <w:t>kemudian</w:t>
      </w:r>
      <w:r>
        <w:rPr>
          <w:rFonts w:ascii="Cambria" w:hAnsi="Cambria"/>
          <w:spacing w:val="9"/>
          <w:sz w:val="18"/>
        </w:rPr>
        <w:t> </w:t>
      </w:r>
      <w:r>
        <w:rPr>
          <w:rFonts w:ascii="Cambria" w:hAnsi="Cambria"/>
          <w:sz w:val="18"/>
        </w:rPr>
        <w:t>diikuti</w:t>
      </w:r>
      <w:r>
        <w:rPr>
          <w:rFonts w:ascii="Cambria" w:hAnsi="Cambria"/>
          <w:spacing w:val="11"/>
          <w:sz w:val="18"/>
        </w:rPr>
        <w:t> </w:t>
      </w:r>
      <w:r>
        <w:rPr>
          <w:rFonts w:ascii="Cambria" w:hAnsi="Cambria"/>
          <w:sz w:val="18"/>
        </w:rPr>
        <w:t>oleh</w:t>
      </w:r>
      <w:r>
        <w:rPr>
          <w:rFonts w:ascii="Cambria" w:hAnsi="Cambria"/>
          <w:spacing w:val="7"/>
          <w:sz w:val="18"/>
        </w:rPr>
        <w:t> </w:t>
      </w:r>
      <w:r>
        <w:rPr>
          <w:rFonts w:ascii="Cambria" w:hAnsi="Cambria"/>
          <w:sz w:val="18"/>
        </w:rPr>
        <w:t>fraksi</w:t>
      </w:r>
      <w:r>
        <w:rPr>
          <w:rFonts w:ascii="Cambria" w:hAnsi="Cambria"/>
          <w:spacing w:val="9"/>
          <w:sz w:val="18"/>
        </w:rPr>
        <w:t> </w:t>
      </w:r>
      <w:r>
        <w:rPr>
          <w:rFonts w:ascii="Cambria" w:hAnsi="Cambria"/>
          <w:sz w:val="18"/>
        </w:rPr>
        <w:t>1</w:t>
      </w:r>
      <w:r>
        <w:rPr>
          <w:rFonts w:ascii="Cambria" w:hAnsi="Cambria"/>
          <w:spacing w:val="10"/>
          <w:sz w:val="18"/>
        </w:rPr>
        <w:t> </w:t>
      </w:r>
      <w:r>
        <w:rPr>
          <w:rFonts w:ascii="Cambria" w:hAnsi="Cambria"/>
          <w:sz w:val="18"/>
        </w:rPr>
        <w:t>dan</w:t>
      </w:r>
    </w:p>
    <w:p>
      <w:pPr>
        <w:spacing w:line="210" w:lineRule="exact" w:before="0"/>
        <w:ind w:left="219" w:right="0" w:firstLine="0"/>
        <w:jc w:val="both"/>
        <w:rPr>
          <w:rFonts w:ascii="Cambria"/>
          <w:sz w:val="18"/>
        </w:rPr>
      </w:pPr>
      <w:r>
        <w:rPr/>
        <w:pict>
          <v:group style="position:absolute;margin-left:304.850006pt;margin-top:16.536709pt;width:235.05pt;height:100.7pt;mso-position-horizontal-relative:page;mso-position-vertical-relative:paragraph;z-index:-17985536" coordorigin="6097,331" coordsize="4701,2014">
            <v:rect style="position:absolute;left:6097;top:330;width:4701;height:2014" filled="true" fillcolor="#d9d9d9" stroked="false">
              <v:fill type="solid"/>
            </v:rect>
            <v:shape style="position:absolute;left:6205;top:597;width:4484;height:288" coordorigin="6205,597" coordsize="4484,288" path="m10689,597l7187,597,6205,597,6205,885,7187,885,10689,885,10689,597xe" filled="true" fillcolor="#ffffff" stroked="false">
              <v:path arrowok="t"/>
              <v:fill type="solid"/>
            </v:shape>
            <v:shape style="position:absolute;left:6205;top:587;width:4484;height:10" coordorigin="6205,588" coordsize="4484,10" path="m10689,588l7194,588,7185,588,6205,588,6205,597,7185,597,7194,597,10689,597,10689,588xe" filled="true" fillcolor="#000000" stroked="false">
              <v:path arrowok="t"/>
              <v:fill type="solid"/>
            </v:shape>
            <v:shape style="position:absolute;left:6205;top:894;width:4484;height:1440" coordorigin="6205,895" coordsize="4484,1440" path="m10689,2047l7187,2047,7187,2047,6205,2047,6205,2335,7187,2335,7187,2335,10689,2335,10689,2047xm10689,1183l7187,1183,7187,1183,6205,1183,6205,1471,6205,1759,6205,2047,7187,2047,7187,2047,10689,2047,10689,1759,10689,1471,10689,1183xm10689,895l7187,895,7187,895,6205,895,6205,1183,7187,1183,7187,1183,10689,1183,10689,895xe" filled="true" fillcolor="#ffffff" stroked="false">
              <v:path arrowok="t"/>
              <v:fill type="solid"/>
            </v:shape>
            <v:shape style="position:absolute;left:6190;top:2334;width:4499;height:10" coordorigin="6191,2335" coordsize="4499,10" path="m10689,2335l7185,2335,7180,2335,7170,2335,6191,2335,6191,2344,7170,2344,7180,2344,7185,2344,10689,2344,10689,2335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Cambria"/>
          <w:sz w:val="18"/>
        </w:rPr>
        <w:t>fraksi 3.</w:t>
      </w:r>
    </w:p>
    <w:p>
      <w:pPr>
        <w:pStyle w:val="BodyText"/>
        <w:spacing w:before="3" w:after="1"/>
        <w:rPr>
          <w:rFonts w:ascii="Cambria"/>
          <w:sz w:val="10"/>
        </w:rPr>
      </w:pPr>
    </w:p>
    <w:tbl>
      <w:tblPr>
        <w:tblW w:w="0" w:type="auto"/>
        <w:jc w:val="left"/>
        <w:tblInd w:w="2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1"/>
        <w:gridCol w:w="3599"/>
      </w:tblGrid>
      <w:tr>
        <w:trPr>
          <w:trHeight w:val="571" w:hRule="atLeast"/>
        </w:trPr>
        <w:tc>
          <w:tcPr>
            <w:tcW w:w="1101" w:type="dxa"/>
          </w:tcPr>
          <w:p>
            <w:pPr>
              <w:pStyle w:val="TableParagraph"/>
              <w:spacing w:line="194" w:lineRule="exact"/>
              <w:ind w:left="107" w:right="-29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b/>
                <w:color w:val="3686A8"/>
                <w:sz w:val="16"/>
              </w:rPr>
              <w:t>Tabel</w:t>
            </w:r>
            <w:r>
              <w:rPr>
                <w:rFonts w:ascii="Calibri"/>
                <w:b/>
                <w:color w:val="3686A8"/>
                <w:spacing w:val="-2"/>
                <w:sz w:val="16"/>
              </w:rPr>
              <w:t> </w:t>
            </w:r>
            <w:r>
              <w:rPr>
                <w:rFonts w:ascii="Calibri"/>
                <w:b/>
                <w:color w:val="3686A8"/>
                <w:sz w:val="16"/>
              </w:rPr>
              <w:t>3. </w:t>
            </w:r>
            <w:r>
              <w:rPr>
                <w:rFonts w:ascii="Calibri"/>
                <w:sz w:val="16"/>
              </w:rPr>
              <w:t>Nilai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IC</w:t>
            </w:r>
          </w:p>
          <w:p>
            <w:pPr>
              <w:pStyle w:val="TableParagraph"/>
              <w:spacing w:line="165" w:lineRule="exact" w:before="116"/>
              <w:ind w:left="107" w:right="9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Fraksi</w:t>
            </w:r>
          </w:p>
          <w:p>
            <w:pPr>
              <w:pStyle w:val="TableParagraph"/>
              <w:tabs>
                <w:tab w:pos="4618" w:val="left" w:leader="none"/>
              </w:tabs>
              <w:spacing w:line="76" w:lineRule="exact"/>
              <w:ind w:left="107" w:right="-3528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  <w:u w:val="single"/>
              </w:rPr>
              <w:t> </w:t>
            </w:r>
            <w:r>
              <w:rPr>
                <w:rFonts w:ascii="Calibri"/>
                <w:sz w:val="14"/>
                <w:u w:val="single"/>
              </w:rPr>
              <w:tab/>
            </w:r>
          </w:p>
        </w:tc>
        <w:tc>
          <w:tcPr>
            <w:tcW w:w="3599" w:type="dxa"/>
          </w:tcPr>
          <w:p>
            <w:pPr>
              <w:pStyle w:val="TableParagraph"/>
              <w:spacing w:line="194" w:lineRule="exact"/>
              <w:ind w:left="2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50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dan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Nilai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KBM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Fraksi</w:t>
            </w:r>
          </w:p>
          <w:p>
            <w:pPr>
              <w:pStyle w:val="TableParagraph"/>
              <w:spacing w:before="116"/>
              <w:ind w:left="305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Kandungan</w:t>
            </w:r>
            <w:r>
              <w:rPr>
                <w:rFonts w:ascii="Calibri"/>
                <w:b/>
                <w:spacing w:val="-4"/>
                <w:sz w:val="16"/>
              </w:rPr>
              <w:t> </w:t>
            </w:r>
            <w:r>
              <w:rPr>
                <w:rFonts w:ascii="Calibri"/>
                <w:b/>
                <w:sz w:val="16"/>
              </w:rPr>
              <w:t>Fenolik</w:t>
            </w:r>
            <w:r>
              <w:rPr>
                <w:rFonts w:ascii="Calibri"/>
                <w:b/>
                <w:spacing w:val="-2"/>
                <w:sz w:val="16"/>
              </w:rPr>
              <w:t> </w:t>
            </w:r>
            <w:r>
              <w:rPr>
                <w:rFonts w:ascii="Calibri"/>
                <w:b/>
                <w:sz w:val="16"/>
              </w:rPr>
              <w:t>Total</w:t>
            </w:r>
            <w:r>
              <w:rPr>
                <w:rFonts w:ascii="Calibri"/>
                <w:b/>
                <w:spacing w:val="-3"/>
                <w:sz w:val="16"/>
              </w:rPr>
              <w:t> </w:t>
            </w:r>
            <w:r>
              <w:rPr>
                <w:rFonts w:ascii="Calibri"/>
                <w:b/>
                <w:sz w:val="16"/>
              </w:rPr>
              <w:t>(mg</w:t>
            </w:r>
            <w:r>
              <w:rPr>
                <w:rFonts w:ascii="Calibri"/>
                <w:b/>
                <w:spacing w:val="-1"/>
                <w:sz w:val="16"/>
              </w:rPr>
              <w:t> </w:t>
            </w:r>
            <w:r>
              <w:rPr>
                <w:rFonts w:ascii="Calibri"/>
                <w:b/>
                <w:sz w:val="16"/>
              </w:rPr>
              <w:t>GAE/g</w:t>
            </w:r>
            <w:r>
              <w:rPr>
                <w:rFonts w:ascii="Calibri"/>
                <w:b/>
                <w:spacing w:val="-4"/>
                <w:sz w:val="16"/>
              </w:rPr>
              <w:t> </w:t>
            </w:r>
            <w:r>
              <w:rPr>
                <w:rFonts w:ascii="Calibri"/>
                <w:b/>
                <w:sz w:val="16"/>
              </w:rPr>
              <w:t>Fraksi)</w:t>
            </w:r>
          </w:p>
        </w:tc>
      </w:tr>
      <w:tr>
        <w:trPr>
          <w:trHeight w:val="292" w:hRule="atLeast"/>
        </w:trPr>
        <w:tc>
          <w:tcPr>
            <w:tcW w:w="1101" w:type="dxa"/>
            <w:shd w:val="clear" w:color="auto" w:fill="FFFFFF"/>
          </w:tcPr>
          <w:p>
            <w:pPr>
              <w:pStyle w:val="TableParagraph"/>
              <w:spacing w:before="36"/>
              <w:ind w:right="460"/>
              <w:jc w:val="right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w w:val="100"/>
                <w:sz w:val="16"/>
              </w:rPr>
              <w:t>1</w:t>
            </w:r>
          </w:p>
        </w:tc>
        <w:tc>
          <w:tcPr>
            <w:tcW w:w="3599" w:type="dxa"/>
            <w:shd w:val="clear" w:color="auto" w:fill="FFFFFF"/>
          </w:tcPr>
          <w:p>
            <w:pPr>
              <w:pStyle w:val="TableParagraph"/>
              <w:spacing w:before="36"/>
              <w:ind w:left="134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20,14 ±</w:t>
            </w:r>
            <w:r>
              <w:rPr>
                <w:rFonts w:ascii="Calibri" w:hAnsi="Calibri"/>
                <w:spacing w:val="-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0,87</w:t>
            </w:r>
          </w:p>
        </w:tc>
      </w:tr>
      <w:tr>
        <w:trPr>
          <w:trHeight w:val="288" w:hRule="atLeast"/>
        </w:trPr>
        <w:tc>
          <w:tcPr>
            <w:tcW w:w="1101" w:type="dxa"/>
            <w:shd w:val="clear" w:color="auto" w:fill="FFFFFF"/>
          </w:tcPr>
          <w:p>
            <w:pPr>
              <w:pStyle w:val="TableParagraph"/>
              <w:spacing w:before="32"/>
              <w:ind w:right="460"/>
              <w:jc w:val="right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w w:val="100"/>
                <w:sz w:val="16"/>
              </w:rPr>
              <w:t>2</w:t>
            </w:r>
          </w:p>
        </w:tc>
        <w:tc>
          <w:tcPr>
            <w:tcW w:w="3599" w:type="dxa"/>
            <w:shd w:val="clear" w:color="auto" w:fill="FFFFFF"/>
          </w:tcPr>
          <w:p>
            <w:pPr>
              <w:pStyle w:val="TableParagraph"/>
              <w:spacing w:before="32"/>
              <w:ind w:left="134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34,16 ±</w:t>
            </w:r>
            <w:r>
              <w:rPr>
                <w:rFonts w:ascii="Calibri" w:hAnsi="Calibri"/>
                <w:spacing w:val="-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0,76</w:t>
            </w:r>
          </w:p>
        </w:tc>
      </w:tr>
      <w:tr>
        <w:trPr>
          <w:trHeight w:val="287" w:hRule="atLeast"/>
        </w:trPr>
        <w:tc>
          <w:tcPr>
            <w:tcW w:w="1101" w:type="dxa"/>
            <w:shd w:val="clear" w:color="auto" w:fill="FFFFFF"/>
          </w:tcPr>
          <w:p>
            <w:pPr>
              <w:pStyle w:val="TableParagraph"/>
              <w:spacing w:before="32"/>
              <w:ind w:right="460"/>
              <w:jc w:val="right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w w:val="100"/>
                <w:sz w:val="16"/>
              </w:rPr>
              <w:t>3</w:t>
            </w:r>
          </w:p>
        </w:tc>
        <w:tc>
          <w:tcPr>
            <w:tcW w:w="3599" w:type="dxa"/>
            <w:shd w:val="clear" w:color="auto" w:fill="FFFFFF"/>
          </w:tcPr>
          <w:p>
            <w:pPr>
              <w:pStyle w:val="TableParagraph"/>
              <w:spacing w:before="32"/>
              <w:ind w:left="134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18,97 ±</w:t>
            </w:r>
            <w:r>
              <w:rPr>
                <w:rFonts w:ascii="Calibri" w:hAnsi="Calibri"/>
                <w:spacing w:val="-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0,23</w:t>
            </w:r>
          </w:p>
        </w:tc>
      </w:tr>
      <w:tr>
        <w:trPr>
          <w:trHeight w:val="288" w:hRule="atLeast"/>
        </w:trPr>
        <w:tc>
          <w:tcPr>
            <w:tcW w:w="1101" w:type="dxa"/>
            <w:shd w:val="clear" w:color="auto" w:fill="FFFFFF"/>
          </w:tcPr>
          <w:p>
            <w:pPr>
              <w:pStyle w:val="TableParagraph"/>
              <w:spacing w:before="32"/>
              <w:ind w:right="460"/>
              <w:jc w:val="right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w w:val="100"/>
                <w:sz w:val="16"/>
              </w:rPr>
              <w:t>4</w:t>
            </w:r>
          </w:p>
        </w:tc>
        <w:tc>
          <w:tcPr>
            <w:tcW w:w="3599" w:type="dxa"/>
            <w:shd w:val="clear" w:color="auto" w:fill="FFFFFF"/>
          </w:tcPr>
          <w:p>
            <w:pPr>
              <w:pStyle w:val="TableParagraph"/>
              <w:spacing w:before="32"/>
              <w:ind w:left="138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8,25 ±</w:t>
            </w:r>
            <w:r>
              <w:rPr>
                <w:rFonts w:ascii="Calibri" w:hAnsi="Calibri"/>
                <w:spacing w:val="-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0,16</w:t>
            </w:r>
          </w:p>
        </w:tc>
      </w:tr>
      <w:tr>
        <w:trPr>
          <w:trHeight w:val="553" w:hRule="atLeast"/>
        </w:trPr>
        <w:tc>
          <w:tcPr>
            <w:tcW w:w="1101" w:type="dxa"/>
          </w:tcPr>
          <w:p>
            <w:pPr>
              <w:pStyle w:val="TableParagraph"/>
              <w:spacing w:before="32"/>
              <w:ind w:left="94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w w:val="100"/>
                <w:sz w:val="16"/>
              </w:rPr>
              <w:t>5</w:t>
            </w:r>
          </w:p>
          <w:p>
            <w:pPr>
              <w:pStyle w:val="TableParagraph"/>
              <w:spacing w:before="58"/>
              <w:ind w:left="107" w:right="-29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Keterangan:</w:t>
            </w:r>
            <w:r>
              <w:rPr>
                <w:rFonts w:ascii="Calibri"/>
                <w:spacing w:val="-3"/>
                <w:sz w:val="12"/>
              </w:rPr>
              <w:t> </w:t>
            </w:r>
            <w:r>
              <w:rPr>
                <w:rFonts w:ascii="Calibri"/>
                <w:sz w:val="12"/>
              </w:rPr>
              <w:t>ND</w:t>
            </w:r>
            <w:r>
              <w:rPr>
                <w:rFonts w:ascii="Calibri"/>
                <w:spacing w:val="-2"/>
                <w:sz w:val="12"/>
              </w:rPr>
              <w:t> </w:t>
            </w:r>
            <w:r>
              <w:rPr>
                <w:rFonts w:ascii="Calibri"/>
                <w:sz w:val="12"/>
              </w:rPr>
              <w:t>=</w:t>
            </w:r>
            <w:r>
              <w:rPr>
                <w:rFonts w:ascii="Calibri"/>
                <w:spacing w:val="-1"/>
                <w:sz w:val="12"/>
              </w:rPr>
              <w:t> </w:t>
            </w:r>
            <w:r>
              <w:rPr>
                <w:rFonts w:ascii="Calibri"/>
                <w:sz w:val="12"/>
              </w:rPr>
              <w:t>no</w:t>
            </w:r>
          </w:p>
        </w:tc>
        <w:tc>
          <w:tcPr>
            <w:tcW w:w="3599" w:type="dxa"/>
          </w:tcPr>
          <w:p>
            <w:pPr>
              <w:pStyle w:val="TableParagraph"/>
              <w:spacing w:before="32"/>
              <w:ind w:left="1322" w:right="1437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11,35 ±</w:t>
            </w:r>
            <w:r>
              <w:rPr>
                <w:rFonts w:ascii="Calibri" w:hAnsi="Calibri"/>
                <w:spacing w:val="-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0,14</w:t>
            </w:r>
          </w:p>
          <w:p>
            <w:pPr>
              <w:pStyle w:val="TableParagraph"/>
              <w:spacing w:before="58"/>
              <w:ind w:left="1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t</w:t>
            </w:r>
            <w:r>
              <w:rPr>
                <w:rFonts w:ascii="Calibri"/>
                <w:spacing w:val="-4"/>
                <w:sz w:val="12"/>
              </w:rPr>
              <w:t> </w:t>
            </w:r>
            <w:r>
              <w:rPr>
                <w:rFonts w:ascii="Calibri"/>
                <w:sz w:val="12"/>
              </w:rPr>
              <w:t>detected</w:t>
            </w:r>
            <w:r>
              <w:rPr>
                <w:rFonts w:ascii="Calibri"/>
                <w:spacing w:val="-3"/>
                <w:sz w:val="12"/>
              </w:rPr>
              <w:t> </w:t>
            </w:r>
            <w:r>
              <w:rPr>
                <w:rFonts w:ascii="Calibri"/>
                <w:sz w:val="12"/>
              </w:rPr>
              <w:t>(tidak</w:t>
            </w:r>
            <w:r>
              <w:rPr>
                <w:rFonts w:ascii="Calibri"/>
                <w:spacing w:val="-3"/>
                <w:sz w:val="12"/>
              </w:rPr>
              <w:t> </w:t>
            </w:r>
            <w:r>
              <w:rPr>
                <w:rFonts w:ascii="Calibri"/>
                <w:sz w:val="12"/>
              </w:rPr>
              <w:t>terdeteksi</w:t>
            </w:r>
            <w:r>
              <w:rPr>
                <w:rFonts w:ascii="Calibri"/>
                <w:spacing w:val="-4"/>
                <w:sz w:val="12"/>
              </w:rPr>
              <w:t> </w:t>
            </w:r>
            <w:r>
              <w:rPr>
                <w:rFonts w:ascii="Calibri"/>
                <w:sz w:val="12"/>
              </w:rPr>
              <w:t>adanya</w:t>
            </w:r>
            <w:r>
              <w:rPr>
                <w:rFonts w:ascii="Calibri"/>
                <w:spacing w:val="-3"/>
                <w:sz w:val="12"/>
              </w:rPr>
              <w:t> </w:t>
            </w:r>
            <w:r>
              <w:rPr>
                <w:rFonts w:ascii="Calibri"/>
                <w:sz w:val="12"/>
              </w:rPr>
              <w:t>aktivitas)</w:t>
            </w:r>
          </w:p>
        </w:tc>
      </w:tr>
    </w:tbl>
    <w:p>
      <w:pPr>
        <w:spacing w:before="119"/>
        <w:ind w:left="219" w:right="132" w:firstLine="0"/>
        <w:jc w:val="both"/>
        <w:rPr>
          <w:rFonts w:ascii="Cambria" w:hAnsi="Cambria"/>
          <w:sz w:val="18"/>
        </w:rPr>
      </w:pPr>
      <w:r>
        <w:rPr>
          <w:rFonts w:ascii="Cambria" w:hAnsi="Cambria"/>
          <w:b/>
          <w:color w:val="3686A8"/>
          <w:sz w:val="18"/>
        </w:rPr>
        <w:t>Gambar</w:t>
      </w:r>
      <w:r>
        <w:rPr>
          <w:rFonts w:ascii="Cambria" w:hAnsi="Cambria"/>
          <w:b/>
          <w:color w:val="3686A8"/>
          <w:spacing w:val="1"/>
          <w:sz w:val="18"/>
        </w:rPr>
        <w:t> </w:t>
      </w:r>
      <w:r>
        <w:rPr>
          <w:rFonts w:ascii="Cambria" w:hAnsi="Cambria"/>
          <w:b/>
          <w:color w:val="3686A8"/>
          <w:sz w:val="18"/>
        </w:rPr>
        <w:t>2</w:t>
      </w:r>
      <w:r>
        <w:rPr>
          <w:rFonts w:ascii="Cambria" w:hAnsi="Cambria"/>
          <w:b/>
          <w:color w:val="3686A8"/>
          <w:spacing w:val="1"/>
          <w:sz w:val="18"/>
        </w:rPr>
        <w:t> </w:t>
      </w:r>
      <w:r>
        <w:rPr>
          <w:rFonts w:ascii="Cambria" w:hAnsi="Cambria"/>
          <w:sz w:val="18"/>
        </w:rPr>
        <w:t>menunjukan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bahwa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aktivitas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potensial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penangkapan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reduksi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hidrogen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peroksida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dari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fraksi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menunjukan range aktivitas dari 23 – 87%. Aktivitas reduksi</w:t>
      </w:r>
      <w:r>
        <w:rPr>
          <w:rFonts w:ascii="Cambria" w:hAnsi="Cambria"/>
          <w:spacing w:val="-37"/>
          <w:sz w:val="18"/>
        </w:rPr>
        <w:t> </w:t>
      </w:r>
      <w:r>
        <w:rPr>
          <w:rFonts w:ascii="Cambria" w:hAnsi="Cambria"/>
          <w:sz w:val="18"/>
        </w:rPr>
        <w:t>dari vitamin C sebesar 93%. Fraksi 2 menunjukan aktivitas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paling besar dari semua fraksi, yaitu sebesar 87% kemudian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diikuti oleh fraksi</w:t>
      </w:r>
      <w:r>
        <w:rPr>
          <w:rFonts w:ascii="Cambria" w:hAnsi="Cambria"/>
          <w:spacing w:val="-1"/>
          <w:sz w:val="18"/>
        </w:rPr>
        <w:t> </w:t>
      </w:r>
      <w:r>
        <w:rPr>
          <w:rFonts w:ascii="Cambria" w:hAnsi="Cambria"/>
          <w:sz w:val="18"/>
        </w:rPr>
        <w:t>1</w:t>
      </w:r>
      <w:r>
        <w:rPr>
          <w:rFonts w:ascii="Cambria" w:hAnsi="Cambria"/>
          <w:spacing w:val="2"/>
          <w:sz w:val="18"/>
        </w:rPr>
        <w:t> </w:t>
      </w:r>
      <w:r>
        <w:rPr>
          <w:rFonts w:ascii="Cambria" w:hAnsi="Cambria"/>
          <w:sz w:val="18"/>
        </w:rPr>
        <w:t>sebesar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sz w:val="18"/>
        </w:rPr>
        <w:t>71%.</w:t>
      </w:r>
    </w:p>
    <w:p>
      <w:pPr>
        <w:pStyle w:val="BodyText"/>
        <w:spacing w:before="5"/>
        <w:rPr>
          <w:rFonts w:ascii="Cambria"/>
          <w:sz w:val="10"/>
        </w:rPr>
      </w:pPr>
    </w:p>
    <w:p>
      <w:pPr>
        <w:pStyle w:val="BodyText"/>
        <w:ind w:left="219"/>
        <w:rPr>
          <w:rFonts w:ascii="Cambria"/>
          <w:sz w:val="20"/>
        </w:rPr>
      </w:pPr>
      <w:r>
        <w:rPr>
          <w:rFonts w:ascii="Cambria"/>
          <w:sz w:val="20"/>
        </w:rPr>
        <w:pict>
          <v:group style="width:233.7pt;height:176.9pt;mso-position-horizontal-relative:char;mso-position-vertical-relative:line" coordorigin="0,0" coordsize="4674,3538">
            <v:rect style="position:absolute;left:0;top:0;width:4674;height:3538" filled="true" fillcolor="#d9d9d9" stroked="false">
              <v:fill type="solid"/>
            </v:rect>
            <v:shape style="position:absolute;left:175;top:130;width:4305;height:2588" type="#_x0000_t75" stroked="false">
              <v:imagedata r:id="rId64" o:title=""/>
            </v:shape>
            <v:shape style="position:absolute;left:0;top:0;width:4674;height:353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mbria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sz w:val="16"/>
                      </w:rPr>
                    </w:pPr>
                  </w:p>
                  <w:p>
                    <w:pPr>
                      <w:spacing w:line="240" w:lineRule="auto" w:before="11"/>
                      <w:rPr>
                        <w:rFonts w:ascii="Cambria"/>
                        <w:sz w:val="12"/>
                      </w:rPr>
                    </w:pPr>
                  </w:p>
                  <w:p>
                    <w:pPr>
                      <w:spacing w:before="0"/>
                      <w:ind w:left="107" w:right="158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3686A8"/>
                        <w:sz w:val="16"/>
                      </w:rPr>
                      <w:t>Gambar</w:t>
                    </w:r>
                    <w:r>
                      <w:rPr>
                        <w:rFonts w:ascii="Calibri"/>
                        <w:b/>
                        <w:color w:val="3686A8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3686A8"/>
                        <w:sz w:val="16"/>
                      </w:rPr>
                      <w:t>2.</w:t>
                    </w:r>
                    <w:r>
                      <w:rPr>
                        <w:rFonts w:ascii="Calibri"/>
                        <w:b/>
                        <w:color w:val="3686A8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Aktivitas</w:t>
                    </w:r>
                    <w:r>
                      <w:rPr>
                        <w:rFonts w:asci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Penangkapan</w:t>
                    </w:r>
                    <w:r>
                      <w:rPr>
                        <w:rFonts w:asci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Hidrogen</w:t>
                    </w:r>
                    <w:r>
                      <w:rPr>
                        <w:rFonts w:asci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Peroksida</w:t>
                    </w:r>
                    <w:r>
                      <w:rPr>
                        <w:rFonts w:asci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dari</w:t>
                    </w:r>
                    <w:r>
                      <w:rPr>
                        <w:rFonts w:asci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Fraksi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dan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Vitamin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C</w:t>
                    </w:r>
                  </w:p>
                  <w:p>
                    <w:pPr>
                      <w:spacing w:before="3"/>
                      <w:ind w:left="107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sz w:val="12"/>
                      </w:rPr>
                      <w:t>Keterangan</w:t>
                    </w:r>
                    <w:r>
                      <w:rPr>
                        <w:rFonts w:ascii="Calibri"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gambar:</w:t>
                    </w:r>
                  </w:p>
                  <w:p>
                    <w:pPr>
                      <w:spacing w:before="0"/>
                      <w:ind w:left="107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sz w:val="12"/>
                      </w:rPr>
                      <w:t>A:</w:t>
                    </w:r>
                    <w:r>
                      <w:rPr>
                        <w:rFonts w:ascii="Calibri"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Vitamin</w:t>
                    </w:r>
                    <w:r>
                      <w:rPr>
                        <w:rFonts w:ascii="Calibri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C, B:</w:t>
                    </w:r>
                    <w:r>
                      <w:rPr>
                        <w:rFonts w:ascii="Calibri"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Fraksi</w:t>
                    </w:r>
                    <w:r>
                      <w:rPr>
                        <w:rFonts w:ascii="Calibri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1,</w:t>
                    </w:r>
                    <w:r>
                      <w:rPr>
                        <w:rFonts w:ascii="Calibri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C:</w:t>
                    </w:r>
                    <w:r>
                      <w:rPr>
                        <w:rFonts w:ascii="Calibri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Fraksi</w:t>
                    </w:r>
                    <w:r>
                      <w:rPr>
                        <w:rFonts w:ascii="Calibri"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2,</w:t>
                    </w:r>
                    <w:r>
                      <w:rPr>
                        <w:rFonts w:ascii="Calibri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D:</w:t>
                    </w:r>
                    <w:r>
                      <w:rPr>
                        <w:rFonts w:ascii="Calibri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Fraksi</w:t>
                    </w:r>
                    <w:r>
                      <w:rPr>
                        <w:rFonts w:ascii="Calibri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3,</w:t>
                    </w:r>
                    <w:r>
                      <w:rPr>
                        <w:rFonts w:ascii="Calibri"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E: Fraksi</w:t>
                    </w:r>
                    <w:r>
                      <w:rPr>
                        <w:rFonts w:ascii="Calibri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4,</w:t>
                    </w:r>
                    <w:r>
                      <w:rPr>
                        <w:rFonts w:ascii="Calibri"/>
                        <w:spacing w:val="-1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F:</w:t>
                    </w:r>
                    <w:r>
                      <w:rPr>
                        <w:rFonts w:ascii="Calibri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Fraksi</w:t>
                    </w:r>
                    <w:r>
                      <w:rPr>
                        <w:rFonts w:ascii="Calibri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5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/>
          <w:sz w:val="20"/>
        </w:rPr>
      </w:r>
    </w:p>
    <w:p>
      <w:pPr>
        <w:spacing w:line="240" w:lineRule="auto" w:before="92"/>
        <w:ind w:left="219" w:right="133" w:firstLine="0"/>
        <w:jc w:val="both"/>
        <w:rPr>
          <w:rFonts w:ascii="Cambria"/>
          <w:sz w:val="18"/>
        </w:rPr>
      </w:pPr>
      <w:r>
        <w:rPr>
          <w:rFonts w:ascii="Cambria"/>
          <w:spacing w:val="-1"/>
          <w:sz w:val="18"/>
        </w:rPr>
        <w:t>Kemampuan</w:t>
      </w:r>
      <w:r>
        <w:rPr>
          <w:rFonts w:ascii="Cambria"/>
          <w:spacing w:val="-7"/>
          <w:sz w:val="18"/>
        </w:rPr>
        <w:t> </w:t>
      </w:r>
      <w:r>
        <w:rPr>
          <w:rFonts w:ascii="Cambria"/>
          <w:sz w:val="18"/>
        </w:rPr>
        <w:t>reduksi</w:t>
      </w:r>
      <w:r>
        <w:rPr>
          <w:rFonts w:ascii="Cambria"/>
          <w:spacing w:val="-7"/>
          <w:sz w:val="18"/>
        </w:rPr>
        <w:t> </w:t>
      </w:r>
      <w:r>
        <w:rPr>
          <w:rFonts w:ascii="Cambria"/>
          <w:sz w:val="18"/>
        </w:rPr>
        <w:t>pada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z w:val="18"/>
        </w:rPr>
        <w:t>metode</w:t>
      </w:r>
      <w:r>
        <w:rPr>
          <w:rFonts w:ascii="Cambria"/>
          <w:spacing w:val="-6"/>
          <w:sz w:val="18"/>
        </w:rPr>
        <w:t> </w:t>
      </w:r>
      <w:r>
        <w:rPr>
          <w:rFonts w:ascii="Cambria"/>
          <w:sz w:val="18"/>
        </w:rPr>
        <w:t>penurunan</w:t>
      </w:r>
      <w:r>
        <w:rPr>
          <w:rFonts w:ascii="Cambria"/>
          <w:spacing w:val="-7"/>
          <w:sz w:val="18"/>
        </w:rPr>
        <w:t> </w:t>
      </w:r>
      <w:r>
        <w:rPr>
          <w:rFonts w:ascii="Cambria"/>
          <w:sz w:val="18"/>
        </w:rPr>
        <w:t>reduksi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z w:val="18"/>
        </w:rPr>
        <w:t>diukur</w:t>
      </w:r>
      <w:r>
        <w:rPr>
          <w:rFonts w:ascii="Cambria"/>
          <w:spacing w:val="-37"/>
          <w:sz w:val="18"/>
        </w:rPr>
        <w:t> </w:t>
      </w:r>
      <w:r>
        <w:rPr>
          <w:rFonts w:ascii="Cambria"/>
          <w:sz w:val="18"/>
        </w:rPr>
        <w:t>dari perubahan ion Fe3+ menjadi Fe2+. Fraksi 1 dan fraksi 2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menunjukan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nilai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absorbansi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yang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tinggi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yang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mengindi-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kasikan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potensi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kemampuan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yang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besar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dalam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proses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reduksi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kemampuan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mendonor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elektron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untuk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menstabilkan radikal bebas. Gambar 3 menunjukan aktivitas</w:t>
      </w:r>
      <w:r>
        <w:rPr>
          <w:rFonts w:ascii="Cambria"/>
          <w:spacing w:val="-37"/>
          <w:sz w:val="18"/>
        </w:rPr>
        <w:t> </w:t>
      </w:r>
      <w:r>
        <w:rPr>
          <w:rFonts w:ascii="Cambria"/>
          <w:sz w:val="18"/>
        </w:rPr>
        <w:t>reduksi dari vitamin C sebesar 95% dan fraksi 2 mempunyai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aktivitas</w:t>
      </w:r>
      <w:r>
        <w:rPr>
          <w:rFonts w:ascii="Cambria"/>
          <w:spacing w:val="-1"/>
          <w:sz w:val="18"/>
        </w:rPr>
        <w:t> </w:t>
      </w:r>
      <w:r>
        <w:rPr>
          <w:rFonts w:ascii="Cambria"/>
          <w:sz w:val="18"/>
        </w:rPr>
        <w:t>penurunan</w:t>
      </w:r>
      <w:r>
        <w:rPr>
          <w:rFonts w:ascii="Cambria"/>
          <w:spacing w:val="-1"/>
          <w:sz w:val="18"/>
        </w:rPr>
        <w:t> </w:t>
      </w:r>
      <w:r>
        <w:rPr>
          <w:rFonts w:ascii="Cambria"/>
          <w:sz w:val="18"/>
        </w:rPr>
        <w:t>reduksi terbesar yaitu</w:t>
      </w:r>
      <w:r>
        <w:rPr>
          <w:rFonts w:ascii="Cambria"/>
          <w:spacing w:val="-1"/>
          <w:sz w:val="18"/>
        </w:rPr>
        <w:t> </w:t>
      </w:r>
      <w:r>
        <w:rPr>
          <w:rFonts w:ascii="Cambria"/>
          <w:sz w:val="18"/>
        </w:rPr>
        <w:t>91%.</w:t>
      </w:r>
    </w:p>
    <w:p>
      <w:pPr>
        <w:spacing w:before="120"/>
        <w:ind w:left="219" w:right="135" w:firstLine="0"/>
        <w:jc w:val="both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w:t>Uji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aktivitas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antioksidan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menggunakan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metode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peroksida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dan penurunan reduksi menunjukan hasil uji yang konsisten</w:t>
      </w:r>
      <w:r>
        <w:rPr>
          <w:rFonts w:ascii="Cambria" w:hAnsi="Cambria"/>
          <w:spacing w:val="-37"/>
          <w:sz w:val="18"/>
        </w:rPr>
        <w:t> </w:t>
      </w:r>
      <w:r>
        <w:rPr>
          <w:rFonts w:ascii="Cambria" w:hAnsi="Cambria"/>
          <w:sz w:val="18"/>
        </w:rPr>
        <w:t>(Gambar 2 dan 3). Fraksi 2 mempunyai kandungan fenolik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pacing w:val="-1"/>
          <w:sz w:val="18"/>
        </w:rPr>
        <w:t>total</w:t>
      </w:r>
      <w:r>
        <w:rPr>
          <w:rFonts w:ascii="Cambria" w:hAnsi="Cambria"/>
          <w:spacing w:val="-8"/>
          <w:sz w:val="18"/>
        </w:rPr>
        <w:t> </w:t>
      </w:r>
      <w:r>
        <w:rPr>
          <w:rFonts w:ascii="Cambria" w:hAnsi="Cambria"/>
          <w:spacing w:val="-1"/>
          <w:sz w:val="18"/>
        </w:rPr>
        <w:t>terbesar</w:t>
      </w:r>
      <w:r>
        <w:rPr>
          <w:rFonts w:ascii="Cambria" w:hAnsi="Cambria"/>
          <w:spacing w:val="-7"/>
          <w:sz w:val="18"/>
        </w:rPr>
        <w:t> </w:t>
      </w:r>
      <w:r>
        <w:rPr>
          <w:rFonts w:ascii="Cambria" w:hAnsi="Cambria"/>
          <w:sz w:val="18"/>
        </w:rPr>
        <w:t>dari</w:t>
      </w:r>
      <w:r>
        <w:rPr>
          <w:rFonts w:ascii="Cambria" w:hAnsi="Cambria"/>
          <w:spacing w:val="-7"/>
          <w:sz w:val="18"/>
        </w:rPr>
        <w:t> </w:t>
      </w:r>
      <w:r>
        <w:rPr>
          <w:rFonts w:ascii="Cambria" w:hAnsi="Cambria"/>
          <w:sz w:val="18"/>
        </w:rPr>
        <w:t>semua</w:t>
      </w:r>
      <w:r>
        <w:rPr>
          <w:rFonts w:ascii="Cambria" w:hAnsi="Cambria"/>
          <w:spacing w:val="-7"/>
          <w:sz w:val="18"/>
        </w:rPr>
        <w:t> </w:t>
      </w:r>
      <w:r>
        <w:rPr>
          <w:rFonts w:ascii="Cambria" w:hAnsi="Cambria"/>
          <w:sz w:val="18"/>
        </w:rPr>
        <w:t>fraksi</w:t>
      </w:r>
      <w:r>
        <w:rPr>
          <w:rFonts w:ascii="Cambria" w:hAnsi="Cambria"/>
          <w:spacing w:val="-10"/>
          <w:sz w:val="18"/>
        </w:rPr>
        <w:t> </w:t>
      </w:r>
      <w:r>
        <w:rPr>
          <w:rFonts w:ascii="Cambria" w:hAnsi="Cambria"/>
          <w:sz w:val="18"/>
        </w:rPr>
        <w:t>(34,16</w:t>
      </w:r>
      <w:r>
        <w:rPr>
          <w:rFonts w:ascii="Cambria" w:hAnsi="Cambria"/>
          <w:spacing w:val="-9"/>
          <w:sz w:val="18"/>
        </w:rPr>
        <w:t> </w:t>
      </w:r>
      <w:r>
        <w:rPr>
          <w:rFonts w:ascii="Cambria" w:hAnsi="Cambria"/>
          <w:sz w:val="18"/>
        </w:rPr>
        <w:t>±</w:t>
      </w:r>
      <w:r>
        <w:rPr>
          <w:rFonts w:ascii="Cambria" w:hAnsi="Cambria"/>
          <w:spacing w:val="-9"/>
          <w:sz w:val="18"/>
        </w:rPr>
        <w:t> </w:t>
      </w:r>
      <w:r>
        <w:rPr>
          <w:rFonts w:ascii="Cambria" w:hAnsi="Cambria"/>
          <w:sz w:val="18"/>
        </w:rPr>
        <w:t>0,76</w:t>
      </w:r>
      <w:r>
        <w:rPr>
          <w:rFonts w:ascii="Cambria" w:hAnsi="Cambria"/>
          <w:spacing w:val="-9"/>
          <w:sz w:val="18"/>
        </w:rPr>
        <w:t> </w:t>
      </w:r>
      <w:r>
        <w:rPr>
          <w:rFonts w:ascii="Cambria" w:hAnsi="Cambria"/>
          <w:sz w:val="18"/>
        </w:rPr>
        <w:t>mg</w:t>
      </w:r>
      <w:r>
        <w:rPr>
          <w:rFonts w:ascii="Cambria" w:hAnsi="Cambria"/>
          <w:spacing w:val="-8"/>
          <w:sz w:val="18"/>
        </w:rPr>
        <w:t> </w:t>
      </w:r>
      <w:r>
        <w:rPr>
          <w:rFonts w:ascii="Cambria" w:hAnsi="Cambria"/>
          <w:sz w:val="18"/>
        </w:rPr>
        <w:t>GAE).</w:t>
      </w:r>
      <w:r>
        <w:rPr>
          <w:rFonts w:ascii="Cambria" w:hAnsi="Cambria"/>
          <w:spacing w:val="-8"/>
          <w:sz w:val="18"/>
        </w:rPr>
        <w:t> </w:t>
      </w:r>
      <w:r>
        <w:rPr>
          <w:rFonts w:ascii="Cambria" w:hAnsi="Cambria"/>
          <w:sz w:val="18"/>
        </w:rPr>
        <w:t>Fraksi</w:t>
      </w:r>
    </w:p>
    <w:p>
      <w:pPr>
        <w:spacing w:after="0"/>
        <w:jc w:val="both"/>
        <w:rPr>
          <w:rFonts w:ascii="Cambria" w:hAnsi="Cambria"/>
          <w:sz w:val="18"/>
        </w:rPr>
        <w:sectPr>
          <w:type w:val="continuous"/>
          <w:pgSz w:w="11910" w:h="16850"/>
          <w:pgMar w:top="1580" w:bottom="280" w:left="340" w:right="1000"/>
          <w:cols w:num="2" w:equalWidth="0">
            <w:col w:w="5498" w:space="40"/>
            <w:col w:w="5032"/>
          </w:cols>
        </w:sectPr>
      </w:pPr>
    </w:p>
    <w:p>
      <w:pPr>
        <w:pStyle w:val="BodyText"/>
        <w:spacing w:before="5"/>
        <w:rPr>
          <w:rFonts w:ascii="Cambria"/>
          <w:sz w:val="25"/>
        </w:rPr>
      </w:pPr>
    </w:p>
    <w:p>
      <w:pPr>
        <w:pStyle w:val="Heading1"/>
        <w:spacing w:before="45"/>
        <w:rPr>
          <w:rFonts w:ascii="Calibri"/>
        </w:rPr>
      </w:pPr>
      <w:r>
        <w:rPr/>
        <w:pict>
          <v:group style="position:absolute;margin-left:56.880001pt;margin-top:2.260076pt;width:233.6pt;height:171.5pt;mso-position-horizontal-relative:page;mso-position-vertical-relative:paragraph;z-index:15756800" coordorigin="1138,45" coordsize="4672,3430">
            <v:rect style="position:absolute;left:1137;top:45;width:4672;height:3430" filled="true" fillcolor="#d9d9d9" stroked="false">
              <v:fill type="solid"/>
            </v:rect>
            <v:shape style="position:absolute;left:1252;top:178;width:4442;height:2676" type="#_x0000_t75" stroked="false">
              <v:imagedata r:id="rId67" o:title=""/>
            </v:shape>
            <v:shape style="position:absolute;left:1137;top:45;width:4672;height:343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mbria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sz w:val="16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Cambria"/>
                        <w:sz w:val="20"/>
                      </w:rPr>
                    </w:pPr>
                  </w:p>
                  <w:p>
                    <w:pPr>
                      <w:spacing w:before="0"/>
                      <w:ind w:left="108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3686A8"/>
                        <w:sz w:val="16"/>
                      </w:rPr>
                      <w:t>Gambar</w:t>
                    </w:r>
                    <w:r>
                      <w:rPr>
                        <w:rFonts w:ascii="Calibri"/>
                        <w:b/>
                        <w:color w:val="3686A8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3686A8"/>
                        <w:sz w:val="16"/>
                      </w:rPr>
                      <w:t>3.</w:t>
                    </w:r>
                    <w:r>
                      <w:rPr>
                        <w:rFonts w:ascii="Calibri"/>
                        <w:b/>
                        <w:color w:val="3686A8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Aktivitas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Kemampuan</w:t>
                    </w:r>
                    <w:r>
                      <w:rPr>
                        <w:rFonts w:asci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Reduksi</w:t>
                    </w:r>
                    <w:r>
                      <w:rPr>
                        <w:rFonts w:asci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dari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Fraksi</w:t>
                    </w:r>
                    <w:r>
                      <w:rPr>
                        <w:rFonts w:asci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dan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Vitamin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C</w:t>
                    </w:r>
                  </w:p>
                  <w:p>
                    <w:pPr>
                      <w:spacing w:before="4"/>
                      <w:ind w:left="108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sz w:val="12"/>
                      </w:rPr>
                      <w:t>Keterangan</w:t>
                    </w:r>
                    <w:r>
                      <w:rPr>
                        <w:rFonts w:ascii="Calibri"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gambar:</w:t>
                    </w:r>
                  </w:p>
                  <w:p>
                    <w:pPr>
                      <w:spacing w:before="0"/>
                      <w:ind w:left="108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sz w:val="12"/>
                      </w:rPr>
                      <w:t>A:</w:t>
                    </w:r>
                    <w:r>
                      <w:rPr>
                        <w:rFonts w:ascii="Calibri"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Vitamin</w:t>
                    </w:r>
                    <w:r>
                      <w:rPr>
                        <w:rFonts w:ascii="Calibri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C, B:</w:t>
                    </w:r>
                    <w:r>
                      <w:rPr>
                        <w:rFonts w:ascii="Calibri"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Fraksi</w:t>
                    </w:r>
                    <w:r>
                      <w:rPr>
                        <w:rFonts w:ascii="Calibri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1,</w:t>
                    </w:r>
                    <w:r>
                      <w:rPr>
                        <w:rFonts w:ascii="Calibri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C:</w:t>
                    </w:r>
                    <w:r>
                      <w:rPr>
                        <w:rFonts w:ascii="Calibri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Fraksi</w:t>
                    </w:r>
                    <w:r>
                      <w:rPr>
                        <w:rFonts w:ascii="Calibri"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2,</w:t>
                    </w:r>
                    <w:r>
                      <w:rPr>
                        <w:rFonts w:ascii="Calibri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D:</w:t>
                    </w:r>
                    <w:r>
                      <w:rPr>
                        <w:rFonts w:ascii="Calibri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Fraksi 3,</w:t>
                    </w:r>
                    <w:r>
                      <w:rPr>
                        <w:rFonts w:ascii="Calibri"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E: Fraksi</w:t>
                    </w:r>
                    <w:r>
                      <w:rPr>
                        <w:rFonts w:ascii="Calibri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4,</w:t>
                    </w:r>
                    <w:r>
                      <w:rPr>
                        <w:rFonts w:ascii="Calibri"/>
                        <w:spacing w:val="-1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F:</w:t>
                    </w:r>
                    <w:r>
                      <w:rPr>
                        <w:rFonts w:ascii="Calibri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Fraksi</w:t>
                    </w:r>
                    <w:r>
                      <w:rPr>
                        <w:rFonts w:ascii="Calibri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color w:val="3686A8"/>
        </w:rPr>
        <w:t>KESIMPULAN</w:t>
      </w:r>
    </w:p>
    <w:p>
      <w:pPr>
        <w:spacing w:before="119"/>
        <w:ind w:left="5757" w:right="133" w:firstLine="0"/>
        <w:jc w:val="both"/>
        <w:rPr>
          <w:rFonts w:ascii="Cambria"/>
          <w:sz w:val="18"/>
        </w:rPr>
      </w:pPr>
      <w:r>
        <w:rPr>
          <w:rFonts w:ascii="Cambria"/>
          <w:sz w:val="18"/>
        </w:rPr>
        <w:t>Uji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aktivitas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antibakteri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menunjukan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bahwa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fraksi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3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mempunyai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aktivitas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paling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tinggi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terhadap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bakteri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uji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i/>
          <w:sz w:val="18"/>
        </w:rPr>
        <w:t>B.</w:t>
      </w:r>
      <w:r>
        <w:rPr>
          <w:rFonts w:ascii="Cambria"/>
          <w:i/>
          <w:spacing w:val="1"/>
          <w:sz w:val="18"/>
        </w:rPr>
        <w:t> </w:t>
      </w:r>
      <w:r>
        <w:rPr>
          <w:rFonts w:ascii="Cambria"/>
          <w:i/>
          <w:sz w:val="18"/>
        </w:rPr>
        <w:t>subtilis</w:t>
      </w:r>
      <w:r>
        <w:rPr>
          <w:rFonts w:ascii="Cambria"/>
          <w:sz w:val="18"/>
        </w:rPr>
        <w:t>, </w:t>
      </w:r>
      <w:r>
        <w:rPr>
          <w:rFonts w:ascii="Cambria"/>
          <w:i/>
          <w:sz w:val="18"/>
        </w:rPr>
        <w:t>E. coli</w:t>
      </w:r>
      <w:r>
        <w:rPr>
          <w:rFonts w:ascii="Cambria"/>
          <w:sz w:val="18"/>
        </w:rPr>
        <w:t>, </w:t>
      </w:r>
      <w:r>
        <w:rPr>
          <w:rFonts w:ascii="Cambria"/>
          <w:i/>
          <w:sz w:val="18"/>
        </w:rPr>
        <w:t>S. aureus</w:t>
      </w:r>
      <w:r>
        <w:rPr>
          <w:rFonts w:ascii="Cambria"/>
          <w:sz w:val="18"/>
        </w:rPr>
        <w:t>, dan </w:t>
      </w:r>
      <w:r>
        <w:rPr>
          <w:rFonts w:ascii="Cambria"/>
          <w:i/>
          <w:sz w:val="18"/>
        </w:rPr>
        <w:t>S. typhi</w:t>
      </w:r>
      <w:r>
        <w:rPr>
          <w:rFonts w:ascii="Cambria"/>
          <w:sz w:val="18"/>
        </w:rPr>
        <w:t>. Uji kandungan fenolik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total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menunjukan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fraksi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2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mempunyai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kandungan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fenolik</w:t>
      </w:r>
      <w:r>
        <w:rPr>
          <w:rFonts w:ascii="Cambria"/>
          <w:spacing w:val="-37"/>
          <w:sz w:val="18"/>
        </w:rPr>
        <w:t> </w:t>
      </w:r>
      <w:r>
        <w:rPr>
          <w:rFonts w:ascii="Cambria"/>
          <w:sz w:val="18"/>
        </w:rPr>
        <w:t>total</w:t>
      </w:r>
      <w:r>
        <w:rPr>
          <w:rFonts w:ascii="Cambria"/>
          <w:spacing w:val="-4"/>
          <w:sz w:val="18"/>
        </w:rPr>
        <w:t> </w:t>
      </w:r>
      <w:r>
        <w:rPr>
          <w:rFonts w:ascii="Cambria"/>
          <w:sz w:val="18"/>
        </w:rPr>
        <w:t>terbesar</w:t>
      </w:r>
      <w:r>
        <w:rPr>
          <w:rFonts w:ascii="Cambria"/>
          <w:spacing w:val="-2"/>
          <w:sz w:val="18"/>
        </w:rPr>
        <w:t> </w:t>
      </w:r>
      <w:r>
        <w:rPr>
          <w:rFonts w:ascii="Cambria"/>
          <w:sz w:val="18"/>
        </w:rPr>
        <w:t>dan</w:t>
      </w:r>
      <w:r>
        <w:rPr>
          <w:rFonts w:ascii="Cambria"/>
          <w:spacing w:val="-4"/>
          <w:sz w:val="18"/>
        </w:rPr>
        <w:t> </w:t>
      </w:r>
      <w:r>
        <w:rPr>
          <w:rFonts w:ascii="Cambria"/>
          <w:sz w:val="18"/>
        </w:rPr>
        <w:t>mempunyai</w:t>
      </w:r>
      <w:r>
        <w:rPr>
          <w:rFonts w:ascii="Cambria"/>
          <w:spacing w:val="-4"/>
          <w:sz w:val="18"/>
        </w:rPr>
        <w:t> </w:t>
      </w:r>
      <w:r>
        <w:rPr>
          <w:rFonts w:ascii="Cambria"/>
          <w:sz w:val="18"/>
        </w:rPr>
        <w:t>aktivitas</w:t>
      </w:r>
      <w:r>
        <w:rPr>
          <w:rFonts w:ascii="Cambria"/>
          <w:spacing w:val="-4"/>
          <w:sz w:val="18"/>
        </w:rPr>
        <w:t> </w:t>
      </w:r>
      <w:r>
        <w:rPr>
          <w:rFonts w:ascii="Cambria"/>
          <w:sz w:val="18"/>
        </w:rPr>
        <w:t>antioksidan</w:t>
      </w:r>
      <w:r>
        <w:rPr>
          <w:rFonts w:ascii="Cambria"/>
          <w:spacing w:val="-4"/>
          <w:sz w:val="18"/>
        </w:rPr>
        <w:t> </w:t>
      </w:r>
      <w:r>
        <w:rPr>
          <w:rFonts w:ascii="Cambria"/>
          <w:sz w:val="18"/>
        </w:rPr>
        <w:t>tertinggi</w:t>
      </w:r>
    </w:p>
    <w:p>
      <w:pPr>
        <w:pStyle w:val="Heading1"/>
        <w:spacing w:before="123"/>
        <w:rPr>
          <w:rFonts w:ascii="Calibri"/>
        </w:rPr>
      </w:pPr>
      <w:r>
        <w:rPr>
          <w:rFonts w:ascii="Calibri"/>
          <w:color w:val="3686A8"/>
        </w:rPr>
        <w:t>DAFTAR</w:t>
      </w:r>
      <w:r>
        <w:rPr>
          <w:rFonts w:ascii="Calibri"/>
          <w:color w:val="3686A8"/>
          <w:spacing w:val="-1"/>
        </w:rPr>
        <w:t> </w:t>
      </w:r>
      <w:r>
        <w:rPr>
          <w:rFonts w:ascii="Calibri"/>
          <w:color w:val="3686A8"/>
        </w:rPr>
        <w:t>PUSTAKA</w:t>
      </w:r>
    </w:p>
    <w:p>
      <w:pPr>
        <w:spacing w:after="0"/>
        <w:rPr>
          <w:rFonts w:ascii="Calibri"/>
        </w:rPr>
        <w:sectPr>
          <w:headerReference w:type="default" r:id="rId65"/>
          <w:footerReference w:type="default" r:id="rId66"/>
          <w:pgSz w:w="11910" w:h="16850"/>
          <w:pgMar w:header="0" w:footer="387" w:top="720" w:bottom="580" w:left="340" w:right="1000"/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6"/>
        <w:rPr>
          <w:rFonts w:ascii="Calibri"/>
          <w:b/>
          <w:sz w:val="28"/>
        </w:rPr>
      </w:pPr>
    </w:p>
    <w:p>
      <w:pPr>
        <w:spacing w:before="0"/>
        <w:ind w:left="797" w:right="0" w:firstLine="0"/>
        <w:jc w:val="both"/>
        <w:rPr>
          <w:rFonts w:ascii="Cambria"/>
          <w:sz w:val="18"/>
        </w:rPr>
      </w:pPr>
      <w:r>
        <w:rPr>
          <w:rFonts w:ascii="Cambria"/>
          <w:sz w:val="18"/>
        </w:rPr>
        <w:t>2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z w:val="18"/>
        </w:rPr>
        <w:t>mempunyai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z w:val="18"/>
        </w:rPr>
        <w:t>aktivitas</w:t>
      </w:r>
      <w:r>
        <w:rPr>
          <w:rFonts w:ascii="Cambria"/>
          <w:spacing w:val="-10"/>
          <w:sz w:val="18"/>
        </w:rPr>
        <w:t> </w:t>
      </w:r>
      <w:r>
        <w:rPr>
          <w:rFonts w:ascii="Cambria"/>
          <w:sz w:val="18"/>
        </w:rPr>
        <w:t>antioksidan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z w:val="18"/>
        </w:rPr>
        <w:t>terkuat</w:t>
      </w:r>
      <w:r>
        <w:rPr>
          <w:rFonts w:ascii="Cambria"/>
          <w:spacing w:val="-10"/>
          <w:sz w:val="18"/>
        </w:rPr>
        <w:t> </w:t>
      </w:r>
      <w:r>
        <w:rPr>
          <w:rFonts w:ascii="Cambria"/>
          <w:sz w:val="18"/>
        </w:rPr>
        <w:t>dari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z w:val="18"/>
        </w:rPr>
        <w:t>semua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z w:val="18"/>
        </w:rPr>
        <w:t>fraksi,</w:t>
      </w:r>
      <w:r>
        <w:rPr>
          <w:rFonts w:ascii="Cambria"/>
          <w:spacing w:val="-37"/>
          <w:sz w:val="18"/>
        </w:rPr>
        <w:t> </w:t>
      </w:r>
      <w:r>
        <w:rPr>
          <w:rFonts w:ascii="Cambria"/>
          <w:sz w:val="18"/>
        </w:rPr>
        <w:t>kemudian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diikuti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oleh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fraksi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1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3.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Dari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data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tersebut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menunjukan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senyawa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fenolik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mempunyai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peran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dalam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menurunkan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aktifitas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radikal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bebas.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Senyawa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fenol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mempunyai gugus hidroksi yang mempunyai peran utama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dalam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menangkap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radikal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bebas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(5).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Senyawa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fenol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dan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terpen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merupakan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senyawa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yang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bertanggungjawab</w:t>
      </w:r>
      <w:r>
        <w:rPr>
          <w:rFonts w:ascii="Cambria"/>
          <w:spacing w:val="1"/>
          <w:sz w:val="18"/>
        </w:rPr>
        <w:t> </w:t>
      </w:r>
      <w:r>
        <w:rPr>
          <w:rFonts w:ascii="Cambria"/>
          <w:sz w:val="18"/>
        </w:rPr>
        <w:t>terhadap</w:t>
      </w:r>
      <w:r>
        <w:rPr>
          <w:rFonts w:ascii="Cambria"/>
          <w:spacing w:val="-2"/>
          <w:sz w:val="18"/>
        </w:rPr>
        <w:t> </w:t>
      </w:r>
      <w:r>
        <w:rPr>
          <w:rFonts w:ascii="Cambria"/>
          <w:sz w:val="18"/>
        </w:rPr>
        <w:t>penurunan</w:t>
      </w:r>
      <w:r>
        <w:rPr>
          <w:rFonts w:ascii="Cambria"/>
          <w:spacing w:val="-2"/>
          <w:sz w:val="18"/>
        </w:rPr>
        <w:t> </w:t>
      </w:r>
      <w:r>
        <w:rPr>
          <w:rFonts w:ascii="Cambria"/>
          <w:sz w:val="18"/>
        </w:rPr>
        <w:t>aktivitas peroksidasi lipid</w:t>
      </w:r>
      <w:r>
        <w:rPr>
          <w:rFonts w:ascii="Cambria"/>
          <w:spacing w:val="-2"/>
          <w:sz w:val="18"/>
        </w:rPr>
        <w:t> </w:t>
      </w:r>
      <w:r>
        <w:rPr>
          <w:rFonts w:ascii="Cambria"/>
          <w:sz w:val="18"/>
        </w:rPr>
        <w:t>(6).</w:t>
      </w:r>
    </w:p>
    <w:p>
      <w:pPr>
        <w:pStyle w:val="BodyText"/>
        <w:spacing w:before="5"/>
        <w:rPr>
          <w:rFonts w:ascii="Cambria"/>
          <w:sz w:val="14"/>
        </w:rPr>
      </w:pPr>
      <w:r>
        <w:rPr/>
        <w:br w:type="column"/>
      </w:r>
      <w:r>
        <w:rPr>
          <w:rFonts w:ascii="Cambria"/>
          <w:sz w:val="14"/>
        </w:rPr>
      </w:r>
    </w:p>
    <w:p>
      <w:pPr>
        <w:pStyle w:val="ListParagraph"/>
        <w:numPr>
          <w:ilvl w:val="0"/>
          <w:numId w:val="4"/>
        </w:numPr>
        <w:tabs>
          <w:tab w:pos="609" w:val="left" w:leader="none"/>
        </w:tabs>
        <w:spacing w:line="240" w:lineRule="auto" w:before="0" w:after="0"/>
        <w:ind w:left="608" w:right="139" w:hanging="361"/>
        <w:jc w:val="both"/>
        <w:rPr>
          <w:rFonts w:ascii="Cambria"/>
          <w:sz w:val="14"/>
        </w:rPr>
      </w:pPr>
      <w:r>
        <w:rPr>
          <w:rFonts w:ascii="Cambria"/>
          <w:sz w:val="14"/>
        </w:rPr>
        <w:t>Thomas,</w:t>
      </w:r>
      <w:r>
        <w:rPr>
          <w:rFonts w:ascii="Cambria"/>
          <w:spacing w:val="1"/>
          <w:sz w:val="14"/>
        </w:rPr>
        <w:t> </w:t>
      </w:r>
      <w:r>
        <w:rPr>
          <w:rFonts w:ascii="Cambria"/>
          <w:sz w:val="14"/>
        </w:rPr>
        <w:t>1993,</w:t>
      </w:r>
      <w:r>
        <w:rPr>
          <w:rFonts w:ascii="Cambria"/>
          <w:spacing w:val="1"/>
          <w:sz w:val="14"/>
        </w:rPr>
        <w:t> </w:t>
      </w:r>
      <w:r>
        <w:rPr>
          <w:rFonts w:ascii="Cambria"/>
          <w:sz w:val="14"/>
        </w:rPr>
        <w:t>Tanaman</w:t>
      </w:r>
      <w:r>
        <w:rPr>
          <w:rFonts w:ascii="Cambria"/>
          <w:spacing w:val="1"/>
          <w:sz w:val="14"/>
        </w:rPr>
        <w:t> </w:t>
      </w:r>
      <w:r>
        <w:rPr>
          <w:rFonts w:ascii="Cambria"/>
          <w:sz w:val="14"/>
        </w:rPr>
        <w:t>Obat</w:t>
      </w:r>
      <w:r>
        <w:rPr>
          <w:rFonts w:ascii="Cambria"/>
          <w:spacing w:val="1"/>
          <w:sz w:val="14"/>
        </w:rPr>
        <w:t> </w:t>
      </w:r>
      <w:r>
        <w:rPr>
          <w:rFonts w:ascii="Cambria"/>
          <w:sz w:val="14"/>
        </w:rPr>
        <w:t>Tradisional</w:t>
      </w:r>
      <w:r>
        <w:rPr>
          <w:rFonts w:ascii="Cambria"/>
          <w:spacing w:val="1"/>
          <w:sz w:val="14"/>
        </w:rPr>
        <w:t> </w:t>
      </w:r>
      <w:r>
        <w:rPr>
          <w:rFonts w:ascii="Cambria"/>
          <w:sz w:val="14"/>
        </w:rPr>
        <w:t>I,</w:t>
      </w:r>
      <w:r>
        <w:rPr>
          <w:rFonts w:ascii="Cambria"/>
          <w:spacing w:val="1"/>
          <w:sz w:val="14"/>
        </w:rPr>
        <w:t> </w:t>
      </w:r>
      <w:r>
        <w:rPr>
          <w:rFonts w:ascii="Cambria"/>
          <w:sz w:val="14"/>
        </w:rPr>
        <w:t>Penerbit</w:t>
      </w:r>
      <w:r>
        <w:rPr>
          <w:rFonts w:ascii="Cambria"/>
          <w:spacing w:val="1"/>
          <w:sz w:val="14"/>
        </w:rPr>
        <w:t> </w:t>
      </w:r>
      <w:r>
        <w:rPr>
          <w:rFonts w:ascii="Cambria"/>
          <w:sz w:val="14"/>
        </w:rPr>
        <w:t>Kanisius,</w:t>
      </w:r>
      <w:r>
        <w:rPr>
          <w:rFonts w:ascii="Cambria"/>
          <w:spacing w:val="1"/>
          <w:sz w:val="14"/>
        </w:rPr>
        <w:t> </w:t>
      </w:r>
      <w:r>
        <w:rPr>
          <w:rFonts w:ascii="Cambria"/>
          <w:sz w:val="14"/>
        </w:rPr>
        <w:t>Yogyakarta.</w:t>
      </w:r>
    </w:p>
    <w:p>
      <w:pPr>
        <w:pStyle w:val="ListParagraph"/>
        <w:numPr>
          <w:ilvl w:val="0"/>
          <w:numId w:val="4"/>
        </w:numPr>
        <w:tabs>
          <w:tab w:pos="609" w:val="left" w:leader="none"/>
        </w:tabs>
        <w:spacing w:line="240" w:lineRule="auto" w:before="0" w:after="0"/>
        <w:ind w:left="608" w:right="138" w:hanging="361"/>
        <w:jc w:val="both"/>
        <w:rPr>
          <w:rFonts w:ascii="Cambria"/>
          <w:sz w:val="14"/>
        </w:rPr>
      </w:pPr>
      <w:r>
        <w:rPr>
          <w:rFonts w:ascii="Cambria"/>
          <w:sz w:val="14"/>
        </w:rPr>
        <w:t>Siswadi., Rianawati,H., Saragih,G., dan Hadi, D., The Potency of Faloak's</w:t>
      </w:r>
      <w:r>
        <w:rPr>
          <w:rFonts w:ascii="Cambria"/>
          <w:spacing w:val="1"/>
          <w:sz w:val="14"/>
        </w:rPr>
        <w:t> </w:t>
      </w:r>
      <w:r>
        <w:rPr>
          <w:rFonts w:ascii="Cambria"/>
          <w:sz w:val="14"/>
        </w:rPr>
        <w:t>(Sterculia</w:t>
      </w:r>
      <w:r>
        <w:rPr>
          <w:rFonts w:ascii="Cambria"/>
          <w:spacing w:val="1"/>
          <w:sz w:val="14"/>
        </w:rPr>
        <w:t> </w:t>
      </w:r>
      <w:r>
        <w:rPr>
          <w:rFonts w:ascii="Cambria"/>
          <w:sz w:val="14"/>
        </w:rPr>
        <w:t>quadrifida</w:t>
      </w:r>
      <w:r>
        <w:rPr>
          <w:rFonts w:ascii="Cambria"/>
          <w:spacing w:val="1"/>
          <w:sz w:val="14"/>
        </w:rPr>
        <w:t> </w:t>
      </w:r>
      <w:r>
        <w:rPr>
          <w:rFonts w:ascii="Cambria"/>
          <w:sz w:val="14"/>
        </w:rPr>
        <w:t>R.Br</w:t>
      </w:r>
      <w:r>
        <w:rPr>
          <w:rFonts w:ascii="Cambria"/>
          <w:spacing w:val="1"/>
          <w:sz w:val="14"/>
        </w:rPr>
        <w:t> </w:t>
      </w:r>
      <w:r>
        <w:rPr>
          <w:rFonts w:ascii="Cambria"/>
          <w:sz w:val="14"/>
        </w:rPr>
        <w:t>)</w:t>
      </w:r>
      <w:r>
        <w:rPr>
          <w:rFonts w:ascii="Cambria"/>
          <w:spacing w:val="1"/>
          <w:sz w:val="14"/>
        </w:rPr>
        <w:t> </w:t>
      </w:r>
      <w:r>
        <w:rPr>
          <w:rFonts w:ascii="Cambria"/>
          <w:sz w:val="14"/>
        </w:rPr>
        <w:t>Active</w:t>
      </w:r>
      <w:r>
        <w:rPr>
          <w:rFonts w:ascii="Cambria"/>
          <w:spacing w:val="1"/>
          <w:sz w:val="14"/>
        </w:rPr>
        <w:t> </w:t>
      </w:r>
      <w:r>
        <w:rPr>
          <w:rFonts w:ascii="Cambria"/>
          <w:sz w:val="14"/>
        </w:rPr>
        <w:t>Compunds</w:t>
      </w:r>
      <w:r>
        <w:rPr>
          <w:rFonts w:ascii="Cambria"/>
          <w:spacing w:val="1"/>
          <w:sz w:val="14"/>
        </w:rPr>
        <w:t> </w:t>
      </w:r>
      <w:r>
        <w:rPr>
          <w:rFonts w:ascii="Cambria"/>
          <w:sz w:val="14"/>
        </w:rPr>
        <w:t>As</w:t>
      </w:r>
      <w:r>
        <w:rPr>
          <w:rFonts w:ascii="Cambria"/>
          <w:spacing w:val="1"/>
          <w:sz w:val="14"/>
        </w:rPr>
        <w:t> </w:t>
      </w:r>
      <w:r>
        <w:rPr>
          <w:rFonts w:ascii="Cambria"/>
          <w:sz w:val="14"/>
        </w:rPr>
        <w:t>Natural</w:t>
      </w:r>
      <w:r>
        <w:rPr>
          <w:rFonts w:ascii="Cambria"/>
          <w:spacing w:val="1"/>
          <w:sz w:val="14"/>
        </w:rPr>
        <w:t> </w:t>
      </w:r>
      <w:r>
        <w:rPr>
          <w:rFonts w:ascii="Cambria"/>
          <w:sz w:val="14"/>
        </w:rPr>
        <w:t>Remedy,</w:t>
      </w:r>
      <w:r>
        <w:rPr>
          <w:rFonts w:ascii="Cambria"/>
          <w:spacing w:val="1"/>
          <w:sz w:val="14"/>
        </w:rPr>
        <w:t> </w:t>
      </w:r>
      <w:r>
        <w:rPr>
          <w:rFonts w:ascii="Cambria"/>
          <w:sz w:val="14"/>
        </w:rPr>
        <w:t>Prosiding</w:t>
      </w:r>
      <w:r>
        <w:rPr>
          <w:rFonts w:ascii="Cambria"/>
          <w:spacing w:val="1"/>
          <w:sz w:val="14"/>
        </w:rPr>
        <w:t> </w:t>
      </w:r>
      <w:r>
        <w:rPr>
          <w:rFonts w:ascii="Cambria"/>
          <w:sz w:val="14"/>
        </w:rPr>
        <w:t>Seminar</w:t>
      </w:r>
      <w:r>
        <w:rPr>
          <w:rFonts w:ascii="Cambria"/>
          <w:spacing w:val="1"/>
          <w:sz w:val="14"/>
        </w:rPr>
        <w:t> </w:t>
      </w:r>
      <w:r>
        <w:rPr>
          <w:rFonts w:ascii="Cambria"/>
          <w:sz w:val="14"/>
        </w:rPr>
        <w:t>International,</w:t>
      </w:r>
      <w:r>
        <w:rPr>
          <w:rFonts w:ascii="Cambria"/>
          <w:spacing w:val="1"/>
          <w:sz w:val="14"/>
        </w:rPr>
        <w:t> </w:t>
      </w:r>
      <w:r>
        <w:rPr>
          <w:rFonts w:ascii="Cambria"/>
          <w:sz w:val="14"/>
        </w:rPr>
        <w:t>Kementrian</w:t>
      </w:r>
      <w:r>
        <w:rPr>
          <w:rFonts w:ascii="Cambria"/>
          <w:spacing w:val="1"/>
          <w:sz w:val="14"/>
        </w:rPr>
        <w:t> </w:t>
      </w:r>
      <w:r>
        <w:rPr>
          <w:rFonts w:ascii="Cambria"/>
          <w:sz w:val="14"/>
        </w:rPr>
        <w:t>Kehutanan</w:t>
      </w:r>
      <w:r>
        <w:rPr>
          <w:rFonts w:ascii="Cambria"/>
          <w:spacing w:val="1"/>
          <w:sz w:val="14"/>
        </w:rPr>
        <w:t> </w:t>
      </w:r>
      <w:r>
        <w:rPr>
          <w:rFonts w:ascii="Cambria"/>
          <w:sz w:val="14"/>
        </w:rPr>
        <w:t>bagian</w:t>
      </w:r>
      <w:r>
        <w:rPr>
          <w:rFonts w:ascii="Cambria"/>
          <w:spacing w:val="1"/>
          <w:sz w:val="14"/>
        </w:rPr>
        <w:t> </w:t>
      </w:r>
      <w:r>
        <w:rPr>
          <w:rFonts w:ascii="Cambria"/>
          <w:sz w:val="14"/>
        </w:rPr>
        <w:t>Penelitian</w:t>
      </w:r>
      <w:r>
        <w:rPr>
          <w:rFonts w:ascii="Cambria"/>
          <w:spacing w:val="-2"/>
          <w:sz w:val="14"/>
        </w:rPr>
        <w:t> </w:t>
      </w:r>
      <w:r>
        <w:rPr>
          <w:rFonts w:ascii="Cambria"/>
          <w:sz w:val="14"/>
        </w:rPr>
        <w:t>dan</w:t>
      </w:r>
      <w:r>
        <w:rPr>
          <w:rFonts w:ascii="Cambria"/>
          <w:spacing w:val="-1"/>
          <w:sz w:val="14"/>
        </w:rPr>
        <w:t> </w:t>
      </w:r>
      <w:r>
        <w:rPr>
          <w:rFonts w:ascii="Cambria"/>
          <w:sz w:val="14"/>
        </w:rPr>
        <w:t>Pengembangan</w:t>
      </w:r>
      <w:r>
        <w:rPr>
          <w:rFonts w:ascii="Cambria"/>
          <w:spacing w:val="-1"/>
          <w:sz w:val="14"/>
        </w:rPr>
        <w:t> </w:t>
      </w:r>
      <w:r>
        <w:rPr>
          <w:rFonts w:ascii="Cambria"/>
          <w:sz w:val="14"/>
        </w:rPr>
        <w:t>Hutan,</w:t>
      </w:r>
      <w:r>
        <w:rPr>
          <w:rFonts w:ascii="Cambria"/>
          <w:spacing w:val="2"/>
          <w:sz w:val="14"/>
        </w:rPr>
        <w:t> </w:t>
      </w:r>
      <w:r>
        <w:rPr>
          <w:rFonts w:ascii="Cambria"/>
          <w:sz w:val="14"/>
        </w:rPr>
        <w:t>Bogor.</w:t>
      </w:r>
    </w:p>
    <w:p>
      <w:pPr>
        <w:pStyle w:val="ListParagraph"/>
        <w:numPr>
          <w:ilvl w:val="0"/>
          <w:numId w:val="4"/>
        </w:numPr>
        <w:tabs>
          <w:tab w:pos="609" w:val="left" w:leader="none"/>
        </w:tabs>
        <w:spacing w:line="240" w:lineRule="auto" w:before="0" w:after="0"/>
        <w:ind w:left="608" w:right="142" w:hanging="361"/>
        <w:jc w:val="both"/>
        <w:rPr>
          <w:rFonts w:ascii="Cambria"/>
          <w:sz w:val="14"/>
        </w:rPr>
      </w:pPr>
      <w:r>
        <w:rPr>
          <w:rFonts w:ascii="Cambria"/>
          <w:sz w:val="14"/>
        </w:rPr>
        <w:t>Oyaizu,M.</w:t>
      </w:r>
      <w:r>
        <w:rPr>
          <w:rFonts w:ascii="Cambria"/>
          <w:spacing w:val="1"/>
          <w:sz w:val="14"/>
        </w:rPr>
        <w:t> </w:t>
      </w:r>
      <w:r>
        <w:rPr>
          <w:rFonts w:ascii="Cambria"/>
          <w:sz w:val="14"/>
        </w:rPr>
        <w:t>Studies</w:t>
      </w:r>
      <w:r>
        <w:rPr>
          <w:rFonts w:ascii="Cambria"/>
          <w:spacing w:val="1"/>
          <w:sz w:val="14"/>
        </w:rPr>
        <w:t> </w:t>
      </w:r>
      <w:r>
        <w:rPr>
          <w:rFonts w:ascii="Cambria"/>
          <w:sz w:val="14"/>
        </w:rPr>
        <w:t>on</w:t>
      </w:r>
      <w:r>
        <w:rPr>
          <w:rFonts w:ascii="Cambria"/>
          <w:spacing w:val="1"/>
          <w:sz w:val="14"/>
        </w:rPr>
        <w:t> </w:t>
      </w:r>
      <w:r>
        <w:rPr>
          <w:rFonts w:ascii="Cambria"/>
          <w:sz w:val="14"/>
        </w:rPr>
        <w:t>products</w:t>
      </w:r>
      <w:r>
        <w:rPr>
          <w:rFonts w:ascii="Cambria"/>
          <w:spacing w:val="1"/>
          <w:sz w:val="14"/>
        </w:rPr>
        <w:t> </w:t>
      </w:r>
      <w:r>
        <w:rPr>
          <w:rFonts w:ascii="Cambria"/>
          <w:sz w:val="14"/>
        </w:rPr>
        <w:t>of</w:t>
      </w:r>
      <w:r>
        <w:rPr>
          <w:rFonts w:ascii="Cambria"/>
          <w:spacing w:val="1"/>
          <w:sz w:val="14"/>
        </w:rPr>
        <w:t> </w:t>
      </w:r>
      <w:r>
        <w:rPr>
          <w:rFonts w:ascii="Cambria"/>
          <w:sz w:val="14"/>
        </w:rPr>
        <w:t>browning</w:t>
      </w:r>
      <w:r>
        <w:rPr>
          <w:rFonts w:ascii="Cambria"/>
          <w:spacing w:val="1"/>
          <w:sz w:val="14"/>
        </w:rPr>
        <w:t> </w:t>
      </w:r>
      <w:r>
        <w:rPr>
          <w:rFonts w:ascii="Cambria"/>
          <w:sz w:val="14"/>
        </w:rPr>
        <w:t>reaction:</w:t>
      </w:r>
      <w:r>
        <w:rPr>
          <w:rFonts w:ascii="Cambria"/>
          <w:spacing w:val="1"/>
          <w:sz w:val="14"/>
        </w:rPr>
        <w:t> </w:t>
      </w:r>
      <w:r>
        <w:rPr>
          <w:rFonts w:ascii="Cambria"/>
          <w:sz w:val="14"/>
        </w:rPr>
        <w:t>antioxidative</w:t>
      </w:r>
      <w:r>
        <w:rPr>
          <w:rFonts w:ascii="Cambria"/>
          <w:spacing w:val="1"/>
          <w:sz w:val="14"/>
        </w:rPr>
        <w:t> </w:t>
      </w:r>
      <w:r>
        <w:rPr>
          <w:rFonts w:ascii="Cambria"/>
          <w:sz w:val="14"/>
        </w:rPr>
        <w:t>activities of browning recation prepared from glucosamine. Jpn J Nutr</w:t>
      </w:r>
      <w:r>
        <w:rPr>
          <w:rFonts w:ascii="Cambria"/>
          <w:spacing w:val="1"/>
          <w:sz w:val="14"/>
        </w:rPr>
        <w:t> </w:t>
      </w:r>
      <w:r>
        <w:rPr>
          <w:rFonts w:ascii="Cambria"/>
          <w:sz w:val="14"/>
        </w:rPr>
        <w:t>1986;</w:t>
      </w:r>
      <w:r>
        <w:rPr>
          <w:rFonts w:ascii="Cambria"/>
          <w:spacing w:val="-2"/>
          <w:sz w:val="14"/>
        </w:rPr>
        <w:t> </w:t>
      </w:r>
      <w:r>
        <w:rPr>
          <w:rFonts w:ascii="Cambria"/>
          <w:sz w:val="14"/>
        </w:rPr>
        <w:t>44(6): 307-315.</w:t>
      </w:r>
    </w:p>
    <w:p>
      <w:pPr>
        <w:pStyle w:val="ListParagraph"/>
        <w:numPr>
          <w:ilvl w:val="0"/>
          <w:numId w:val="4"/>
        </w:numPr>
        <w:tabs>
          <w:tab w:pos="609" w:val="left" w:leader="none"/>
        </w:tabs>
        <w:spacing w:line="242" w:lineRule="auto" w:before="0" w:after="0"/>
        <w:ind w:left="608" w:right="141" w:hanging="361"/>
        <w:jc w:val="both"/>
        <w:rPr>
          <w:rFonts w:ascii="Cambria"/>
          <w:sz w:val="14"/>
        </w:rPr>
      </w:pPr>
      <w:r>
        <w:rPr>
          <w:rFonts w:ascii="Cambria"/>
          <w:sz w:val="14"/>
        </w:rPr>
        <w:t>Huang,D.,</w:t>
      </w:r>
      <w:r>
        <w:rPr>
          <w:rFonts w:ascii="Cambria"/>
          <w:spacing w:val="1"/>
          <w:sz w:val="14"/>
        </w:rPr>
        <w:t> </w:t>
      </w:r>
      <w:r>
        <w:rPr>
          <w:rFonts w:ascii="Cambria"/>
          <w:sz w:val="14"/>
        </w:rPr>
        <w:t>Ou,B.,</w:t>
      </w:r>
      <w:r>
        <w:rPr>
          <w:rFonts w:ascii="Cambria"/>
          <w:spacing w:val="1"/>
          <w:sz w:val="14"/>
        </w:rPr>
        <w:t> </w:t>
      </w:r>
      <w:r>
        <w:rPr>
          <w:rFonts w:ascii="Cambria"/>
          <w:sz w:val="14"/>
        </w:rPr>
        <w:t>Proir,RL.</w:t>
      </w:r>
      <w:r>
        <w:rPr>
          <w:rFonts w:ascii="Cambria"/>
          <w:spacing w:val="1"/>
          <w:sz w:val="14"/>
        </w:rPr>
        <w:t> </w:t>
      </w:r>
      <w:r>
        <w:rPr>
          <w:rFonts w:ascii="Cambria"/>
          <w:sz w:val="14"/>
        </w:rPr>
        <w:t>The</w:t>
      </w:r>
      <w:r>
        <w:rPr>
          <w:rFonts w:ascii="Cambria"/>
          <w:spacing w:val="1"/>
          <w:sz w:val="14"/>
        </w:rPr>
        <w:t> </w:t>
      </w:r>
      <w:r>
        <w:rPr>
          <w:rFonts w:ascii="Cambria"/>
          <w:sz w:val="14"/>
        </w:rPr>
        <w:t>chemistry</w:t>
      </w:r>
      <w:r>
        <w:rPr>
          <w:rFonts w:ascii="Cambria"/>
          <w:spacing w:val="1"/>
          <w:sz w:val="14"/>
        </w:rPr>
        <w:t> </w:t>
      </w:r>
      <w:r>
        <w:rPr>
          <w:rFonts w:ascii="Cambria"/>
          <w:sz w:val="14"/>
        </w:rPr>
        <w:t>behind</w:t>
      </w:r>
      <w:r>
        <w:rPr>
          <w:rFonts w:ascii="Cambria"/>
          <w:spacing w:val="1"/>
          <w:sz w:val="14"/>
        </w:rPr>
        <w:t> </w:t>
      </w:r>
      <w:r>
        <w:rPr>
          <w:rFonts w:ascii="Cambria"/>
          <w:sz w:val="14"/>
        </w:rPr>
        <w:t>antioxidant</w:t>
      </w:r>
      <w:r>
        <w:rPr>
          <w:rFonts w:ascii="Cambria"/>
          <w:spacing w:val="1"/>
          <w:sz w:val="14"/>
        </w:rPr>
        <w:t> </w:t>
      </w:r>
      <w:r>
        <w:rPr>
          <w:rFonts w:ascii="Cambria"/>
          <w:sz w:val="14"/>
        </w:rPr>
        <w:t>capacity</w:t>
      </w:r>
      <w:r>
        <w:rPr>
          <w:rFonts w:ascii="Cambria"/>
          <w:spacing w:val="-28"/>
          <w:sz w:val="14"/>
        </w:rPr>
        <w:t> </w:t>
      </w:r>
      <w:r>
        <w:rPr>
          <w:rFonts w:ascii="Cambria"/>
          <w:sz w:val="14"/>
        </w:rPr>
        <w:t>assays.</w:t>
      </w:r>
      <w:r>
        <w:rPr>
          <w:rFonts w:ascii="Cambria"/>
          <w:spacing w:val="-1"/>
          <w:sz w:val="14"/>
        </w:rPr>
        <w:t> </w:t>
      </w:r>
      <w:r>
        <w:rPr>
          <w:rFonts w:ascii="Cambria"/>
          <w:sz w:val="14"/>
        </w:rPr>
        <w:t>J Agric</w:t>
      </w:r>
      <w:r>
        <w:rPr>
          <w:rFonts w:ascii="Cambria"/>
          <w:spacing w:val="-1"/>
          <w:sz w:val="14"/>
        </w:rPr>
        <w:t> </w:t>
      </w:r>
      <w:r>
        <w:rPr>
          <w:rFonts w:ascii="Cambria"/>
          <w:sz w:val="14"/>
        </w:rPr>
        <w:t>Food</w:t>
      </w:r>
      <w:r>
        <w:rPr>
          <w:rFonts w:ascii="Cambria"/>
          <w:spacing w:val="-1"/>
          <w:sz w:val="14"/>
        </w:rPr>
        <w:t> </w:t>
      </w:r>
      <w:r>
        <w:rPr>
          <w:rFonts w:ascii="Cambria"/>
          <w:sz w:val="14"/>
        </w:rPr>
        <w:t>Chem</w:t>
      </w:r>
      <w:r>
        <w:rPr>
          <w:rFonts w:ascii="Cambria"/>
          <w:spacing w:val="-1"/>
          <w:sz w:val="14"/>
        </w:rPr>
        <w:t> </w:t>
      </w:r>
      <w:r>
        <w:rPr>
          <w:rFonts w:ascii="Cambria"/>
          <w:sz w:val="14"/>
        </w:rPr>
        <w:t>2005;</w:t>
      </w:r>
      <w:r>
        <w:rPr>
          <w:rFonts w:ascii="Cambria"/>
          <w:spacing w:val="-2"/>
          <w:sz w:val="14"/>
        </w:rPr>
        <w:t> </w:t>
      </w:r>
      <w:r>
        <w:rPr>
          <w:rFonts w:ascii="Cambria"/>
          <w:sz w:val="14"/>
        </w:rPr>
        <w:t>53(6):</w:t>
      </w:r>
      <w:r>
        <w:rPr>
          <w:rFonts w:ascii="Cambria"/>
          <w:spacing w:val="-1"/>
          <w:sz w:val="14"/>
        </w:rPr>
        <w:t> </w:t>
      </w:r>
      <w:r>
        <w:rPr>
          <w:rFonts w:ascii="Cambria"/>
          <w:sz w:val="14"/>
        </w:rPr>
        <w:t>1841-1856.</w:t>
      </w:r>
    </w:p>
    <w:p>
      <w:pPr>
        <w:pStyle w:val="ListParagraph"/>
        <w:numPr>
          <w:ilvl w:val="0"/>
          <w:numId w:val="4"/>
        </w:numPr>
        <w:tabs>
          <w:tab w:pos="609" w:val="left" w:leader="none"/>
        </w:tabs>
        <w:spacing w:line="237" w:lineRule="auto" w:before="0" w:after="0"/>
        <w:ind w:left="608" w:right="136" w:hanging="361"/>
        <w:jc w:val="both"/>
        <w:rPr>
          <w:rFonts w:ascii="Cambria"/>
          <w:sz w:val="14"/>
        </w:rPr>
      </w:pPr>
      <w:r>
        <w:rPr>
          <w:rFonts w:ascii="Cambria"/>
          <w:sz w:val="14"/>
        </w:rPr>
        <w:t>Gulcin I. Antioxidant</w:t>
      </w:r>
      <w:r>
        <w:rPr>
          <w:rFonts w:ascii="Cambria"/>
          <w:spacing w:val="1"/>
          <w:sz w:val="14"/>
        </w:rPr>
        <w:t> </w:t>
      </w:r>
      <w:r>
        <w:rPr>
          <w:rFonts w:ascii="Cambria"/>
          <w:sz w:val="14"/>
        </w:rPr>
        <w:t>and antiradical</w:t>
      </w:r>
      <w:r>
        <w:rPr>
          <w:rFonts w:ascii="Cambria"/>
          <w:spacing w:val="1"/>
          <w:sz w:val="14"/>
        </w:rPr>
        <w:t> </w:t>
      </w:r>
      <w:r>
        <w:rPr>
          <w:rFonts w:ascii="Cambria"/>
          <w:sz w:val="14"/>
        </w:rPr>
        <w:t>activities of L-carnitine. Life Sci</w:t>
      </w:r>
      <w:r>
        <w:rPr>
          <w:rFonts w:ascii="Cambria"/>
          <w:spacing w:val="1"/>
          <w:sz w:val="14"/>
        </w:rPr>
        <w:t> </w:t>
      </w:r>
      <w:r>
        <w:rPr>
          <w:rFonts w:ascii="Cambria"/>
          <w:sz w:val="14"/>
        </w:rPr>
        <w:t>2006;</w:t>
      </w:r>
      <w:r>
        <w:rPr>
          <w:rFonts w:ascii="Cambria"/>
          <w:spacing w:val="-2"/>
          <w:sz w:val="14"/>
        </w:rPr>
        <w:t> </w:t>
      </w:r>
      <w:r>
        <w:rPr>
          <w:rFonts w:ascii="Cambria"/>
          <w:sz w:val="14"/>
        </w:rPr>
        <w:t>78(8):</w:t>
      </w:r>
      <w:r>
        <w:rPr>
          <w:rFonts w:ascii="Cambria"/>
          <w:spacing w:val="-1"/>
          <w:sz w:val="14"/>
        </w:rPr>
        <w:t> </w:t>
      </w:r>
      <w:r>
        <w:rPr>
          <w:rFonts w:ascii="Cambria"/>
          <w:sz w:val="14"/>
        </w:rPr>
        <w:t>803-811.</w:t>
      </w:r>
    </w:p>
    <w:p>
      <w:pPr>
        <w:pStyle w:val="ListParagraph"/>
        <w:numPr>
          <w:ilvl w:val="0"/>
          <w:numId w:val="4"/>
        </w:numPr>
        <w:tabs>
          <w:tab w:pos="609" w:val="left" w:leader="none"/>
        </w:tabs>
        <w:spacing w:line="240" w:lineRule="auto" w:before="0" w:after="0"/>
        <w:ind w:left="608" w:right="138" w:hanging="361"/>
        <w:jc w:val="both"/>
        <w:rPr>
          <w:rFonts w:ascii="Cambria"/>
          <w:sz w:val="14"/>
        </w:rPr>
      </w:pPr>
      <w:r>
        <w:rPr>
          <w:rFonts w:ascii="Cambria"/>
          <w:sz w:val="14"/>
        </w:rPr>
        <w:t>Ruch,RJ., Cheng,SJ., Klaunig, JE. Prevention of cytotoxicityand inhibition</w:t>
      </w:r>
      <w:r>
        <w:rPr>
          <w:rFonts w:ascii="Cambria"/>
          <w:spacing w:val="1"/>
          <w:sz w:val="14"/>
        </w:rPr>
        <w:t> </w:t>
      </w:r>
      <w:r>
        <w:rPr>
          <w:rFonts w:ascii="Cambria"/>
          <w:sz w:val="14"/>
        </w:rPr>
        <w:t>of intercellular</w:t>
      </w:r>
      <w:r>
        <w:rPr>
          <w:rFonts w:ascii="Cambria"/>
          <w:spacing w:val="1"/>
          <w:sz w:val="14"/>
        </w:rPr>
        <w:t> </w:t>
      </w:r>
      <w:r>
        <w:rPr>
          <w:rFonts w:ascii="Cambria"/>
          <w:sz w:val="14"/>
        </w:rPr>
        <w:t>communication by antioxidant catechins isolated from</w:t>
      </w:r>
      <w:r>
        <w:rPr>
          <w:rFonts w:ascii="Cambria"/>
          <w:spacing w:val="1"/>
          <w:sz w:val="14"/>
        </w:rPr>
        <w:t> </w:t>
      </w:r>
      <w:r>
        <w:rPr>
          <w:rFonts w:ascii="Cambria"/>
          <w:sz w:val="14"/>
        </w:rPr>
        <w:t>Chinese</w:t>
      </w:r>
      <w:r>
        <w:rPr>
          <w:rFonts w:ascii="Cambria"/>
          <w:spacing w:val="-2"/>
          <w:sz w:val="14"/>
        </w:rPr>
        <w:t> </w:t>
      </w:r>
      <w:r>
        <w:rPr>
          <w:rFonts w:ascii="Cambria"/>
          <w:sz w:val="14"/>
        </w:rPr>
        <w:t>green</w:t>
      </w:r>
      <w:r>
        <w:rPr>
          <w:rFonts w:ascii="Cambria"/>
          <w:spacing w:val="-2"/>
          <w:sz w:val="14"/>
        </w:rPr>
        <w:t> </w:t>
      </w:r>
      <w:r>
        <w:rPr>
          <w:rFonts w:ascii="Cambria"/>
          <w:sz w:val="14"/>
        </w:rPr>
        <w:t>tea.</w:t>
      </w:r>
      <w:r>
        <w:rPr>
          <w:rFonts w:ascii="Cambria"/>
          <w:spacing w:val="-1"/>
          <w:sz w:val="14"/>
        </w:rPr>
        <w:t> </w:t>
      </w:r>
      <w:r>
        <w:rPr>
          <w:rFonts w:ascii="Cambria"/>
          <w:sz w:val="14"/>
        </w:rPr>
        <w:t>Carcinogenesis 1989; 10(6):</w:t>
      </w:r>
      <w:r>
        <w:rPr>
          <w:rFonts w:ascii="Cambria"/>
          <w:spacing w:val="-2"/>
          <w:sz w:val="14"/>
        </w:rPr>
        <w:t> </w:t>
      </w:r>
      <w:r>
        <w:rPr>
          <w:rFonts w:ascii="Cambria"/>
          <w:sz w:val="14"/>
        </w:rPr>
        <w:t>1003-1008.</w:t>
      </w:r>
    </w:p>
    <w:p>
      <w:pPr>
        <w:spacing w:after="0" w:line="240" w:lineRule="auto"/>
        <w:jc w:val="both"/>
        <w:rPr>
          <w:rFonts w:ascii="Cambria"/>
          <w:sz w:val="14"/>
        </w:rPr>
        <w:sectPr>
          <w:type w:val="continuous"/>
          <w:pgSz w:w="11910" w:h="16850"/>
          <w:pgMar w:top="1580" w:bottom="280" w:left="340" w:right="1000"/>
          <w:cols w:num="2" w:equalWidth="0">
            <w:col w:w="5470" w:space="40"/>
            <w:col w:w="5060"/>
          </w:cols>
        </w:sectPr>
      </w:pPr>
    </w:p>
    <w:p>
      <w:pPr>
        <w:pStyle w:val="BodyText"/>
        <w:rPr>
          <w:rFonts w:ascii="Cambria"/>
          <w:sz w:val="20"/>
        </w:rPr>
      </w:pPr>
      <w:r>
        <w:rPr/>
        <w:pict>
          <v:group style="position:absolute;margin-left:.29984pt;margin-top:808.713806pt;width:594.25pt;height:32.25pt;mso-position-horizontal-relative:page;mso-position-vertical-relative:page;z-index:-17984512" coordorigin="6,16174" coordsize="11885,645">
            <v:shape style="position:absolute;left:5;top:16175;width:11885;height:644" coordorigin="6,16175" coordsize="11885,644" path="m4978,16175l6,16175,6,16819,4978,16819,4978,16175xm11891,16175l6880,16175,6880,16819,11891,16819,11891,16175xe" filled="true" fillcolor="#d9d9d9" stroked="false">
              <v:path arrowok="t"/>
              <v:fill type="solid"/>
            </v:shape>
            <v:rect style="position:absolute;left:4978;top:16174;width:1902;height:644" filled="true" fillcolor="#bebebe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7"/>
        <w:rPr>
          <w:rFonts w:ascii="Cambria"/>
          <w:sz w:val="10"/>
        </w:rPr>
      </w:pPr>
    </w:p>
    <w:p>
      <w:pPr>
        <w:pStyle w:val="BodyText"/>
        <w:ind w:left="775"/>
        <w:rPr>
          <w:rFonts w:ascii="Cambria"/>
          <w:sz w:val="20"/>
        </w:rPr>
      </w:pPr>
      <w:r>
        <w:rPr>
          <w:rFonts w:ascii="Cambria"/>
          <w:sz w:val="20"/>
        </w:rPr>
        <w:pict>
          <v:shape style="width:484.3pt;height:50.4pt;mso-position-horizontal-relative:char;mso-position-vertical-relative:line" type="#_x0000_t202" filled="true" fillcolor="#d9d9d9" stroked="false">
            <w10:anchorlock/>
            <v:textbox inset="0,0,0,0">
              <w:txbxContent>
                <w:p>
                  <w:pPr>
                    <w:pStyle w:val="BodyText"/>
                    <w:spacing w:before="5"/>
                    <w:rPr>
                      <w:rFonts w:ascii="Cambria"/>
                    </w:rPr>
                  </w:pPr>
                </w:p>
                <w:p>
                  <w:pPr>
                    <w:spacing w:before="0"/>
                    <w:ind w:left="15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b/>
                      <w:color w:val="3686A8"/>
                      <w:sz w:val="20"/>
                    </w:rPr>
                    <w:t>Sitasi</w:t>
                  </w:r>
                  <w:r>
                    <w:rPr>
                      <w:rFonts w:ascii="Calibri"/>
                      <w:b/>
                      <w:color w:val="3686A8"/>
                      <w:spacing w:val="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color w:val="3686A8"/>
                      <w:sz w:val="20"/>
                    </w:rPr>
                    <w:t>artikel</w:t>
                  </w:r>
                  <w:r>
                    <w:rPr>
                      <w:rFonts w:ascii="Calibri"/>
                      <w:b/>
                      <w:color w:val="3686A8"/>
                      <w:spacing w:val="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color w:val="3686A8"/>
                      <w:sz w:val="20"/>
                    </w:rPr>
                    <w:t>ini:</w:t>
                  </w:r>
                  <w:r>
                    <w:rPr>
                      <w:rFonts w:ascii="Calibri"/>
                      <w:b/>
                      <w:color w:val="3686A8"/>
                      <w:spacing w:val="6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Susanto</w:t>
                  </w:r>
                  <w:r>
                    <w:rPr>
                      <w:rFonts w:ascii="Calibri"/>
                      <w:spacing w:val="5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HFX.</w:t>
                  </w:r>
                  <w:r>
                    <w:rPr>
                      <w:rFonts w:ascii="Calibri"/>
                      <w:spacing w:val="2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Potensi</w:t>
                  </w:r>
                  <w:r>
                    <w:rPr>
                      <w:rFonts w:ascii="Calibri"/>
                      <w:spacing w:val="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Fraksi</w:t>
                  </w:r>
                  <w:r>
                    <w:rPr>
                      <w:rFonts w:ascii="Calibri"/>
                      <w:spacing w:val="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Aktivitas</w:t>
                  </w:r>
                  <w:r>
                    <w:rPr>
                      <w:rFonts w:ascii="Calibri"/>
                      <w:spacing w:val="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Antibakeri</w:t>
                  </w:r>
                  <w:r>
                    <w:rPr>
                      <w:rFonts w:ascii="Calibri"/>
                      <w:spacing w:val="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dan</w:t>
                  </w:r>
                  <w:r>
                    <w:rPr>
                      <w:rFonts w:ascii="Calibri"/>
                      <w:spacing w:val="5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Antiradikal</w:t>
                  </w:r>
                  <w:r>
                    <w:rPr>
                      <w:rFonts w:ascii="Calibri"/>
                      <w:spacing w:val="5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dari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Kulit</w:t>
                  </w:r>
                  <w:r>
                    <w:rPr>
                      <w:rFonts w:ascii="Calibri"/>
                      <w:spacing w:val="5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Batang</w:t>
                  </w:r>
                  <w:r>
                    <w:rPr>
                      <w:rFonts w:ascii="Calibri"/>
                      <w:spacing w:val="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Faloak</w:t>
                  </w:r>
                  <w:r>
                    <w:rPr>
                      <w:rFonts w:ascii="Calibri"/>
                      <w:spacing w:val="5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(</w:t>
                  </w:r>
                  <w:r>
                    <w:rPr>
                      <w:rFonts w:ascii="Calibri"/>
                      <w:i/>
                      <w:sz w:val="20"/>
                    </w:rPr>
                    <w:t>Sterculia</w:t>
                  </w:r>
                  <w:r>
                    <w:rPr>
                      <w:rFonts w:ascii="Calibri"/>
                      <w:i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sz w:val="20"/>
                    </w:rPr>
                    <w:t>quadrifida </w:t>
                  </w:r>
                  <w:r>
                    <w:rPr>
                      <w:rFonts w:ascii="Calibri"/>
                      <w:sz w:val="20"/>
                    </w:rPr>
                    <w:t>R.Br). </w:t>
                  </w:r>
                  <w:r>
                    <w:rPr>
                      <w:rFonts w:ascii="Calibri"/>
                      <w:i/>
                      <w:sz w:val="20"/>
                    </w:rPr>
                    <w:t>MFF </w:t>
                  </w:r>
                  <w:r>
                    <w:rPr>
                      <w:rFonts w:ascii="Calibri"/>
                      <w:sz w:val="20"/>
                    </w:rPr>
                    <w:t>2019; 23(1):25-28</w:t>
                  </w:r>
                </w:p>
              </w:txbxContent>
            </v:textbox>
            <v:fill type="solid"/>
          </v:shape>
        </w:pict>
      </w:r>
      <w:r>
        <w:rPr>
          <w:rFonts w:ascii="Cambria"/>
          <w:sz w:val="20"/>
        </w:rPr>
      </w:r>
    </w:p>
    <w:p>
      <w:pPr>
        <w:spacing w:after="0"/>
        <w:rPr>
          <w:rFonts w:ascii="Cambria"/>
          <w:sz w:val="20"/>
        </w:rPr>
        <w:sectPr>
          <w:type w:val="continuous"/>
          <w:pgSz w:w="11910" w:h="16850"/>
          <w:pgMar w:top="1580" w:bottom="280" w:left="340" w:right="1000"/>
        </w:sectPr>
      </w:pPr>
    </w:p>
    <w:p>
      <w:pPr>
        <w:pStyle w:val="BodyText"/>
        <w:spacing w:line="180" w:lineRule="exact"/>
        <w:ind w:left="9181"/>
        <w:rPr>
          <w:rFonts w:ascii="Cambria"/>
          <w:sz w:val="18"/>
        </w:rPr>
      </w:pPr>
      <w:r>
        <w:rPr>
          <w:rFonts w:ascii="Cambria"/>
          <w:position w:val="-3"/>
          <w:sz w:val="18"/>
        </w:rPr>
        <w:drawing>
          <wp:inline distT="0" distB="0" distL="0" distR="0">
            <wp:extent cx="900310" cy="114300"/>
            <wp:effectExtent l="0" t="0" r="0" b="0"/>
            <wp:docPr id="2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8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31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position w:val="-3"/>
          <w:sz w:val="18"/>
        </w:rPr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5"/>
        <w:rPr>
          <w:rFonts w:ascii="Cambria"/>
        </w:rPr>
      </w:pPr>
    </w:p>
    <w:p>
      <w:pPr>
        <w:spacing w:before="101"/>
        <w:ind w:left="115" w:right="0" w:firstLine="0"/>
        <w:jc w:val="left"/>
        <w:rPr>
          <w:rFonts w:ascii="Trebuchet MS"/>
          <w:sz w:val="12"/>
        </w:rPr>
      </w:pPr>
      <w:r>
        <w:rPr>
          <w:rFonts w:ascii="Trebuchet MS"/>
          <w:w w:val="90"/>
          <w:sz w:val="12"/>
        </w:rPr>
        <w:t>See discussions,</w:t>
      </w:r>
      <w:r>
        <w:rPr>
          <w:rFonts w:ascii="Trebuchet MS"/>
          <w:spacing w:val="1"/>
          <w:w w:val="90"/>
          <w:sz w:val="12"/>
        </w:rPr>
        <w:t> </w:t>
      </w:r>
      <w:r>
        <w:rPr>
          <w:rFonts w:ascii="Trebuchet MS"/>
          <w:w w:val="90"/>
          <w:sz w:val="12"/>
        </w:rPr>
        <w:t>stats,</w:t>
      </w:r>
      <w:r>
        <w:rPr>
          <w:rFonts w:ascii="Trebuchet MS"/>
          <w:spacing w:val="1"/>
          <w:w w:val="90"/>
          <w:sz w:val="12"/>
        </w:rPr>
        <w:t> </w:t>
      </w:r>
      <w:r>
        <w:rPr>
          <w:rFonts w:ascii="Trebuchet MS"/>
          <w:w w:val="90"/>
          <w:sz w:val="12"/>
        </w:rPr>
        <w:t>and</w:t>
      </w:r>
      <w:r>
        <w:rPr>
          <w:rFonts w:ascii="Trebuchet MS"/>
          <w:spacing w:val="1"/>
          <w:w w:val="90"/>
          <w:sz w:val="12"/>
        </w:rPr>
        <w:t> </w:t>
      </w:r>
      <w:r>
        <w:rPr>
          <w:rFonts w:ascii="Trebuchet MS"/>
          <w:w w:val="90"/>
          <w:sz w:val="12"/>
        </w:rPr>
        <w:t>author</w:t>
      </w:r>
      <w:r>
        <w:rPr>
          <w:rFonts w:ascii="Trebuchet MS"/>
          <w:spacing w:val="1"/>
          <w:w w:val="90"/>
          <w:sz w:val="12"/>
        </w:rPr>
        <w:t> </w:t>
      </w:r>
      <w:r>
        <w:rPr>
          <w:rFonts w:ascii="Trebuchet MS"/>
          <w:w w:val="90"/>
          <w:sz w:val="12"/>
        </w:rPr>
        <w:t>profiles</w:t>
      </w:r>
      <w:r>
        <w:rPr>
          <w:rFonts w:ascii="Trebuchet MS"/>
          <w:spacing w:val="1"/>
          <w:w w:val="90"/>
          <w:sz w:val="12"/>
        </w:rPr>
        <w:t> </w:t>
      </w:r>
      <w:r>
        <w:rPr>
          <w:rFonts w:ascii="Trebuchet MS"/>
          <w:w w:val="90"/>
          <w:sz w:val="12"/>
        </w:rPr>
        <w:t>for</w:t>
      </w:r>
      <w:r>
        <w:rPr>
          <w:rFonts w:ascii="Trebuchet MS"/>
          <w:spacing w:val="1"/>
          <w:w w:val="90"/>
          <w:sz w:val="12"/>
        </w:rPr>
        <w:t> </w:t>
      </w:r>
      <w:r>
        <w:rPr>
          <w:rFonts w:ascii="Trebuchet MS"/>
          <w:w w:val="90"/>
          <w:sz w:val="12"/>
        </w:rPr>
        <w:t>this</w:t>
      </w:r>
      <w:r>
        <w:rPr>
          <w:rFonts w:ascii="Trebuchet MS"/>
          <w:spacing w:val="1"/>
          <w:w w:val="90"/>
          <w:sz w:val="12"/>
        </w:rPr>
        <w:t> </w:t>
      </w:r>
      <w:r>
        <w:rPr>
          <w:rFonts w:ascii="Trebuchet MS"/>
          <w:w w:val="90"/>
          <w:sz w:val="12"/>
        </w:rPr>
        <w:t>publication</w:t>
      </w:r>
      <w:r>
        <w:rPr>
          <w:rFonts w:ascii="Trebuchet MS"/>
          <w:spacing w:val="1"/>
          <w:w w:val="90"/>
          <w:sz w:val="12"/>
        </w:rPr>
        <w:t> </w:t>
      </w:r>
      <w:r>
        <w:rPr>
          <w:rFonts w:ascii="Trebuchet MS"/>
          <w:w w:val="90"/>
          <w:sz w:val="12"/>
        </w:rPr>
        <w:t>at:</w:t>
      </w:r>
      <w:r>
        <w:rPr>
          <w:rFonts w:ascii="Trebuchet MS"/>
          <w:spacing w:val="1"/>
          <w:w w:val="90"/>
          <w:sz w:val="12"/>
        </w:rPr>
        <w:t> </w:t>
      </w:r>
      <w:hyperlink r:id="rId71">
        <w:r>
          <w:rPr>
            <w:rFonts w:ascii="Trebuchet MS"/>
            <w:color w:val="3773A1"/>
            <w:w w:val="90"/>
            <w:sz w:val="12"/>
          </w:rPr>
          <w:t>https://www.researchgate.net/publication/344098214</w:t>
        </w:r>
      </w:hyperlink>
    </w:p>
    <w:p>
      <w:pPr>
        <w:pStyle w:val="BodyText"/>
        <w:spacing w:before="11"/>
        <w:rPr>
          <w:rFonts w:ascii="Trebuchet MS"/>
          <w:sz w:val="23"/>
        </w:rPr>
      </w:pPr>
    </w:p>
    <w:p>
      <w:pPr>
        <w:spacing w:line="302" w:lineRule="auto" w:before="0"/>
        <w:ind w:left="115" w:right="306" w:firstLine="0"/>
        <w:jc w:val="left"/>
        <w:rPr>
          <w:rFonts w:ascii="Georgia" w:hAnsi="Georgia"/>
          <w:sz w:val="26"/>
        </w:rPr>
      </w:pPr>
      <w:hyperlink r:id="rId72">
        <w:r>
          <w:rPr>
            <w:rFonts w:ascii="Georgia" w:hAnsi="Georgia"/>
            <w:w w:val="110"/>
            <w:sz w:val="26"/>
          </w:rPr>
          <w:t>Efek</w:t>
        </w:r>
        <w:r>
          <w:rPr>
            <w:rFonts w:ascii="Georgia" w:hAnsi="Georgia"/>
            <w:spacing w:val="24"/>
            <w:w w:val="110"/>
            <w:sz w:val="26"/>
          </w:rPr>
          <w:t> </w:t>
        </w:r>
        <w:r>
          <w:rPr>
            <w:rFonts w:ascii="Georgia" w:hAnsi="Georgia"/>
            <w:w w:val="110"/>
            <w:sz w:val="26"/>
          </w:rPr>
          <w:t>Ekstrak</w:t>
        </w:r>
        <w:r>
          <w:rPr>
            <w:rFonts w:ascii="Georgia" w:hAnsi="Georgia"/>
            <w:spacing w:val="25"/>
            <w:w w:val="110"/>
            <w:sz w:val="26"/>
          </w:rPr>
          <w:t> </w:t>
        </w:r>
        <w:r>
          <w:rPr>
            <w:rFonts w:ascii="Georgia" w:hAnsi="Georgia"/>
            <w:w w:val="110"/>
            <w:sz w:val="26"/>
          </w:rPr>
          <w:t>Sterculia</w:t>
        </w:r>
        <w:r>
          <w:rPr>
            <w:rFonts w:ascii="Georgia" w:hAnsi="Georgia"/>
            <w:spacing w:val="24"/>
            <w:w w:val="110"/>
            <w:sz w:val="26"/>
          </w:rPr>
          <w:t> </w:t>
        </w:r>
        <w:r>
          <w:rPr>
            <w:rFonts w:ascii="Georgia" w:hAnsi="Georgia"/>
            <w:w w:val="110"/>
            <w:sz w:val="26"/>
          </w:rPr>
          <w:t>quadriﬁda</w:t>
        </w:r>
        <w:r>
          <w:rPr>
            <w:rFonts w:ascii="Georgia" w:hAnsi="Georgia"/>
            <w:spacing w:val="25"/>
            <w:w w:val="110"/>
            <w:sz w:val="26"/>
          </w:rPr>
          <w:t> </w:t>
        </w:r>
        <w:r>
          <w:rPr>
            <w:rFonts w:ascii="Georgia" w:hAnsi="Georgia"/>
            <w:w w:val="110"/>
            <w:sz w:val="26"/>
          </w:rPr>
          <w:t>R.Br.</w:t>
        </w:r>
        <w:r>
          <w:rPr>
            <w:rFonts w:ascii="Georgia" w:hAnsi="Georgia"/>
            <w:spacing w:val="24"/>
            <w:w w:val="110"/>
            <w:sz w:val="26"/>
          </w:rPr>
          <w:t> </w:t>
        </w:r>
        <w:r>
          <w:rPr>
            <w:rFonts w:ascii="Georgia" w:hAnsi="Georgia"/>
            <w:w w:val="110"/>
            <w:sz w:val="26"/>
          </w:rPr>
          <w:t>Terhadap</w:t>
        </w:r>
        <w:r>
          <w:rPr>
            <w:rFonts w:ascii="Georgia" w:hAnsi="Georgia"/>
            <w:spacing w:val="25"/>
            <w:w w:val="110"/>
            <w:sz w:val="26"/>
          </w:rPr>
          <w:t> </w:t>
        </w:r>
        <w:r>
          <w:rPr>
            <w:rFonts w:ascii="Georgia" w:hAnsi="Georgia"/>
            <w:w w:val="110"/>
            <w:sz w:val="26"/>
          </w:rPr>
          <w:t>Kandungan</w:t>
        </w:r>
        <w:r>
          <w:rPr>
            <w:rFonts w:ascii="Georgia" w:hAnsi="Georgia"/>
            <w:spacing w:val="24"/>
            <w:w w:val="110"/>
            <w:sz w:val="26"/>
          </w:rPr>
          <w:t> </w:t>
        </w:r>
        <w:r>
          <w:rPr>
            <w:rFonts w:ascii="Georgia" w:hAnsi="Georgia"/>
            <w:w w:val="110"/>
            <w:sz w:val="26"/>
          </w:rPr>
          <w:t>Radikal</w:t>
        </w:r>
        <w:r>
          <w:rPr>
            <w:rFonts w:ascii="Georgia" w:hAnsi="Georgia"/>
            <w:spacing w:val="25"/>
            <w:w w:val="110"/>
            <w:sz w:val="26"/>
          </w:rPr>
          <w:t> </w:t>
        </w:r>
        <w:r>
          <w:rPr>
            <w:rFonts w:ascii="Georgia" w:hAnsi="Georgia"/>
            <w:w w:val="110"/>
            <w:sz w:val="26"/>
          </w:rPr>
          <w:t>Bebas</w:t>
        </w:r>
        <w:r>
          <w:rPr>
            <w:rFonts w:ascii="Georgia" w:hAnsi="Georgia"/>
            <w:spacing w:val="-66"/>
            <w:w w:val="110"/>
            <w:sz w:val="26"/>
          </w:rPr>
          <w:t> </w:t>
        </w:r>
        <w:r>
          <w:rPr>
            <w:rFonts w:ascii="Georgia" w:hAnsi="Georgia"/>
            <w:w w:val="115"/>
            <w:sz w:val="26"/>
          </w:rPr>
          <w:t>Pada</w:t>
        </w:r>
        <w:r>
          <w:rPr>
            <w:rFonts w:ascii="Georgia" w:hAnsi="Georgia"/>
            <w:spacing w:val="-17"/>
            <w:w w:val="115"/>
            <w:sz w:val="26"/>
          </w:rPr>
          <w:t> </w:t>
        </w:r>
        <w:r>
          <w:rPr>
            <w:rFonts w:ascii="Georgia" w:hAnsi="Georgia"/>
            <w:w w:val="115"/>
            <w:sz w:val="26"/>
          </w:rPr>
          <w:t>Organ</w:t>
        </w:r>
        <w:r>
          <w:rPr>
            <w:rFonts w:ascii="Georgia" w:hAnsi="Georgia"/>
            <w:spacing w:val="-17"/>
            <w:w w:val="115"/>
            <w:sz w:val="26"/>
          </w:rPr>
          <w:t> </w:t>
        </w:r>
        <w:r>
          <w:rPr>
            <w:rFonts w:ascii="Georgia" w:hAnsi="Georgia"/>
            <w:w w:val="115"/>
            <w:sz w:val="26"/>
          </w:rPr>
          <w:t>Hati</w:t>
        </w:r>
        <w:r>
          <w:rPr>
            <w:rFonts w:ascii="Georgia" w:hAnsi="Georgia"/>
            <w:spacing w:val="-16"/>
            <w:w w:val="115"/>
            <w:sz w:val="26"/>
          </w:rPr>
          <w:t> </w:t>
        </w:r>
        <w:r>
          <w:rPr>
            <w:rFonts w:ascii="Georgia" w:hAnsi="Georgia"/>
            <w:w w:val="115"/>
            <w:sz w:val="26"/>
          </w:rPr>
          <w:t>Oreochromis</w:t>
        </w:r>
        <w:r>
          <w:rPr>
            <w:rFonts w:ascii="Georgia" w:hAnsi="Georgia"/>
            <w:spacing w:val="-17"/>
            <w:w w:val="115"/>
            <w:sz w:val="26"/>
          </w:rPr>
          <w:t> </w:t>
        </w:r>
        <w:r>
          <w:rPr>
            <w:rFonts w:ascii="Georgia" w:hAnsi="Georgia"/>
            <w:w w:val="115"/>
            <w:sz w:val="26"/>
          </w:rPr>
          <w:t>niloticus</w:t>
        </w:r>
        <w:r>
          <w:rPr>
            <w:rFonts w:ascii="Georgia" w:hAnsi="Georgia"/>
            <w:spacing w:val="-16"/>
            <w:w w:val="115"/>
            <w:sz w:val="26"/>
          </w:rPr>
          <w:t> </w:t>
        </w:r>
        <w:r>
          <w:rPr>
            <w:rFonts w:ascii="Georgia" w:hAnsi="Georgia"/>
            <w:w w:val="115"/>
            <w:sz w:val="26"/>
          </w:rPr>
          <w:t>Akibat</w:t>
        </w:r>
        <w:r>
          <w:rPr>
            <w:rFonts w:ascii="Georgia" w:hAnsi="Georgia"/>
            <w:spacing w:val="-17"/>
            <w:w w:val="115"/>
            <w:sz w:val="26"/>
          </w:rPr>
          <w:t> </w:t>
        </w:r>
        <w:r>
          <w:rPr>
            <w:rFonts w:ascii="Georgia" w:hAnsi="Georgia"/>
            <w:w w:val="115"/>
            <w:sz w:val="26"/>
          </w:rPr>
          <w:t>Pencemaran</w:t>
        </w:r>
        <w:r>
          <w:rPr>
            <w:rFonts w:ascii="Georgia" w:hAnsi="Georgia"/>
            <w:spacing w:val="-16"/>
            <w:w w:val="115"/>
            <w:sz w:val="26"/>
          </w:rPr>
          <w:t> </w:t>
        </w:r>
        <w:r>
          <w:rPr>
            <w:rFonts w:ascii="Georgia" w:hAnsi="Georgia"/>
            <w:w w:val="115"/>
            <w:sz w:val="26"/>
          </w:rPr>
          <w:t>Logam</w:t>
        </w:r>
        <w:r>
          <w:rPr>
            <w:rFonts w:ascii="Georgia" w:hAnsi="Georgia"/>
            <w:spacing w:val="-17"/>
            <w:w w:val="115"/>
            <w:sz w:val="26"/>
          </w:rPr>
          <w:t> </w:t>
        </w:r>
        <w:r>
          <w:rPr>
            <w:rFonts w:ascii="Georgia" w:hAnsi="Georgia"/>
            <w:w w:val="115"/>
            <w:sz w:val="26"/>
          </w:rPr>
          <w:t>Berat</w:t>
        </w:r>
      </w:hyperlink>
    </w:p>
    <w:p>
      <w:pPr>
        <w:spacing w:before="300"/>
        <w:ind w:left="115" w:right="0" w:firstLine="0"/>
        <w:jc w:val="left"/>
        <w:rPr>
          <w:rFonts w:ascii="Trebuchet MS" w:hAnsi="Trebuchet MS"/>
          <w:sz w:val="13"/>
        </w:rPr>
      </w:pPr>
      <w:r>
        <w:rPr>
          <w:rFonts w:ascii="Trebuchet MS" w:hAnsi="Trebuchet MS"/>
          <w:b/>
          <w:color w:val="212121"/>
          <w:w w:val="90"/>
          <w:sz w:val="13"/>
        </w:rPr>
        <w:t>Article</w:t>
      </w:r>
      <w:r>
        <w:rPr>
          <w:rFonts w:ascii="Trebuchet MS" w:hAnsi="Trebuchet MS"/>
          <w:b/>
          <w:color w:val="212121"/>
          <w:spacing w:val="-1"/>
          <w:w w:val="90"/>
          <w:sz w:val="13"/>
        </w:rPr>
        <w:t> </w:t>
      </w:r>
      <w:r>
        <w:rPr>
          <w:rFonts w:ascii="Trebuchet MS" w:hAnsi="Trebuchet MS"/>
          <w:color w:val="333333"/>
          <w:w w:val="90"/>
          <w:sz w:val="13"/>
        </w:rPr>
        <w:t>·</w:t>
      </w:r>
      <w:r>
        <w:rPr>
          <w:rFonts w:ascii="Trebuchet MS" w:hAnsi="Trebuchet MS"/>
          <w:color w:val="333333"/>
          <w:spacing w:val="-1"/>
          <w:w w:val="90"/>
          <w:sz w:val="13"/>
        </w:rPr>
        <w:t> </w:t>
      </w:r>
      <w:r>
        <w:rPr>
          <w:rFonts w:ascii="Trebuchet MS" w:hAnsi="Trebuchet MS"/>
          <w:color w:val="333333"/>
          <w:w w:val="90"/>
          <w:sz w:val="13"/>
        </w:rPr>
        <w:t>October</w:t>
      </w:r>
      <w:r>
        <w:rPr>
          <w:rFonts w:ascii="Trebuchet MS" w:hAnsi="Trebuchet MS"/>
          <w:color w:val="333333"/>
          <w:spacing w:val="-1"/>
          <w:w w:val="90"/>
          <w:sz w:val="13"/>
        </w:rPr>
        <w:t> </w:t>
      </w:r>
      <w:r>
        <w:rPr>
          <w:rFonts w:ascii="Trebuchet MS" w:hAnsi="Trebuchet MS"/>
          <w:color w:val="333333"/>
          <w:w w:val="90"/>
          <w:sz w:val="13"/>
        </w:rPr>
        <w:t>2015</w:t>
      </w:r>
    </w:p>
    <w:p>
      <w:pPr>
        <w:pStyle w:val="BodyText"/>
        <w:spacing w:before="3" w:after="1"/>
        <w:rPr>
          <w:rFonts w:ascii="Trebuchet MS"/>
          <w:sz w:val="12"/>
        </w:rPr>
      </w:pPr>
    </w:p>
    <w:p>
      <w:pPr>
        <w:tabs>
          <w:tab w:pos="5270" w:val="left" w:leader="none"/>
        </w:tabs>
        <w:spacing w:line="20" w:lineRule="exact"/>
        <w:ind w:left="115" w:right="0" w:firstLine="0"/>
        <w:rPr>
          <w:rFonts w:ascii="Trebuchet MS"/>
          <w:sz w:val="2"/>
        </w:rPr>
      </w:pPr>
      <w:r>
        <w:rPr>
          <w:rFonts w:ascii="Trebuchet MS"/>
          <w:sz w:val="2"/>
        </w:rPr>
        <w:pict>
          <v:group style="width:231.95pt;height:.7pt;mso-position-horizontal-relative:char;mso-position-vertical-relative:line" coordorigin="0,0" coordsize="4639,14">
            <v:rect style="position:absolute;left:0;top:0;width:4639;height:14" filled="true" fillcolor="#cccccc" stroked="false">
              <v:fill type="solid"/>
            </v:rect>
          </v:group>
        </w:pict>
      </w:r>
      <w:r>
        <w:rPr>
          <w:rFonts w:ascii="Trebuchet MS"/>
          <w:sz w:val="2"/>
        </w:rPr>
      </w:r>
      <w:r>
        <w:rPr>
          <w:rFonts w:ascii="Trebuchet MS"/>
          <w:sz w:val="2"/>
        </w:rPr>
        <w:tab/>
      </w:r>
      <w:r>
        <w:rPr>
          <w:rFonts w:ascii="Trebuchet MS"/>
          <w:sz w:val="2"/>
        </w:rPr>
        <w:pict>
          <v:group style="width:231.95pt;height:.7pt;mso-position-horizontal-relative:char;mso-position-vertical-relative:line" coordorigin="0,0" coordsize="4639,14">
            <v:rect style="position:absolute;left:0;top:0;width:4639;height:14" filled="true" fillcolor="#cccccc" stroked="false">
              <v:fill type="solid"/>
            </v:rect>
          </v:group>
        </w:pict>
      </w:r>
      <w:r>
        <w:rPr>
          <w:rFonts w:ascii="Trebuchet MS"/>
          <w:sz w:val="2"/>
        </w:rPr>
      </w:r>
    </w:p>
    <w:p>
      <w:pPr>
        <w:spacing w:after="0" w:line="20" w:lineRule="exact"/>
        <w:rPr>
          <w:rFonts w:ascii="Trebuchet MS"/>
          <w:sz w:val="2"/>
        </w:rPr>
        <w:sectPr>
          <w:headerReference w:type="default" r:id="rId68"/>
          <w:footerReference w:type="default" r:id="rId69"/>
          <w:pgSz w:w="11900" w:h="16820"/>
          <w:pgMar w:header="0" w:footer="0" w:top="640" w:bottom="0" w:left="680" w:right="500"/>
        </w:sectPr>
      </w:pPr>
    </w:p>
    <w:p>
      <w:pPr>
        <w:spacing w:before="98"/>
        <w:ind w:left="115" w:right="0" w:firstLine="0"/>
        <w:jc w:val="left"/>
        <w:rPr>
          <w:rFonts w:ascii="Trebuchet MS"/>
          <w:sz w:val="10"/>
        </w:rPr>
      </w:pPr>
      <w:r>
        <w:rPr>
          <w:rFonts w:ascii="Trebuchet MS"/>
          <w:color w:val="333333"/>
          <w:w w:val="105"/>
          <w:sz w:val="10"/>
        </w:rPr>
        <w:t>CITATIONS</w:t>
      </w:r>
    </w:p>
    <w:p>
      <w:pPr>
        <w:spacing w:before="39"/>
        <w:ind w:left="115" w:right="0" w:firstLine="0"/>
        <w:jc w:val="left"/>
        <w:rPr>
          <w:rFonts w:ascii="Trebuchet MS"/>
          <w:sz w:val="16"/>
        </w:rPr>
      </w:pPr>
      <w:r>
        <w:rPr>
          <w:rFonts w:ascii="Trebuchet MS"/>
          <w:w w:val="94"/>
          <w:sz w:val="16"/>
        </w:rPr>
        <w:t>0</w:t>
      </w:r>
    </w:p>
    <w:p>
      <w:pPr>
        <w:spacing w:before="98"/>
        <w:ind w:left="115" w:right="0" w:firstLine="0"/>
        <w:jc w:val="left"/>
        <w:rPr>
          <w:rFonts w:ascii="Trebuchet MS"/>
          <w:sz w:val="10"/>
        </w:rPr>
      </w:pPr>
      <w:r>
        <w:rPr/>
        <w:br w:type="column"/>
      </w:r>
      <w:r>
        <w:rPr>
          <w:rFonts w:ascii="Trebuchet MS"/>
          <w:color w:val="333333"/>
          <w:w w:val="105"/>
          <w:sz w:val="10"/>
        </w:rPr>
        <w:t>READS</w:t>
      </w:r>
    </w:p>
    <w:p>
      <w:pPr>
        <w:spacing w:before="39"/>
        <w:ind w:left="115" w:right="0" w:firstLine="0"/>
        <w:jc w:val="left"/>
        <w:rPr>
          <w:rFonts w:ascii="Trebuchet MS"/>
          <w:sz w:val="16"/>
        </w:rPr>
      </w:pPr>
      <w:r>
        <w:rPr>
          <w:rFonts w:ascii="Trebuchet MS"/>
          <w:sz w:val="16"/>
        </w:rPr>
        <w:t>14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00" w:h="16820"/>
          <w:pgMar w:top="1580" w:bottom="280" w:left="680" w:right="500"/>
          <w:cols w:num="2" w:equalWidth="0">
            <w:col w:w="630" w:space="4525"/>
            <w:col w:w="5565"/>
          </w:cols>
        </w:sectPr>
      </w:pPr>
    </w:p>
    <w:p>
      <w:pPr>
        <w:pStyle w:val="BodyText"/>
        <w:spacing w:before="4"/>
        <w:rPr>
          <w:rFonts w:ascii="Trebuchet MS"/>
          <w:sz w:val="9"/>
        </w:rPr>
      </w:pPr>
    </w:p>
    <w:p>
      <w:pPr>
        <w:spacing w:before="105"/>
        <w:ind w:left="115" w:right="0" w:firstLine="0"/>
        <w:jc w:val="left"/>
        <w:rPr>
          <w:rFonts w:ascii="Trebuchet MS"/>
          <w:sz w:val="13"/>
        </w:rPr>
      </w:pPr>
      <w:r>
        <w:rPr>
          <w:rFonts w:ascii="Trebuchet MS"/>
          <w:b/>
          <w:color w:val="212121"/>
          <w:w w:val="90"/>
          <w:sz w:val="13"/>
        </w:rPr>
        <w:t>3</w:t>
      </w:r>
      <w:r>
        <w:rPr>
          <w:rFonts w:ascii="Trebuchet MS"/>
          <w:b/>
          <w:color w:val="212121"/>
          <w:spacing w:val="4"/>
          <w:w w:val="90"/>
          <w:sz w:val="13"/>
        </w:rPr>
        <w:t> </w:t>
      </w:r>
      <w:r>
        <w:rPr>
          <w:rFonts w:ascii="Trebuchet MS"/>
          <w:b/>
          <w:color w:val="212121"/>
          <w:w w:val="90"/>
          <w:sz w:val="13"/>
        </w:rPr>
        <w:t>authors</w:t>
      </w:r>
      <w:r>
        <w:rPr>
          <w:rFonts w:ascii="Trebuchet MS"/>
          <w:color w:val="333333"/>
          <w:w w:val="90"/>
          <w:sz w:val="13"/>
        </w:rPr>
        <w:t>,</w:t>
      </w:r>
      <w:r>
        <w:rPr>
          <w:rFonts w:ascii="Trebuchet MS"/>
          <w:color w:val="333333"/>
          <w:spacing w:val="4"/>
          <w:w w:val="90"/>
          <w:sz w:val="13"/>
        </w:rPr>
        <w:t> </w:t>
      </w:r>
      <w:r>
        <w:rPr>
          <w:rFonts w:ascii="Trebuchet MS"/>
          <w:color w:val="333333"/>
          <w:w w:val="90"/>
          <w:sz w:val="13"/>
        </w:rPr>
        <w:t>including:</w:t>
      </w:r>
    </w:p>
    <w:p>
      <w:pPr>
        <w:pStyle w:val="BodyText"/>
        <w:spacing w:before="10"/>
        <w:rPr>
          <w:rFonts w:ascii="Trebuchet MS"/>
          <w:sz w:val="8"/>
        </w:rPr>
      </w:pPr>
    </w:p>
    <w:p>
      <w:pPr>
        <w:spacing w:after="0"/>
        <w:rPr>
          <w:rFonts w:ascii="Trebuchet MS"/>
          <w:sz w:val="8"/>
        </w:rPr>
        <w:sectPr>
          <w:type w:val="continuous"/>
          <w:pgSz w:w="11900" w:h="16820"/>
          <w:pgMar w:top="1580" w:bottom="280" w:left="680" w:right="500"/>
        </w:sectPr>
      </w:pPr>
    </w:p>
    <w:p>
      <w:pPr>
        <w:spacing w:line="336" w:lineRule="auto" w:before="104"/>
        <w:ind w:left="645" w:right="0" w:firstLine="0"/>
        <w:jc w:val="left"/>
        <w:rPr>
          <w:rFonts w:ascii="Trebuchet MS"/>
          <w:sz w:val="13"/>
        </w:rPr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504888</wp:posOffset>
            </wp:positionH>
            <wp:positionV relativeFrom="paragraph">
              <wp:posOffset>67818</wp:posOffset>
            </wp:positionV>
            <wp:extent cx="252444" cy="252444"/>
            <wp:effectExtent l="0" t="0" r="0" b="0"/>
            <wp:wrapNone/>
            <wp:docPr id="2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44" cy="25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74">
        <w:r>
          <w:rPr>
            <w:rFonts w:ascii="Trebuchet MS"/>
            <w:color w:val="3773A1"/>
            <w:w w:val="95"/>
            <w:sz w:val="13"/>
          </w:rPr>
          <w:t>Jannes Bastian Selly</w:t>
        </w:r>
      </w:hyperlink>
      <w:r>
        <w:rPr>
          <w:rFonts w:ascii="Trebuchet MS"/>
          <w:color w:val="3773A1"/>
          <w:spacing w:val="1"/>
          <w:w w:val="95"/>
          <w:sz w:val="13"/>
        </w:rPr>
        <w:t> </w:t>
      </w:r>
      <w:r>
        <w:rPr>
          <w:rFonts w:ascii="Trebuchet MS"/>
          <w:color w:val="212121"/>
          <w:w w:val="95"/>
          <w:sz w:val="13"/>
        </w:rPr>
        <w:t>Universitas</w:t>
      </w:r>
      <w:r>
        <w:rPr>
          <w:rFonts w:ascii="Trebuchet MS"/>
          <w:color w:val="212121"/>
          <w:spacing w:val="-7"/>
          <w:w w:val="95"/>
          <w:sz w:val="13"/>
        </w:rPr>
        <w:t> </w:t>
      </w:r>
      <w:r>
        <w:rPr>
          <w:rFonts w:ascii="Trebuchet MS"/>
          <w:color w:val="212121"/>
          <w:w w:val="95"/>
          <w:sz w:val="13"/>
        </w:rPr>
        <w:t>Citra</w:t>
      </w:r>
      <w:r>
        <w:rPr>
          <w:rFonts w:ascii="Trebuchet MS"/>
          <w:color w:val="212121"/>
          <w:spacing w:val="-6"/>
          <w:w w:val="95"/>
          <w:sz w:val="13"/>
        </w:rPr>
        <w:t> </w:t>
      </w:r>
      <w:r>
        <w:rPr>
          <w:rFonts w:ascii="Trebuchet MS"/>
          <w:color w:val="212121"/>
          <w:w w:val="95"/>
          <w:sz w:val="13"/>
        </w:rPr>
        <w:t>Bangsa</w:t>
      </w:r>
    </w:p>
    <w:p>
      <w:pPr>
        <w:spacing w:before="38"/>
        <w:ind w:left="645" w:right="0" w:firstLine="0"/>
        <w:jc w:val="left"/>
        <w:rPr>
          <w:rFonts w:ascii="Trebuchet MS"/>
          <w:sz w:val="10"/>
        </w:rPr>
      </w:pPr>
      <w:r>
        <w:rPr>
          <w:rFonts w:ascii="Trebuchet MS"/>
          <w:b/>
          <w:sz w:val="12"/>
        </w:rPr>
        <w:t>7</w:t>
      </w:r>
      <w:r>
        <w:rPr>
          <w:rFonts w:ascii="Trebuchet MS"/>
          <w:b/>
          <w:spacing w:val="-9"/>
          <w:sz w:val="12"/>
        </w:rPr>
        <w:t> </w:t>
      </w:r>
      <w:r>
        <w:rPr>
          <w:rFonts w:ascii="Trebuchet MS"/>
          <w:color w:val="333333"/>
          <w:sz w:val="10"/>
        </w:rPr>
        <w:t>PUBLICATIONS</w:t>
      </w:r>
      <w:r>
        <w:rPr>
          <w:rFonts w:ascii="Trebuchet MS"/>
          <w:color w:val="333333"/>
          <w:spacing w:val="25"/>
          <w:sz w:val="10"/>
        </w:rPr>
        <w:t> </w:t>
      </w:r>
      <w:r>
        <w:rPr>
          <w:rFonts w:ascii="Trebuchet MS"/>
          <w:b/>
          <w:sz w:val="12"/>
        </w:rPr>
        <w:t>2</w:t>
      </w:r>
      <w:r>
        <w:rPr>
          <w:rFonts w:ascii="Trebuchet MS"/>
          <w:b/>
          <w:spacing w:val="-9"/>
          <w:sz w:val="12"/>
        </w:rPr>
        <w:t> </w:t>
      </w:r>
      <w:r>
        <w:rPr>
          <w:rFonts w:ascii="Trebuchet MS"/>
          <w:color w:val="333333"/>
          <w:sz w:val="10"/>
        </w:rPr>
        <w:t>CITATIONS</w:t>
      </w:r>
    </w:p>
    <w:p>
      <w:pPr>
        <w:spacing w:before="104"/>
        <w:ind w:left="645" w:right="0" w:firstLine="0"/>
        <w:jc w:val="left"/>
        <w:rPr>
          <w:rFonts w:ascii="Trebuchet MS"/>
          <w:sz w:val="13"/>
        </w:rPr>
      </w:pPr>
      <w:r>
        <w:rPr/>
        <w:br w:type="column"/>
      </w:r>
      <w:hyperlink r:id="rId75">
        <w:r>
          <w:rPr>
            <w:rFonts w:ascii="Trebuchet MS"/>
            <w:color w:val="3773A1"/>
            <w:spacing w:val="-1"/>
            <w:w w:val="95"/>
            <w:sz w:val="13"/>
          </w:rPr>
          <w:t>A.</w:t>
        </w:r>
        <w:r>
          <w:rPr>
            <w:rFonts w:ascii="Trebuchet MS"/>
            <w:color w:val="3773A1"/>
            <w:spacing w:val="-3"/>
            <w:w w:val="95"/>
            <w:sz w:val="13"/>
          </w:rPr>
          <w:t> </w:t>
        </w:r>
        <w:r>
          <w:rPr>
            <w:rFonts w:ascii="Trebuchet MS"/>
            <w:color w:val="3773A1"/>
            <w:spacing w:val="-1"/>
            <w:w w:val="95"/>
            <w:sz w:val="13"/>
          </w:rPr>
          <w:t>Abdurrouf</w:t>
        </w:r>
      </w:hyperlink>
    </w:p>
    <w:p>
      <w:pPr>
        <w:spacing w:before="61"/>
        <w:ind w:left="645" w:right="0" w:firstLine="0"/>
        <w:jc w:val="left"/>
        <w:rPr>
          <w:rFonts w:ascii="Trebuchet MS"/>
          <w:sz w:val="13"/>
        </w:rPr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3778249</wp:posOffset>
            </wp:positionH>
            <wp:positionV relativeFrom="paragraph">
              <wp:posOffset>-94123</wp:posOffset>
            </wp:positionV>
            <wp:extent cx="252444" cy="252444"/>
            <wp:effectExtent l="0" t="0" r="0" b="0"/>
            <wp:wrapNone/>
            <wp:docPr id="2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44" cy="25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77">
        <w:r>
          <w:rPr>
            <w:rFonts w:ascii="Trebuchet MS"/>
            <w:color w:val="212121"/>
            <w:spacing w:val="-1"/>
            <w:w w:val="95"/>
            <w:sz w:val="13"/>
          </w:rPr>
          <w:t>Brawijaya</w:t>
        </w:r>
        <w:r>
          <w:rPr>
            <w:rFonts w:ascii="Trebuchet MS"/>
            <w:color w:val="212121"/>
            <w:spacing w:val="-9"/>
            <w:w w:val="95"/>
            <w:sz w:val="13"/>
          </w:rPr>
          <w:t> </w:t>
        </w:r>
        <w:r>
          <w:rPr>
            <w:rFonts w:ascii="Trebuchet MS"/>
            <w:color w:val="212121"/>
            <w:w w:val="95"/>
            <w:sz w:val="13"/>
          </w:rPr>
          <w:t>University</w:t>
        </w:r>
      </w:hyperlink>
    </w:p>
    <w:p>
      <w:pPr>
        <w:spacing w:before="97"/>
        <w:ind w:left="645" w:right="0" w:firstLine="0"/>
        <w:jc w:val="left"/>
        <w:rPr>
          <w:rFonts w:ascii="Trebuchet MS"/>
          <w:sz w:val="10"/>
        </w:rPr>
      </w:pPr>
      <w:r>
        <w:rPr>
          <w:rFonts w:ascii="Trebuchet MS"/>
          <w:b/>
          <w:spacing w:val="-1"/>
          <w:sz w:val="12"/>
        </w:rPr>
        <w:t>44</w:t>
      </w:r>
      <w:r>
        <w:rPr>
          <w:rFonts w:ascii="Trebuchet MS"/>
          <w:b/>
          <w:spacing w:val="-9"/>
          <w:sz w:val="12"/>
        </w:rPr>
        <w:t> </w:t>
      </w:r>
      <w:r>
        <w:rPr>
          <w:rFonts w:ascii="Trebuchet MS"/>
          <w:color w:val="333333"/>
          <w:spacing w:val="-1"/>
          <w:sz w:val="10"/>
        </w:rPr>
        <w:t>PUBLICATIONS</w:t>
      </w:r>
      <w:r>
        <w:rPr>
          <w:rFonts w:ascii="Trebuchet MS"/>
          <w:color w:val="333333"/>
          <w:spacing w:val="25"/>
          <w:sz w:val="10"/>
        </w:rPr>
        <w:t> </w:t>
      </w:r>
      <w:r>
        <w:rPr>
          <w:rFonts w:ascii="Trebuchet MS"/>
          <w:b/>
          <w:spacing w:val="-1"/>
          <w:sz w:val="12"/>
        </w:rPr>
        <w:t>226</w:t>
      </w:r>
      <w:r>
        <w:rPr>
          <w:rFonts w:ascii="Trebuchet MS"/>
          <w:b/>
          <w:spacing w:val="-9"/>
          <w:sz w:val="12"/>
        </w:rPr>
        <w:t> </w:t>
      </w:r>
      <w:r>
        <w:rPr>
          <w:rFonts w:ascii="Trebuchet MS"/>
          <w:color w:val="333333"/>
          <w:spacing w:val="-1"/>
          <w:sz w:val="10"/>
        </w:rPr>
        <w:t>CITATIONS</w:t>
      </w:r>
    </w:p>
    <w:p>
      <w:pPr>
        <w:spacing w:after="0"/>
        <w:jc w:val="left"/>
        <w:rPr>
          <w:rFonts w:ascii="Trebuchet MS"/>
          <w:sz w:val="10"/>
        </w:rPr>
        <w:sectPr>
          <w:type w:val="continuous"/>
          <w:pgSz w:w="11900" w:h="16820"/>
          <w:pgMar w:top="1580" w:bottom="280" w:left="680" w:right="500"/>
          <w:cols w:num="2" w:equalWidth="0">
            <w:col w:w="2081" w:space="3074"/>
            <w:col w:w="5565"/>
          </w:cols>
        </w:sectPr>
      </w:pPr>
    </w:p>
    <w:p>
      <w:pPr>
        <w:pStyle w:val="BodyText"/>
        <w:spacing w:before="5"/>
        <w:rPr>
          <w:rFonts w:ascii="Trebuchet MS"/>
          <w:sz w:val="9"/>
        </w:rPr>
      </w:pPr>
    </w:p>
    <w:p>
      <w:pPr>
        <w:tabs>
          <w:tab w:pos="5775" w:val="left" w:leader="none"/>
        </w:tabs>
        <w:spacing w:line="240" w:lineRule="auto"/>
        <w:ind w:left="635" w:right="0" w:firstLine="0"/>
        <w:rPr>
          <w:rFonts w:ascii="Trebuchet MS"/>
          <w:sz w:val="20"/>
        </w:rPr>
      </w:pPr>
      <w:r>
        <w:rPr>
          <w:rFonts w:ascii="Trebuchet MS"/>
          <w:position w:val="-1"/>
          <w:sz w:val="20"/>
        </w:rPr>
        <w:pict>
          <v:shape style="width:42.45pt;height:13.3pt;mso-position-horizontal-relative:char;mso-position-vertical-relative:line" type="#_x0000_t202" filled="false" stroked="true" strokeweight="1.524672pt" strokecolor="#cccccc">
            <w10:anchorlock/>
            <v:textbox inset="0,0,0,0">
              <w:txbxContent>
                <w:p>
                  <w:pPr>
                    <w:spacing w:before="56"/>
                    <w:ind w:left="123" w:right="0" w:firstLine="0"/>
                    <w:jc w:val="left"/>
                    <w:rPr>
                      <w:rFonts w:ascii="Trebuchet MS"/>
                      <w:sz w:val="10"/>
                    </w:rPr>
                  </w:pPr>
                  <w:hyperlink r:id="rId78">
                    <w:r>
                      <w:rPr>
                        <w:rFonts w:ascii="Trebuchet MS"/>
                        <w:color w:val="333333"/>
                        <w:w w:val="105"/>
                        <w:sz w:val="10"/>
                      </w:rPr>
                      <w:t>SEE</w:t>
                    </w:r>
                    <w:r>
                      <w:rPr>
                        <w:rFonts w:ascii="Trebuchet MS"/>
                        <w:color w:val="333333"/>
                        <w:spacing w:val="-10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Trebuchet MS"/>
                        <w:color w:val="333333"/>
                        <w:w w:val="105"/>
                        <w:sz w:val="10"/>
                      </w:rPr>
                      <w:t>PROFILE</w:t>
                    </w:r>
                  </w:hyperlink>
                </w:p>
              </w:txbxContent>
            </v:textbox>
            <v:stroke dashstyle="solid"/>
          </v:shape>
        </w:pict>
      </w:r>
      <w:r>
        <w:rPr>
          <w:rFonts w:ascii="Trebuchet MS"/>
          <w:position w:val="-1"/>
          <w:sz w:val="20"/>
        </w:rPr>
      </w:r>
      <w:r>
        <w:rPr>
          <w:rFonts w:ascii="Trebuchet MS"/>
          <w:position w:val="-1"/>
          <w:sz w:val="20"/>
        </w:rPr>
        <w:tab/>
      </w:r>
      <w:r>
        <w:rPr>
          <w:rFonts w:ascii="Trebuchet MS"/>
          <w:position w:val="-1"/>
          <w:sz w:val="20"/>
        </w:rPr>
        <w:pict>
          <v:shape style="width:42.45pt;height:13.3pt;mso-position-horizontal-relative:char;mso-position-vertical-relative:line" type="#_x0000_t202" filled="false" stroked="true" strokeweight="1.524664pt" strokecolor="#cccccc">
            <w10:anchorlock/>
            <v:textbox inset="0,0,0,0">
              <w:txbxContent>
                <w:p>
                  <w:pPr>
                    <w:spacing w:before="56"/>
                    <w:ind w:left="123" w:right="0" w:firstLine="0"/>
                    <w:jc w:val="left"/>
                    <w:rPr>
                      <w:rFonts w:ascii="Trebuchet MS"/>
                      <w:sz w:val="10"/>
                    </w:rPr>
                  </w:pPr>
                  <w:hyperlink r:id="rId79">
                    <w:r>
                      <w:rPr>
                        <w:rFonts w:ascii="Trebuchet MS"/>
                        <w:color w:val="333333"/>
                        <w:w w:val="105"/>
                        <w:sz w:val="10"/>
                      </w:rPr>
                      <w:t>SEE</w:t>
                    </w:r>
                    <w:r>
                      <w:rPr>
                        <w:rFonts w:ascii="Trebuchet MS"/>
                        <w:color w:val="333333"/>
                        <w:spacing w:val="-10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Trebuchet MS"/>
                        <w:color w:val="333333"/>
                        <w:w w:val="105"/>
                        <w:sz w:val="10"/>
                      </w:rPr>
                      <w:t>PROFILE</w:t>
                    </w:r>
                  </w:hyperlink>
                </w:p>
              </w:txbxContent>
            </v:textbox>
            <v:stroke dashstyle="solid"/>
          </v:shape>
        </w:pict>
      </w:r>
      <w:r>
        <w:rPr>
          <w:rFonts w:ascii="Trebuchet MS"/>
          <w:position w:val="-1"/>
          <w:sz w:val="20"/>
        </w:rPr>
      </w:r>
    </w:p>
    <w:p>
      <w:pPr>
        <w:pStyle w:val="BodyText"/>
        <w:spacing w:before="9"/>
        <w:rPr>
          <w:rFonts w:ascii="Trebuchet MS"/>
          <w:sz w:val="24"/>
        </w:rPr>
      </w:pPr>
    </w:p>
    <w:p>
      <w:pPr>
        <w:spacing w:before="106"/>
        <w:ind w:left="115" w:right="0" w:firstLine="0"/>
        <w:jc w:val="left"/>
        <w:rPr>
          <w:rFonts w:ascii="Trebuchet MS"/>
          <w:b/>
          <w:sz w:val="13"/>
        </w:rPr>
      </w:pPr>
      <w:r>
        <w:rPr>
          <w:rFonts w:ascii="Trebuchet MS"/>
          <w:b/>
          <w:color w:val="212121"/>
          <w:spacing w:val="-1"/>
          <w:w w:val="95"/>
          <w:sz w:val="13"/>
        </w:rPr>
        <w:t>Some</w:t>
      </w:r>
      <w:r>
        <w:rPr>
          <w:rFonts w:ascii="Trebuchet MS"/>
          <w:b/>
          <w:color w:val="212121"/>
          <w:spacing w:val="-11"/>
          <w:w w:val="95"/>
          <w:sz w:val="13"/>
        </w:rPr>
        <w:t> </w:t>
      </w:r>
      <w:r>
        <w:rPr>
          <w:rFonts w:ascii="Trebuchet MS"/>
          <w:b/>
          <w:color w:val="212121"/>
          <w:spacing w:val="-1"/>
          <w:w w:val="95"/>
          <w:sz w:val="13"/>
        </w:rPr>
        <w:t>of</w:t>
      </w:r>
      <w:r>
        <w:rPr>
          <w:rFonts w:ascii="Trebuchet MS"/>
          <w:b/>
          <w:color w:val="212121"/>
          <w:spacing w:val="-11"/>
          <w:w w:val="95"/>
          <w:sz w:val="13"/>
        </w:rPr>
        <w:t> </w:t>
      </w:r>
      <w:r>
        <w:rPr>
          <w:rFonts w:ascii="Trebuchet MS"/>
          <w:b/>
          <w:color w:val="212121"/>
          <w:w w:val="95"/>
          <w:sz w:val="13"/>
        </w:rPr>
        <w:t>the</w:t>
      </w:r>
      <w:r>
        <w:rPr>
          <w:rFonts w:ascii="Trebuchet MS"/>
          <w:b/>
          <w:color w:val="212121"/>
          <w:spacing w:val="-11"/>
          <w:w w:val="95"/>
          <w:sz w:val="13"/>
        </w:rPr>
        <w:t> </w:t>
      </w:r>
      <w:r>
        <w:rPr>
          <w:rFonts w:ascii="Trebuchet MS"/>
          <w:b/>
          <w:color w:val="212121"/>
          <w:w w:val="95"/>
          <w:sz w:val="13"/>
        </w:rPr>
        <w:t>authors</w:t>
      </w:r>
      <w:r>
        <w:rPr>
          <w:rFonts w:ascii="Trebuchet MS"/>
          <w:b/>
          <w:color w:val="212121"/>
          <w:spacing w:val="-11"/>
          <w:w w:val="95"/>
          <w:sz w:val="13"/>
        </w:rPr>
        <w:t> </w:t>
      </w:r>
      <w:r>
        <w:rPr>
          <w:rFonts w:ascii="Trebuchet MS"/>
          <w:b/>
          <w:color w:val="212121"/>
          <w:w w:val="95"/>
          <w:sz w:val="13"/>
        </w:rPr>
        <w:t>of</w:t>
      </w:r>
      <w:r>
        <w:rPr>
          <w:rFonts w:ascii="Trebuchet MS"/>
          <w:b/>
          <w:color w:val="212121"/>
          <w:spacing w:val="-11"/>
          <w:w w:val="95"/>
          <w:sz w:val="13"/>
        </w:rPr>
        <w:t> </w:t>
      </w:r>
      <w:r>
        <w:rPr>
          <w:rFonts w:ascii="Trebuchet MS"/>
          <w:b/>
          <w:color w:val="212121"/>
          <w:w w:val="95"/>
          <w:sz w:val="13"/>
        </w:rPr>
        <w:t>this</w:t>
      </w:r>
      <w:r>
        <w:rPr>
          <w:rFonts w:ascii="Trebuchet MS"/>
          <w:b/>
          <w:color w:val="212121"/>
          <w:spacing w:val="-11"/>
          <w:w w:val="95"/>
          <w:sz w:val="13"/>
        </w:rPr>
        <w:t> </w:t>
      </w:r>
      <w:r>
        <w:rPr>
          <w:rFonts w:ascii="Trebuchet MS"/>
          <w:b/>
          <w:color w:val="212121"/>
          <w:w w:val="95"/>
          <w:sz w:val="13"/>
        </w:rPr>
        <w:t>publication</w:t>
      </w:r>
      <w:r>
        <w:rPr>
          <w:rFonts w:ascii="Trebuchet MS"/>
          <w:b/>
          <w:color w:val="212121"/>
          <w:spacing w:val="-11"/>
          <w:w w:val="95"/>
          <w:sz w:val="13"/>
        </w:rPr>
        <w:t> </w:t>
      </w:r>
      <w:r>
        <w:rPr>
          <w:rFonts w:ascii="Trebuchet MS"/>
          <w:b/>
          <w:color w:val="212121"/>
          <w:w w:val="95"/>
          <w:sz w:val="13"/>
        </w:rPr>
        <w:t>are</w:t>
      </w:r>
      <w:r>
        <w:rPr>
          <w:rFonts w:ascii="Trebuchet MS"/>
          <w:b/>
          <w:color w:val="212121"/>
          <w:spacing w:val="-11"/>
          <w:w w:val="95"/>
          <w:sz w:val="13"/>
        </w:rPr>
        <w:t> </w:t>
      </w:r>
      <w:r>
        <w:rPr>
          <w:rFonts w:ascii="Trebuchet MS"/>
          <w:b/>
          <w:color w:val="212121"/>
          <w:w w:val="95"/>
          <w:sz w:val="13"/>
        </w:rPr>
        <w:t>also</w:t>
      </w:r>
      <w:r>
        <w:rPr>
          <w:rFonts w:ascii="Trebuchet MS"/>
          <w:b/>
          <w:color w:val="212121"/>
          <w:spacing w:val="-11"/>
          <w:w w:val="95"/>
          <w:sz w:val="13"/>
        </w:rPr>
        <w:t> </w:t>
      </w:r>
      <w:r>
        <w:rPr>
          <w:rFonts w:ascii="Trebuchet MS"/>
          <w:b/>
          <w:color w:val="212121"/>
          <w:w w:val="95"/>
          <w:sz w:val="13"/>
        </w:rPr>
        <w:t>working</w:t>
      </w:r>
      <w:r>
        <w:rPr>
          <w:rFonts w:ascii="Trebuchet MS"/>
          <w:b/>
          <w:color w:val="212121"/>
          <w:spacing w:val="-11"/>
          <w:w w:val="95"/>
          <w:sz w:val="13"/>
        </w:rPr>
        <w:t> </w:t>
      </w:r>
      <w:r>
        <w:rPr>
          <w:rFonts w:ascii="Trebuchet MS"/>
          <w:b/>
          <w:color w:val="212121"/>
          <w:w w:val="95"/>
          <w:sz w:val="13"/>
        </w:rPr>
        <w:t>on</w:t>
      </w:r>
      <w:r>
        <w:rPr>
          <w:rFonts w:ascii="Trebuchet MS"/>
          <w:b/>
          <w:color w:val="212121"/>
          <w:spacing w:val="-11"/>
          <w:w w:val="95"/>
          <w:sz w:val="13"/>
        </w:rPr>
        <w:t> </w:t>
      </w:r>
      <w:r>
        <w:rPr>
          <w:rFonts w:ascii="Trebuchet MS"/>
          <w:b/>
          <w:color w:val="212121"/>
          <w:w w:val="95"/>
          <w:sz w:val="13"/>
        </w:rPr>
        <w:t>these</w:t>
      </w:r>
      <w:r>
        <w:rPr>
          <w:rFonts w:ascii="Trebuchet MS"/>
          <w:b/>
          <w:color w:val="212121"/>
          <w:spacing w:val="-11"/>
          <w:w w:val="95"/>
          <w:sz w:val="13"/>
        </w:rPr>
        <w:t> </w:t>
      </w:r>
      <w:r>
        <w:rPr>
          <w:rFonts w:ascii="Trebuchet MS"/>
          <w:b/>
          <w:color w:val="212121"/>
          <w:w w:val="95"/>
          <w:sz w:val="13"/>
        </w:rPr>
        <w:t>related</w:t>
      </w:r>
      <w:r>
        <w:rPr>
          <w:rFonts w:ascii="Trebuchet MS"/>
          <w:b/>
          <w:color w:val="212121"/>
          <w:spacing w:val="-10"/>
          <w:w w:val="95"/>
          <w:sz w:val="13"/>
        </w:rPr>
        <w:t> </w:t>
      </w:r>
      <w:r>
        <w:rPr>
          <w:rFonts w:ascii="Trebuchet MS"/>
          <w:b/>
          <w:color w:val="212121"/>
          <w:w w:val="95"/>
          <w:sz w:val="13"/>
        </w:rPr>
        <w:t>projects:</w:t>
      </w:r>
    </w:p>
    <w:p>
      <w:pPr>
        <w:pStyle w:val="BodyText"/>
        <w:spacing w:before="8"/>
        <w:rPr>
          <w:rFonts w:ascii="Trebuchet MS"/>
          <w:b/>
          <w:sz w:val="23"/>
        </w:rPr>
      </w:pPr>
    </w:p>
    <w:p>
      <w:pPr>
        <w:spacing w:before="104"/>
        <w:ind w:left="1201" w:right="0" w:firstLine="0"/>
        <w:jc w:val="left"/>
        <w:rPr>
          <w:rFonts w:ascii="Trebuchet MS"/>
          <w:sz w:val="13"/>
        </w:rPr>
      </w:pPr>
      <w:r>
        <w:rPr/>
        <w:pict>
          <v:group style="position:absolute;margin-left:39.755009pt;margin-top:-5.261335pt;width:26.55pt;height:56.35pt;mso-position-horizontal-relative:page;mso-position-vertical-relative:paragraph;z-index:15759360" coordorigin="795,-105" coordsize="531,1127">
            <v:shape style="position:absolute;left:795;top:-106;width:531;height:531" type="#_x0000_t75" stroked="false">
              <v:imagedata r:id="rId80" o:title=""/>
            </v:shape>
            <v:shape style="position:absolute;left:795;top:491;width:531;height:531" type="#_x0000_t75" stroked="false">
              <v:imagedata r:id="rId80" o:title=""/>
            </v:shape>
            <w10:wrap type="none"/>
          </v:group>
        </w:pict>
      </w:r>
      <w:r>
        <w:rPr>
          <w:rFonts w:ascii="Trebuchet MS"/>
          <w:color w:val="333333"/>
          <w:w w:val="95"/>
          <w:sz w:val="13"/>
        </w:rPr>
        <w:t>Spatio-Temporal</w:t>
      </w:r>
      <w:r>
        <w:rPr>
          <w:rFonts w:ascii="Trebuchet MS"/>
          <w:color w:val="333333"/>
          <w:spacing w:val="-6"/>
          <w:w w:val="95"/>
          <w:sz w:val="13"/>
        </w:rPr>
        <w:t> </w:t>
      </w:r>
      <w:r>
        <w:rPr>
          <w:rFonts w:ascii="Trebuchet MS"/>
          <w:color w:val="333333"/>
          <w:w w:val="95"/>
          <w:sz w:val="13"/>
        </w:rPr>
        <w:t>Changes</w:t>
      </w:r>
      <w:r>
        <w:rPr>
          <w:rFonts w:ascii="Trebuchet MS"/>
          <w:color w:val="333333"/>
          <w:spacing w:val="-6"/>
          <w:w w:val="95"/>
          <w:sz w:val="13"/>
        </w:rPr>
        <w:t> </w:t>
      </w:r>
      <w:r>
        <w:rPr>
          <w:rFonts w:ascii="Trebuchet MS"/>
          <w:color w:val="333333"/>
          <w:w w:val="95"/>
          <w:sz w:val="13"/>
        </w:rPr>
        <w:t>on</w:t>
      </w:r>
      <w:r>
        <w:rPr>
          <w:rFonts w:ascii="Trebuchet MS"/>
          <w:color w:val="333333"/>
          <w:spacing w:val="-6"/>
          <w:w w:val="95"/>
          <w:sz w:val="13"/>
        </w:rPr>
        <w:t> </w:t>
      </w:r>
      <w:r>
        <w:rPr>
          <w:rFonts w:ascii="Trebuchet MS"/>
          <w:color w:val="333333"/>
          <w:w w:val="95"/>
          <w:sz w:val="13"/>
        </w:rPr>
        <w:t>Spectra</w:t>
      </w:r>
      <w:r>
        <w:rPr>
          <w:rFonts w:ascii="Trebuchet MS"/>
          <w:color w:val="333333"/>
          <w:spacing w:val="-6"/>
          <w:w w:val="95"/>
          <w:sz w:val="13"/>
        </w:rPr>
        <w:t> </w:t>
      </w:r>
      <w:r>
        <w:rPr>
          <w:rFonts w:ascii="Trebuchet MS"/>
          <w:color w:val="333333"/>
          <w:w w:val="95"/>
          <w:sz w:val="13"/>
        </w:rPr>
        <w:t>of</w:t>
      </w:r>
      <w:r>
        <w:rPr>
          <w:rFonts w:ascii="Trebuchet MS"/>
          <w:color w:val="333333"/>
          <w:spacing w:val="-5"/>
          <w:w w:val="95"/>
          <w:sz w:val="13"/>
        </w:rPr>
        <w:t> </w:t>
      </w:r>
      <w:r>
        <w:rPr>
          <w:rFonts w:ascii="Trebuchet MS"/>
          <w:color w:val="333333"/>
          <w:w w:val="95"/>
          <w:sz w:val="13"/>
        </w:rPr>
        <w:t>Hydrothermal</w:t>
      </w:r>
      <w:r>
        <w:rPr>
          <w:rFonts w:ascii="Trebuchet MS"/>
          <w:color w:val="333333"/>
          <w:spacing w:val="-6"/>
          <w:w w:val="95"/>
          <w:sz w:val="13"/>
        </w:rPr>
        <w:t> </w:t>
      </w:r>
      <w:r>
        <w:rPr>
          <w:rFonts w:ascii="Trebuchet MS"/>
          <w:color w:val="333333"/>
          <w:w w:val="95"/>
          <w:sz w:val="13"/>
        </w:rPr>
        <w:t>System</w:t>
      </w:r>
      <w:r>
        <w:rPr>
          <w:rFonts w:ascii="Trebuchet MS"/>
          <w:color w:val="333333"/>
          <w:spacing w:val="-6"/>
          <w:w w:val="95"/>
          <w:sz w:val="13"/>
        </w:rPr>
        <w:t> </w:t>
      </w:r>
      <w:r>
        <w:rPr>
          <w:rFonts w:ascii="Trebuchet MS"/>
          <w:color w:val="333333"/>
          <w:w w:val="95"/>
          <w:sz w:val="13"/>
        </w:rPr>
        <w:t>at</w:t>
      </w:r>
      <w:r>
        <w:rPr>
          <w:rFonts w:ascii="Trebuchet MS"/>
          <w:color w:val="333333"/>
          <w:spacing w:val="-6"/>
          <w:w w:val="95"/>
          <w:sz w:val="13"/>
        </w:rPr>
        <w:t> </w:t>
      </w:r>
      <w:r>
        <w:rPr>
          <w:rFonts w:ascii="Trebuchet MS"/>
          <w:color w:val="333333"/>
          <w:w w:val="95"/>
          <w:sz w:val="13"/>
        </w:rPr>
        <w:t>Arjuno-Welirang</w:t>
      </w:r>
      <w:r>
        <w:rPr>
          <w:rFonts w:ascii="Trebuchet MS"/>
          <w:color w:val="333333"/>
          <w:spacing w:val="-5"/>
          <w:w w:val="95"/>
          <w:sz w:val="13"/>
        </w:rPr>
        <w:t> </w:t>
      </w:r>
      <w:r>
        <w:rPr>
          <w:rFonts w:ascii="Trebuchet MS"/>
          <w:color w:val="333333"/>
          <w:w w:val="95"/>
          <w:sz w:val="13"/>
        </w:rPr>
        <w:t>Volcano</w:t>
      </w:r>
      <w:r>
        <w:rPr>
          <w:rFonts w:ascii="Trebuchet MS"/>
          <w:color w:val="333333"/>
          <w:spacing w:val="-6"/>
          <w:w w:val="95"/>
          <w:sz w:val="13"/>
        </w:rPr>
        <w:t> </w:t>
      </w:r>
      <w:r>
        <w:rPr>
          <w:rFonts w:ascii="Trebuchet MS"/>
          <w:color w:val="333333"/>
          <w:w w:val="95"/>
          <w:sz w:val="13"/>
        </w:rPr>
        <w:t>Complex,</w:t>
      </w:r>
      <w:r>
        <w:rPr>
          <w:rFonts w:ascii="Trebuchet MS"/>
          <w:color w:val="333333"/>
          <w:spacing w:val="-6"/>
          <w:w w:val="95"/>
          <w:sz w:val="13"/>
        </w:rPr>
        <w:t> </w:t>
      </w:r>
      <w:r>
        <w:rPr>
          <w:rFonts w:ascii="Trebuchet MS"/>
          <w:color w:val="333333"/>
          <w:w w:val="95"/>
          <w:sz w:val="13"/>
        </w:rPr>
        <w:t>Indonesia</w:t>
      </w:r>
      <w:r>
        <w:rPr>
          <w:rFonts w:ascii="Trebuchet MS"/>
          <w:color w:val="333333"/>
          <w:spacing w:val="5"/>
          <w:w w:val="95"/>
          <w:sz w:val="13"/>
        </w:rPr>
        <w:t> </w:t>
      </w:r>
      <w:hyperlink r:id="rId81">
        <w:r>
          <w:rPr>
            <w:rFonts w:ascii="Trebuchet MS"/>
            <w:color w:val="3773A1"/>
            <w:w w:val="95"/>
            <w:sz w:val="13"/>
          </w:rPr>
          <w:t>View</w:t>
        </w:r>
        <w:r>
          <w:rPr>
            <w:rFonts w:ascii="Trebuchet MS"/>
            <w:color w:val="3773A1"/>
            <w:spacing w:val="-5"/>
            <w:w w:val="95"/>
            <w:sz w:val="13"/>
          </w:rPr>
          <w:t> </w:t>
        </w:r>
        <w:r>
          <w:rPr>
            <w:rFonts w:ascii="Trebuchet MS"/>
            <w:color w:val="3773A1"/>
            <w:w w:val="95"/>
            <w:sz w:val="13"/>
          </w:rPr>
          <w:t>project</w:t>
        </w:r>
      </w:hyperlink>
    </w:p>
    <w:p>
      <w:pPr>
        <w:pStyle w:val="BodyText"/>
        <w:spacing w:before="3"/>
        <w:rPr>
          <w:rFonts w:ascii="Trebuchet MS"/>
          <w:sz w:val="20"/>
        </w:rPr>
      </w:pPr>
    </w:p>
    <w:p>
      <w:pPr>
        <w:spacing w:line="336" w:lineRule="auto" w:before="104"/>
        <w:ind w:left="1201" w:right="306" w:firstLine="0"/>
        <w:jc w:val="left"/>
        <w:rPr>
          <w:rFonts w:ascii="Trebuchet MS"/>
          <w:sz w:val="13"/>
        </w:rPr>
      </w:pPr>
      <w:hyperlink r:id="rId82">
        <w:r>
          <w:rPr>
            <w:rFonts w:ascii="Trebuchet MS"/>
            <w:color w:val="333333"/>
            <w:w w:val="95"/>
            <w:sz w:val="13"/>
          </w:rPr>
          <w:t>Penentuan</w:t>
        </w:r>
        <w:r>
          <w:rPr>
            <w:rFonts w:ascii="Trebuchet MS"/>
            <w:color w:val="333333"/>
            <w:spacing w:val="1"/>
            <w:w w:val="95"/>
            <w:sz w:val="13"/>
          </w:rPr>
          <w:t> </w:t>
        </w:r>
        <w:r>
          <w:rPr>
            <w:rFonts w:ascii="Trebuchet MS"/>
            <w:color w:val="333333"/>
            <w:w w:val="95"/>
            <w:sz w:val="13"/>
          </w:rPr>
          <w:t>Ketebalan</w:t>
        </w:r>
        <w:r>
          <w:rPr>
            <w:rFonts w:ascii="Trebuchet MS"/>
            <w:color w:val="333333"/>
            <w:spacing w:val="1"/>
            <w:w w:val="95"/>
            <w:sz w:val="13"/>
          </w:rPr>
          <w:t> </w:t>
        </w:r>
        <w:r>
          <w:rPr>
            <w:rFonts w:ascii="Trebuchet MS"/>
            <w:color w:val="333333"/>
            <w:w w:val="95"/>
            <w:sz w:val="13"/>
          </w:rPr>
          <w:t>Lapisan</w:t>
        </w:r>
        <w:r>
          <w:rPr>
            <w:rFonts w:ascii="Trebuchet MS"/>
            <w:color w:val="333333"/>
            <w:spacing w:val="1"/>
            <w:w w:val="95"/>
            <w:sz w:val="13"/>
          </w:rPr>
          <w:t> </w:t>
        </w:r>
        <w:r>
          <w:rPr>
            <w:rFonts w:ascii="Trebuchet MS"/>
            <w:color w:val="333333"/>
            <w:w w:val="95"/>
            <w:sz w:val="13"/>
          </w:rPr>
          <w:t>Polistiren</w:t>
        </w:r>
        <w:r>
          <w:rPr>
            <w:rFonts w:ascii="Trebuchet MS"/>
            <w:color w:val="333333"/>
            <w:spacing w:val="1"/>
            <w:w w:val="95"/>
            <w:sz w:val="13"/>
          </w:rPr>
          <w:t> </w:t>
        </w:r>
        <w:r>
          <w:rPr>
            <w:rFonts w:ascii="Trebuchet MS"/>
            <w:color w:val="333333"/>
            <w:w w:val="95"/>
            <w:sz w:val="13"/>
          </w:rPr>
          <w:t>dan</w:t>
        </w:r>
        <w:r>
          <w:rPr>
            <w:rFonts w:ascii="Trebuchet MS"/>
            <w:color w:val="333333"/>
            <w:spacing w:val="1"/>
            <w:w w:val="95"/>
            <w:sz w:val="13"/>
          </w:rPr>
          <w:t> </w:t>
        </w:r>
        <w:r>
          <w:rPr>
            <w:rFonts w:ascii="Trebuchet MS"/>
            <w:color w:val="333333"/>
            <w:w w:val="95"/>
            <w:sz w:val="13"/>
          </w:rPr>
          <w:t>Zinc</w:t>
        </w:r>
        <w:r>
          <w:rPr>
            <w:rFonts w:ascii="Trebuchet MS"/>
            <w:color w:val="333333"/>
            <w:spacing w:val="1"/>
            <w:w w:val="95"/>
            <w:sz w:val="13"/>
          </w:rPr>
          <w:t> </w:t>
        </w:r>
        <w:r>
          <w:rPr>
            <w:rFonts w:ascii="Trebuchet MS"/>
            <w:color w:val="333333"/>
            <w:w w:val="95"/>
            <w:sz w:val="13"/>
          </w:rPr>
          <w:t>Phthalocyanine</w:t>
        </w:r>
        <w:r>
          <w:rPr>
            <w:rFonts w:ascii="Trebuchet MS"/>
            <w:color w:val="333333"/>
            <w:spacing w:val="1"/>
            <w:w w:val="95"/>
            <w:sz w:val="13"/>
          </w:rPr>
          <w:t> </w:t>
        </w:r>
        <w:r>
          <w:rPr>
            <w:rFonts w:ascii="Trebuchet MS"/>
            <w:color w:val="333333"/>
            <w:w w:val="95"/>
            <w:sz w:val="13"/>
          </w:rPr>
          <w:t>(ZnPc)</w:t>
        </w:r>
        <w:r>
          <w:rPr>
            <w:rFonts w:ascii="Trebuchet MS"/>
            <w:color w:val="333333"/>
            <w:spacing w:val="1"/>
            <w:w w:val="95"/>
            <w:sz w:val="13"/>
          </w:rPr>
          <w:t> </w:t>
        </w:r>
        <w:r>
          <w:rPr>
            <w:rFonts w:ascii="Trebuchet MS"/>
            <w:color w:val="333333"/>
            <w:w w:val="95"/>
            <w:sz w:val="13"/>
          </w:rPr>
          <w:t>dengan</w:t>
        </w:r>
        <w:r>
          <w:rPr>
            <w:rFonts w:ascii="Trebuchet MS"/>
            <w:color w:val="333333"/>
            <w:spacing w:val="2"/>
            <w:w w:val="95"/>
            <w:sz w:val="13"/>
          </w:rPr>
          <w:t> </w:t>
        </w:r>
        <w:r>
          <w:rPr>
            <w:rFonts w:ascii="Trebuchet MS"/>
            <w:color w:val="333333"/>
            <w:w w:val="95"/>
            <w:sz w:val="13"/>
          </w:rPr>
          <w:t>Modifikasi</w:t>
        </w:r>
        <w:r>
          <w:rPr>
            <w:rFonts w:ascii="Trebuchet MS"/>
            <w:color w:val="333333"/>
            <w:spacing w:val="1"/>
            <w:w w:val="95"/>
            <w:sz w:val="13"/>
          </w:rPr>
          <w:t> </w:t>
        </w:r>
        <w:r>
          <w:rPr>
            <w:rFonts w:ascii="Trebuchet MS"/>
            <w:color w:val="333333"/>
            <w:w w:val="95"/>
            <w:sz w:val="13"/>
          </w:rPr>
          <w:t>Persamaan</w:t>
        </w:r>
        <w:r>
          <w:rPr>
            <w:rFonts w:ascii="Trebuchet MS"/>
            <w:color w:val="333333"/>
            <w:spacing w:val="1"/>
            <w:w w:val="95"/>
            <w:sz w:val="13"/>
          </w:rPr>
          <w:t> </w:t>
        </w:r>
        <w:r>
          <w:rPr>
            <w:rFonts w:ascii="Trebuchet MS"/>
            <w:color w:val="333333"/>
            <w:w w:val="95"/>
            <w:sz w:val="13"/>
          </w:rPr>
          <w:t>Sauerbrey</w:t>
        </w:r>
        <w:r>
          <w:rPr>
            <w:rFonts w:ascii="Trebuchet MS"/>
            <w:color w:val="333333"/>
            <w:spacing w:val="1"/>
            <w:w w:val="95"/>
            <w:sz w:val="13"/>
          </w:rPr>
          <w:t> </w:t>
        </w:r>
        <w:r>
          <w:rPr>
            <w:rFonts w:ascii="Trebuchet MS"/>
            <w:color w:val="333333"/>
            <w:w w:val="95"/>
            <w:sz w:val="13"/>
          </w:rPr>
          <w:t>dan</w:t>
        </w:r>
        <w:r>
          <w:rPr>
            <w:rFonts w:ascii="Trebuchet MS"/>
            <w:color w:val="333333"/>
            <w:spacing w:val="1"/>
            <w:w w:val="95"/>
            <w:sz w:val="13"/>
          </w:rPr>
          <w:t> </w:t>
        </w:r>
        <w:r>
          <w:rPr>
            <w:rFonts w:ascii="Trebuchet MS"/>
            <w:color w:val="333333"/>
            <w:w w:val="95"/>
            <w:sz w:val="13"/>
          </w:rPr>
          <w:t>Scanning</w:t>
        </w:r>
        <w:r>
          <w:rPr>
            <w:rFonts w:ascii="Trebuchet MS"/>
            <w:color w:val="333333"/>
            <w:spacing w:val="1"/>
            <w:w w:val="95"/>
            <w:sz w:val="13"/>
          </w:rPr>
          <w:t> </w:t>
        </w:r>
        <w:r>
          <w:rPr>
            <w:rFonts w:ascii="Trebuchet MS"/>
            <w:color w:val="333333"/>
            <w:w w:val="95"/>
            <w:sz w:val="13"/>
          </w:rPr>
          <w:t>Electron</w:t>
        </w:r>
        <w:r>
          <w:rPr>
            <w:rFonts w:ascii="Trebuchet MS"/>
            <w:color w:val="333333"/>
            <w:spacing w:val="1"/>
            <w:w w:val="95"/>
            <w:sz w:val="13"/>
          </w:rPr>
          <w:t> </w:t>
        </w:r>
        <w:r>
          <w:rPr>
            <w:rFonts w:ascii="Trebuchet MS"/>
            <w:color w:val="333333"/>
            <w:w w:val="95"/>
            <w:sz w:val="13"/>
          </w:rPr>
          <w:t>Microscope</w:t>
        </w:r>
        <w:r>
          <w:rPr>
            <w:rFonts w:ascii="Trebuchet MS"/>
            <w:color w:val="333333"/>
            <w:spacing w:val="1"/>
            <w:w w:val="95"/>
            <w:sz w:val="13"/>
          </w:rPr>
          <w:t> </w:t>
        </w:r>
        <w:r>
          <w:rPr>
            <w:rFonts w:ascii="Trebuchet MS"/>
            <w:color w:val="333333"/>
            <w:w w:val="95"/>
            <w:sz w:val="13"/>
          </w:rPr>
          <w:t>(SEM)</w:t>
        </w:r>
        <w:r>
          <w:rPr>
            <w:rFonts w:ascii="Trebuchet MS"/>
            <w:color w:val="333333"/>
            <w:spacing w:val="9"/>
            <w:w w:val="95"/>
            <w:sz w:val="13"/>
          </w:rPr>
          <w:t> </w:t>
        </w:r>
        <w:r>
          <w:rPr>
            <w:rFonts w:ascii="Trebuchet MS"/>
            <w:color w:val="3773A1"/>
            <w:w w:val="95"/>
            <w:sz w:val="13"/>
          </w:rPr>
          <w:t>View</w:t>
        </w:r>
        <w:r>
          <w:rPr>
            <w:rFonts w:ascii="Trebuchet MS"/>
            <w:color w:val="3773A1"/>
            <w:spacing w:val="1"/>
            <w:w w:val="95"/>
            <w:sz w:val="13"/>
          </w:rPr>
          <w:t> </w:t>
        </w:r>
        <w:r>
          <w:rPr>
            <w:rFonts w:ascii="Trebuchet MS"/>
            <w:color w:val="3773A1"/>
            <w:sz w:val="13"/>
          </w:rPr>
          <w:t>project</w:t>
        </w:r>
      </w:hyperlink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spacing w:before="8"/>
        <w:rPr>
          <w:rFonts w:ascii="Trebuchet MS"/>
          <w:sz w:val="9"/>
        </w:rPr>
      </w:pPr>
    </w:p>
    <w:p>
      <w:pPr>
        <w:spacing w:before="0"/>
        <w:ind w:left="181" w:right="0" w:firstLine="0"/>
        <w:jc w:val="left"/>
        <w:rPr>
          <w:rFonts w:ascii="Trebuchet MS"/>
          <w:sz w:val="9"/>
        </w:rPr>
      </w:pPr>
      <w:r>
        <w:rPr>
          <w:rFonts w:ascii="Trebuchet MS"/>
          <w:w w:val="95"/>
          <w:sz w:val="9"/>
        </w:rPr>
        <w:t>All</w:t>
      </w:r>
      <w:r>
        <w:rPr>
          <w:rFonts w:ascii="Trebuchet MS"/>
          <w:spacing w:val="-1"/>
          <w:w w:val="95"/>
          <w:sz w:val="9"/>
        </w:rPr>
        <w:t> </w:t>
      </w:r>
      <w:r>
        <w:rPr>
          <w:rFonts w:ascii="Trebuchet MS"/>
          <w:w w:val="95"/>
          <w:sz w:val="9"/>
        </w:rPr>
        <w:t>content</w:t>
      </w:r>
      <w:r>
        <w:rPr>
          <w:rFonts w:ascii="Trebuchet MS"/>
          <w:spacing w:val="-1"/>
          <w:w w:val="95"/>
          <w:sz w:val="9"/>
        </w:rPr>
        <w:t> </w:t>
      </w:r>
      <w:r>
        <w:rPr>
          <w:rFonts w:ascii="Trebuchet MS"/>
          <w:w w:val="95"/>
          <w:sz w:val="9"/>
        </w:rPr>
        <w:t>following this</w:t>
      </w:r>
      <w:r>
        <w:rPr>
          <w:rFonts w:ascii="Trebuchet MS"/>
          <w:spacing w:val="-1"/>
          <w:w w:val="95"/>
          <w:sz w:val="9"/>
        </w:rPr>
        <w:t> </w:t>
      </w:r>
      <w:r>
        <w:rPr>
          <w:rFonts w:ascii="Trebuchet MS"/>
          <w:w w:val="95"/>
          <w:sz w:val="9"/>
        </w:rPr>
        <w:t>page was</w:t>
      </w:r>
      <w:r>
        <w:rPr>
          <w:rFonts w:ascii="Trebuchet MS"/>
          <w:spacing w:val="-1"/>
          <w:w w:val="95"/>
          <w:sz w:val="9"/>
        </w:rPr>
        <w:t> </w:t>
      </w:r>
      <w:r>
        <w:rPr>
          <w:rFonts w:ascii="Trebuchet MS"/>
          <w:w w:val="95"/>
          <w:sz w:val="9"/>
        </w:rPr>
        <w:t>uploaded</w:t>
      </w:r>
      <w:r>
        <w:rPr>
          <w:rFonts w:ascii="Trebuchet MS"/>
          <w:spacing w:val="-1"/>
          <w:w w:val="95"/>
          <w:sz w:val="9"/>
        </w:rPr>
        <w:t> </w:t>
      </w:r>
      <w:r>
        <w:rPr>
          <w:rFonts w:ascii="Trebuchet MS"/>
          <w:w w:val="95"/>
          <w:sz w:val="9"/>
        </w:rPr>
        <w:t>by </w:t>
      </w:r>
      <w:hyperlink r:id="rId83">
        <w:r>
          <w:rPr>
            <w:rFonts w:ascii="Trebuchet MS"/>
            <w:color w:val="3773A1"/>
            <w:w w:val="95"/>
            <w:sz w:val="9"/>
          </w:rPr>
          <w:t>Jannes</w:t>
        </w:r>
        <w:r>
          <w:rPr>
            <w:rFonts w:ascii="Trebuchet MS"/>
            <w:color w:val="3773A1"/>
            <w:spacing w:val="-1"/>
            <w:w w:val="95"/>
            <w:sz w:val="9"/>
          </w:rPr>
          <w:t> </w:t>
        </w:r>
        <w:r>
          <w:rPr>
            <w:rFonts w:ascii="Trebuchet MS"/>
            <w:color w:val="3773A1"/>
            <w:w w:val="95"/>
            <w:sz w:val="9"/>
          </w:rPr>
          <w:t>Bastian Selly</w:t>
        </w:r>
        <w:r>
          <w:rPr>
            <w:rFonts w:ascii="Trebuchet MS"/>
            <w:color w:val="3773A1"/>
            <w:spacing w:val="-1"/>
            <w:w w:val="95"/>
            <w:sz w:val="9"/>
          </w:rPr>
          <w:t> </w:t>
        </w:r>
      </w:hyperlink>
      <w:r>
        <w:rPr>
          <w:rFonts w:ascii="Trebuchet MS"/>
          <w:w w:val="95"/>
          <w:sz w:val="9"/>
        </w:rPr>
        <w:t>on</w:t>
      </w:r>
      <w:r>
        <w:rPr>
          <w:rFonts w:ascii="Trebuchet MS"/>
          <w:spacing w:val="-1"/>
          <w:w w:val="95"/>
          <w:sz w:val="9"/>
        </w:rPr>
        <w:t> </w:t>
      </w:r>
      <w:r>
        <w:rPr>
          <w:rFonts w:ascii="Trebuchet MS"/>
          <w:w w:val="95"/>
          <w:sz w:val="9"/>
        </w:rPr>
        <w:t>04 September</w:t>
      </w:r>
      <w:r>
        <w:rPr>
          <w:rFonts w:ascii="Trebuchet MS"/>
          <w:spacing w:val="-1"/>
          <w:w w:val="95"/>
          <w:sz w:val="9"/>
        </w:rPr>
        <w:t> </w:t>
      </w:r>
      <w:r>
        <w:rPr>
          <w:rFonts w:ascii="Trebuchet MS"/>
          <w:w w:val="95"/>
          <w:sz w:val="9"/>
        </w:rPr>
        <w:t>2020.</w:t>
      </w:r>
    </w:p>
    <w:p>
      <w:pPr>
        <w:pStyle w:val="BodyText"/>
        <w:rPr>
          <w:rFonts w:ascii="Trebuchet MS"/>
          <w:sz w:val="13"/>
        </w:rPr>
      </w:pPr>
    </w:p>
    <w:p>
      <w:pPr>
        <w:spacing w:before="0"/>
        <w:ind w:left="181" w:right="0" w:firstLine="0"/>
        <w:jc w:val="left"/>
        <w:rPr>
          <w:rFonts w:ascii="Trebuchet MS"/>
          <w:sz w:val="10"/>
        </w:rPr>
      </w:pPr>
      <w:r>
        <w:rPr>
          <w:rFonts w:ascii="Trebuchet MS"/>
          <w:sz w:val="10"/>
        </w:rPr>
        <w:t>The</w:t>
      </w:r>
      <w:r>
        <w:rPr>
          <w:rFonts w:ascii="Trebuchet MS"/>
          <w:spacing w:val="-9"/>
          <w:sz w:val="10"/>
        </w:rPr>
        <w:t> </w:t>
      </w:r>
      <w:r>
        <w:rPr>
          <w:rFonts w:ascii="Trebuchet MS"/>
          <w:sz w:val="10"/>
        </w:rPr>
        <w:t>user</w:t>
      </w:r>
      <w:r>
        <w:rPr>
          <w:rFonts w:ascii="Trebuchet MS"/>
          <w:spacing w:val="-9"/>
          <w:sz w:val="10"/>
        </w:rPr>
        <w:t> </w:t>
      </w:r>
      <w:r>
        <w:rPr>
          <w:rFonts w:ascii="Trebuchet MS"/>
          <w:sz w:val="10"/>
        </w:rPr>
        <w:t>has</w:t>
      </w:r>
      <w:r>
        <w:rPr>
          <w:rFonts w:ascii="Trebuchet MS"/>
          <w:spacing w:val="-9"/>
          <w:sz w:val="10"/>
        </w:rPr>
        <w:t> </w:t>
      </w:r>
      <w:r>
        <w:rPr>
          <w:rFonts w:ascii="Trebuchet MS"/>
          <w:sz w:val="10"/>
        </w:rPr>
        <w:t>requested</w:t>
      </w:r>
      <w:r>
        <w:rPr>
          <w:rFonts w:ascii="Trebuchet MS"/>
          <w:spacing w:val="-9"/>
          <w:sz w:val="10"/>
        </w:rPr>
        <w:t> </w:t>
      </w:r>
      <w:r>
        <w:rPr>
          <w:rFonts w:ascii="Trebuchet MS"/>
          <w:sz w:val="10"/>
        </w:rPr>
        <w:t>enhancement</w:t>
      </w:r>
      <w:r>
        <w:rPr>
          <w:rFonts w:ascii="Trebuchet MS"/>
          <w:spacing w:val="-9"/>
          <w:sz w:val="10"/>
        </w:rPr>
        <w:t> </w:t>
      </w:r>
      <w:r>
        <w:rPr>
          <w:rFonts w:ascii="Trebuchet MS"/>
          <w:sz w:val="10"/>
        </w:rPr>
        <w:t>of</w:t>
      </w:r>
      <w:r>
        <w:rPr>
          <w:rFonts w:ascii="Trebuchet MS"/>
          <w:spacing w:val="-9"/>
          <w:sz w:val="10"/>
        </w:rPr>
        <w:t> </w:t>
      </w:r>
      <w:r>
        <w:rPr>
          <w:rFonts w:ascii="Trebuchet MS"/>
          <w:sz w:val="10"/>
        </w:rPr>
        <w:t>the</w:t>
      </w:r>
      <w:r>
        <w:rPr>
          <w:rFonts w:ascii="Trebuchet MS"/>
          <w:spacing w:val="-9"/>
          <w:sz w:val="10"/>
        </w:rPr>
        <w:t> </w:t>
      </w:r>
      <w:r>
        <w:rPr>
          <w:rFonts w:ascii="Trebuchet MS"/>
          <w:sz w:val="10"/>
        </w:rPr>
        <w:t>downloaded</w:t>
      </w:r>
      <w:r>
        <w:rPr>
          <w:rFonts w:ascii="Trebuchet MS"/>
          <w:spacing w:val="-8"/>
          <w:sz w:val="10"/>
        </w:rPr>
        <w:t> </w:t>
      </w:r>
      <w:r>
        <w:rPr>
          <w:rFonts w:ascii="Trebuchet MS"/>
          <w:sz w:val="10"/>
        </w:rPr>
        <w:t>file.</w:t>
      </w:r>
    </w:p>
    <w:p>
      <w:pPr>
        <w:spacing w:after="0"/>
        <w:jc w:val="left"/>
        <w:rPr>
          <w:rFonts w:ascii="Trebuchet MS"/>
          <w:sz w:val="10"/>
        </w:rPr>
        <w:sectPr>
          <w:type w:val="continuous"/>
          <w:pgSz w:w="11900" w:h="16820"/>
          <w:pgMar w:top="1580" w:bottom="280" w:left="680" w:right="500"/>
        </w:sectPr>
      </w:pPr>
    </w:p>
    <w:p>
      <w:pPr>
        <w:pStyle w:val="BodyText"/>
        <w:spacing w:before="7"/>
        <w:rPr>
          <w:rFonts w:ascii="Trebuchet MS"/>
          <w:sz w:val="13"/>
        </w:rPr>
      </w:pPr>
    </w:p>
    <w:p>
      <w:pPr>
        <w:spacing w:before="92"/>
        <w:ind w:left="6398" w:right="0" w:firstLine="0"/>
        <w:jc w:val="left"/>
        <w:rPr>
          <w:b/>
          <w:i/>
          <w:sz w:val="20"/>
        </w:rPr>
      </w:pPr>
      <w:r>
        <w:rPr/>
        <w:pict>
          <v:shape style="position:absolute;margin-left:522.169983pt;margin-top:-5.276326pt;width:16.8pt;height:12.2pt;mso-position-horizontal-relative:page;mso-position-vertical-relative:paragraph;z-index:-17979392" type="#_x0000_t202" filled="false" stroked="false">
            <v:textbox inset="0,0,0,0">
              <w:txbxContent>
                <w:p>
                  <w:pPr>
                    <w:pStyle w:val="BodyText"/>
                    <w:spacing w:line="244" w:lineRule="exact"/>
                  </w:pPr>
                  <w:r>
                    <w:rPr/>
                    <w:t>175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79pt;margin-top:-7.694079pt;width:465.2pt;height:37.4pt;mso-position-horizontal-relative:page;mso-position-vertical-relative:paragraph;z-index:-17978880" filled="true" fillcolor="#ffffff" stroked="false">
            <v:fill type="solid"/>
            <w10:wrap type="none"/>
          </v:rect>
        </w:pict>
      </w:r>
      <w:r>
        <w:rPr>
          <w:b/>
          <w:i/>
          <w:sz w:val="20"/>
        </w:rPr>
        <w:t>NATURAL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B,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Vol. 3,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No.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2,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Oktober 2015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7"/>
        <w:rPr>
          <w:b/>
          <w:i/>
          <w:sz w:val="19"/>
        </w:rPr>
      </w:pPr>
    </w:p>
    <w:p>
      <w:pPr>
        <w:spacing w:before="86"/>
        <w:ind w:left="1108" w:right="440" w:firstLine="2"/>
        <w:jc w:val="center"/>
        <w:rPr>
          <w:b/>
          <w:sz w:val="32"/>
        </w:rPr>
      </w:pPr>
      <w:r>
        <w:rPr>
          <w:b/>
          <w:sz w:val="32"/>
        </w:rPr>
        <w:t>Efek</w:t>
      </w:r>
      <w:r>
        <w:rPr>
          <w:b/>
          <w:spacing w:val="-17"/>
          <w:sz w:val="32"/>
        </w:rPr>
        <w:t> </w:t>
      </w:r>
      <w:r>
        <w:rPr>
          <w:b/>
          <w:sz w:val="32"/>
        </w:rPr>
        <w:t>Ekstrak</w:t>
      </w:r>
      <w:r>
        <w:rPr>
          <w:b/>
          <w:spacing w:val="-15"/>
          <w:sz w:val="32"/>
        </w:rPr>
        <w:t> </w:t>
      </w:r>
      <w:r>
        <w:rPr>
          <w:b/>
          <w:i/>
          <w:sz w:val="32"/>
        </w:rPr>
        <w:t>Sterculia</w:t>
      </w:r>
      <w:r>
        <w:rPr>
          <w:b/>
          <w:i/>
          <w:spacing w:val="-11"/>
          <w:sz w:val="32"/>
        </w:rPr>
        <w:t> </w:t>
      </w:r>
      <w:r>
        <w:rPr>
          <w:b/>
          <w:i/>
          <w:sz w:val="32"/>
        </w:rPr>
        <w:t>quadrifida</w:t>
      </w:r>
      <w:r>
        <w:rPr>
          <w:b/>
          <w:i/>
          <w:spacing w:val="-10"/>
          <w:sz w:val="32"/>
        </w:rPr>
        <w:t> </w:t>
      </w:r>
      <w:r>
        <w:rPr>
          <w:b/>
          <w:sz w:val="32"/>
        </w:rPr>
        <w:t>R.Br.</w:t>
      </w:r>
      <w:r>
        <w:rPr>
          <w:b/>
          <w:spacing w:val="-14"/>
          <w:sz w:val="32"/>
        </w:rPr>
        <w:t> </w:t>
      </w:r>
      <w:r>
        <w:rPr>
          <w:b/>
          <w:sz w:val="32"/>
        </w:rPr>
        <w:t>Terhadap</w:t>
      </w:r>
      <w:r>
        <w:rPr>
          <w:b/>
          <w:spacing w:val="-12"/>
          <w:sz w:val="32"/>
        </w:rPr>
        <w:t> </w:t>
      </w:r>
      <w:r>
        <w:rPr>
          <w:b/>
          <w:sz w:val="32"/>
        </w:rPr>
        <w:t>Kandungan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Radikal Bebas Pada Organ Hati </w:t>
      </w:r>
      <w:r>
        <w:rPr>
          <w:b/>
          <w:i/>
          <w:sz w:val="32"/>
        </w:rPr>
        <w:t>Oreochromis niloticus </w:t>
      </w:r>
      <w:r>
        <w:rPr>
          <w:b/>
          <w:sz w:val="32"/>
        </w:rPr>
        <w:t>Akibat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Pencemaran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Logam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Berat</w:t>
      </w:r>
    </w:p>
    <w:p>
      <w:pPr>
        <w:pStyle w:val="BodyText"/>
        <w:spacing w:before="6"/>
        <w:rPr>
          <w:b/>
          <w:sz w:val="30"/>
        </w:rPr>
      </w:pPr>
    </w:p>
    <w:p>
      <w:pPr>
        <w:spacing w:before="0"/>
        <w:ind w:left="1684" w:right="1017" w:firstLine="0"/>
        <w:jc w:val="center"/>
        <w:rPr>
          <w:b/>
          <w:sz w:val="18"/>
        </w:rPr>
      </w:pPr>
      <w:r>
        <w:rPr>
          <w:b/>
          <w:sz w:val="18"/>
        </w:rPr>
        <w:t>Jannes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Bastian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Selly</w:t>
      </w:r>
      <w:r>
        <w:rPr>
          <w:b/>
          <w:sz w:val="18"/>
          <w:vertAlign w:val="superscript"/>
        </w:rPr>
        <w:t>1)*</w:t>
      </w:r>
      <w:r>
        <w:rPr>
          <w:b/>
          <w:sz w:val="18"/>
          <w:vertAlign w:val="baseline"/>
        </w:rPr>
        <w:t>, Abdurrouf</w:t>
      </w:r>
      <w:r>
        <w:rPr>
          <w:b/>
          <w:sz w:val="18"/>
          <w:vertAlign w:val="superscript"/>
        </w:rPr>
        <w:t>2)</w:t>
      </w:r>
      <w:r>
        <w:rPr>
          <w:b/>
          <w:sz w:val="18"/>
          <w:vertAlign w:val="baseline"/>
        </w:rPr>
        <w:t>, Unggul</w:t>
      </w:r>
      <w:r>
        <w:rPr>
          <w:b/>
          <w:spacing w:val="-6"/>
          <w:sz w:val="18"/>
          <w:vertAlign w:val="baseline"/>
        </w:rPr>
        <w:t> </w:t>
      </w:r>
      <w:r>
        <w:rPr>
          <w:b/>
          <w:sz w:val="18"/>
          <w:vertAlign w:val="baseline"/>
        </w:rPr>
        <w:t>P.</w:t>
      </w:r>
      <w:r>
        <w:rPr>
          <w:b/>
          <w:spacing w:val="-4"/>
          <w:sz w:val="18"/>
          <w:vertAlign w:val="baseline"/>
        </w:rPr>
        <w:t> </w:t>
      </w:r>
      <w:r>
        <w:rPr>
          <w:b/>
          <w:sz w:val="18"/>
          <w:vertAlign w:val="baseline"/>
        </w:rPr>
        <w:t>Juswono</w:t>
      </w:r>
      <w:r>
        <w:rPr>
          <w:b/>
          <w:sz w:val="18"/>
          <w:vertAlign w:val="superscript"/>
        </w:rPr>
        <w:t>2)</w:t>
      </w:r>
    </w:p>
    <w:p>
      <w:pPr>
        <w:pStyle w:val="BodyText"/>
        <w:spacing w:before="10"/>
        <w:rPr>
          <w:b/>
          <w:sz w:val="17"/>
        </w:rPr>
      </w:pPr>
    </w:p>
    <w:p>
      <w:pPr>
        <w:spacing w:before="0"/>
        <w:ind w:left="1697" w:right="0" w:firstLine="0"/>
        <w:jc w:val="left"/>
        <w:rPr>
          <w:b/>
          <w:sz w:val="18"/>
        </w:rPr>
      </w:pPr>
      <w:r>
        <w:rPr>
          <w:b/>
          <w:sz w:val="18"/>
          <w:vertAlign w:val="superscript"/>
        </w:rPr>
        <w:t>1)</w:t>
      </w:r>
      <w:r>
        <w:rPr>
          <w:b/>
          <w:spacing w:val="-3"/>
          <w:sz w:val="18"/>
          <w:vertAlign w:val="baseline"/>
        </w:rPr>
        <w:t> </w:t>
      </w:r>
      <w:r>
        <w:rPr>
          <w:b/>
          <w:sz w:val="18"/>
          <w:vertAlign w:val="baseline"/>
        </w:rPr>
        <w:t>Program</w:t>
      </w:r>
      <w:r>
        <w:rPr>
          <w:b/>
          <w:spacing w:val="-9"/>
          <w:sz w:val="18"/>
          <w:vertAlign w:val="baseline"/>
        </w:rPr>
        <w:t> </w:t>
      </w:r>
      <w:r>
        <w:rPr>
          <w:b/>
          <w:sz w:val="18"/>
          <w:vertAlign w:val="baseline"/>
        </w:rPr>
        <w:t>Studi</w:t>
      </w:r>
      <w:r>
        <w:rPr>
          <w:b/>
          <w:spacing w:val="-2"/>
          <w:sz w:val="18"/>
          <w:vertAlign w:val="baseline"/>
        </w:rPr>
        <w:t> </w:t>
      </w:r>
      <w:r>
        <w:rPr>
          <w:b/>
          <w:sz w:val="18"/>
          <w:vertAlign w:val="baseline"/>
        </w:rPr>
        <w:t>Magister</w:t>
      </w:r>
      <w:r>
        <w:rPr>
          <w:b/>
          <w:spacing w:val="-3"/>
          <w:sz w:val="18"/>
          <w:vertAlign w:val="baseline"/>
        </w:rPr>
        <w:t> </w:t>
      </w:r>
      <w:r>
        <w:rPr>
          <w:b/>
          <w:sz w:val="18"/>
          <w:vertAlign w:val="baseline"/>
        </w:rPr>
        <w:t>Ilmu</w:t>
      </w:r>
      <w:r>
        <w:rPr>
          <w:b/>
          <w:spacing w:val="-3"/>
          <w:sz w:val="18"/>
          <w:vertAlign w:val="baseline"/>
        </w:rPr>
        <w:t> </w:t>
      </w:r>
      <w:r>
        <w:rPr>
          <w:b/>
          <w:sz w:val="18"/>
          <w:vertAlign w:val="baseline"/>
        </w:rPr>
        <w:t>Fisika,</w:t>
      </w:r>
      <w:r>
        <w:rPr>
          <w:b/>
          <w:spacing w:val="-1"/>
          <w:sz w:val="18"/>
          <w:vertAlign w:val="baseline"/>
        </w:rPr>
        <w:t> </w:t>
      </w:r>
      <w:r>
        <w:rPr>
          <w:b/>
          <w:sz w:val="18"/>
          <w:vertAlign w:val="baseline"/>
        </w:rPr>
        <w:t>Jurusan</w:t>
      </w:r>
      <w:r>
        <w:rPr>
          <w:b/>
          <w:spacing w:val="-3"/>
          <w:sz w:val="18"/>
          <w:vertAlign w:val="baseline"/>
        </w:rPr>
        <w:t> </w:t>
      </w:r>
      <w:r>
        <w:rPr>
          <w:b/>
          <w:sz w:val="18"/>
          <w:vertAlign w:val="baseline"/>
        </w:rPr>
        <w:t>Fisika, Fakultas</w:t>
      </w:r>
      <w:r>
        <w:rPr>
          <w:b/>
          <w:spacing w:val="-2"/>
          <w:sz w:val="18"/>
          <w:vertAlign w:val="baseline"/>
        </w:rPr>
        <w:t> </w:t>
      </w:r>
      <w:r>
        <w:rPr>
          <w:b/>
          <w:sz w:val="18"/>
          <w:vertAlign w:val="baseline"/>
        </w:rPr>
        <w:t>MIPA, Universitas</w:t>
      </w:r>
      <w:r>
        <w:rPr>
          <w:b/>
          <w:spacing w:val="-2"/>
          <w:sz w:val="18"/>
          <w:vertAlign w:val="baseline"/>
        </w:rPr>
        <w:t> </w:t>
      </w:r>
      <w:r>
        <w:rPr>
          <w:b/>
          <w:sz w:val="18"/>
          <w:vertAlign w:val="baseline"/>
        </w:rPr>
        <w:t>Brawijaya</w:t>
      </w:r>
    </w:p>
    <w:p>
      <w:pPr>
        <w:spacing w:line="506" w:lineRule="auto" w:before="1"/>
        <w:ind w:left="3505" w:right="1839" w:hanging="360"/>
        <w:jc w:val="left"/>
        <w:rPr>
          <w:b/>
          <w:sz w:val="18"/>
        </w:rPr>
      </w:pPr>
      <w:r>
        <w:rPr>
          <w:b/>
          <w:sz w:val="18"/>
          <w:vertAlign w:val="superscript"/>
        </w:rPr>
        <w:t>2)</w:t>
      </w:r>
      <w:r>
        <w:rPr>
          <w:b/>
          <w:spacing w:val="-5"/>
          <w:sz w:val="18"/>
          <w:vertAlign w:val="baseline"/>
        </w:rPr>
        <w:t> </w:t>
      </w:r>
      <w:r>
        <w:rPr>
          <w:b/>
          <w:sz w:val="18"/>
          <w:vertAlign w:val="baseline"/>
        </w:rPr>
        <w:t>Jurusan</w:t>
      </w:r>
      <w:r>
        <w:rPr>
          <w:b/>
          <w:spacing w:val="-6"/>
          <w:sz w:val="18"/>
          <w:vertAlign w:val="baseline"/>
        </w:rPr>
        <w:t> </w:t>
      </w:r>
      <w:r>
        <w:rPr>
          <w:b/>
          <w:sz w:val="18"/>
          <w:vertAlign w:val="baseline"/>
        </w:rPr>
        <w:t>Fisika,</w:t>
      </w:r>
      <w:r>
        <w:rPr>
          <w:b/>
          <w:spacing w:val="-2"/>
          <w:sz w:val="18"/>
          <w:vertAlign w:val="baseline"/>
        </w:rPr>
        <w:t> </w:t>
      </w:r>
      <w:r>
        <w:rPr>
          <w:b/>
          <w:sz w:val="18"/>
          <w:vertAlign w:val="baseline"/>
        </w:rPr>
        <w:t>Fakultas</w:t>
      </w:r>
      <w:r>
        <w:rPr>
          <w:b/>
          <w:spacing w:val="-4"/>
          <w:sz w:val="18"/>
          <w:vertAlign w:val="baseline"/>
        </w:rPr>
        <w:t> </w:t>
      </w:r>
      <w:r>
        <w:rPr>
          <w:b/>
          <w:sz w:val="18"/>
          <w:vertAlign w:val="baseline"/>
        </w:rPr>
        <w:t>MIPA,</w:t>
      </w:r>
      <w:r>
        <w:rPr>
          <w:b/>
          <w:spacing w:val="-3"/>
          <w:sz w:val="18"/>
          <w:vertAlign w:val="baseline"/>
        </w:rPr>
        <w:t> </w:t>
      </w:r>
      <w:r>
        <w:rPr>
          <w:b/>
          <w:sz w:val="18"/>
          <w:vertAlign w:val="baseline"/>
        </w:rPr>
        <w:t>Universitas</w:t>
      </w:r>
      <w:r>
        <w:rPr>
          <w:b/>
          <w:spacing w:val="-4"/>
          <w:sz w:val="18"/>
          <w:vertAlign w:val="baseline"/>
        </w:rPr>
        <w:t> </w:t>
      </w:r>
      <w:r>
        <w:rPr>
          <w:b/>
          <w:sz w:val="18"/>
          <w:vertAlign w:val="baseline"/>
        </w:rPr>
        <w:t>Brawijaya</w:t>
      </w:r>
      <w:r>
        <w:rPr>
          <w:b/>
          <w:spacing w:val="-42"/>
          <w:sz w:val="18"/>
          <w:vertAlign w:val="baseline"/>
        </w:rPr>
        <w:t> </w:t>
      </w:r>
      <w:r>
        <w:rPr>
          <w:b/>
          <w:sz w:val="18"/>
          <w:vertAlign w:val="baseline"/>
        </w:rPr>
        <w:t>Diterima</w:t>
      </w:r>
      <w:r>
        <w:rPr>
          <w:b/>
          <w:spacing w:val="4"/>
          <w:sz w:val="18"/>
          <w:vertAlign w:val="baseline"/>
        </w:rPr>
        <w:t> </w:t>
      </w:r>
      <w:r>
        <w:rPr>
          <w:b/>
          <w:sz w:val="18"/>
          <w:vertAlign w:val="baseline"/>
        </w:rPr>
        <w:t>11</w:t>
      </w:r>
      <w:r>
        <w:rPr>
          <w:b/>
          <w:spacing w:val="-1"/>
          <w:sz w:val="18"/>
          <w:vertAlign w:val="baseline"/>
        </w:rPr>
        <w:t> </w:t>
      </w:r>
      <w:r>
        <w:rPr>
          <w:b/>
          <w:sz w:val="18"/>
          <w:vertAlign w:val="baseline"/>
        </w:rPr>
        <w:t>Juni</w:t>
      </w:r>
      <w:r>
        <w:rPr>
          <w:b/>
          <w:spacing w:val="-3"/>
          <w:sz w:val="18"/>
          <w:vertAlign w:val="baseline"/>
        </w:rPr>
        <w:t> </w:t>
      </w:r>
      <w:r>
        <w:rPr>
          <w:b/>
          <w:sz w:val="18"/>
          <w:vertAlign w:val="baseline"/>
        </w:rPr>
        <w:t>2015,</w:t>
      </w:r>
      <w:r>
        <w:rPr>
          <w:b/>
          <w:spacing w:val="-3"/>
          <w:sz w:val="18"/>
          <w:vertAlign w:val="baseline"/>
        </w:rPr>
        <w:t> </w:t>
      </w:r>
      <w:r>
        <w:rPr>
          <w:b/>
          <w:sz w:val="18"/>
          <w:vertAlign w:val="baseline"/>
        </w:rPr>
        <w:t>direvisi</w:t>
      </w:r>
      <w:r>
        <w:rPr>
          <w:b/>
          <w:spacing w:val="-5"/>
          <w:sz w:val="18"/>
          <w:vertAlign w:val="baseline"/>
        </w:rPr>
        <w:t> </w:t>
      </w:r>
      <w:r>
        <w:rPr>
          <w:b/>
          <w:sz w:val="18"/>
          <w:vertAlign w:val="baseline"/>
        </w:rPr>
        <w:t>26</w:t>
      </w:r>
      <w:r>
        <w:rPr>
          <w:b/>
          <w:spacing w:val="1"/>
          <w:sz w:val="18"/>
          <w:vertAlign w:val="baseline"/>
        </w:rPr>
        <w:t> </w:t>
      </w:r>
      <w:r>
        <w:rPr>
          <w:b/>
          <w:sz w:val="18"/>
          <w:vertAlign w:val="baseline"/>
        </w:rPr>
        <w:t>Agustus</w:t>
      </w:r>
      <w:r>
        <w:rPr>
          <w:b/>
          <w:spacing w:val="1"/>
          <w:sz w:val="18"/>
          <w:vertAlign w:val="baseline"/>
        </w:rPr>
        <w:t> </w:t>
      </w:r>
      <w:r>
        <w:rPr>
          <w:b/>
          <w:sz w:val="18"/>
          <w:vertAlign w:val="baseline"/>
        </w:rPr>
        <w:t>2014</w:t>
      </w:r>
    </w:p>
    <w:p>
      <w:pPr>
        <w:spacing w:before="0"/>
        <w:ind w:left="1684" w:right="1017" w:firstLine="0"/>
        <w:jc w:val="center"/>
        <w:rPr>
          <w:b/>
          <w:sz w:val="20"/>
        </w:rPr>
      </w:pPr>
      <w:r>
        <w:rPr>
          <w:b/>
          <w:sz w:val="20"/>
        </w:rPr>
        <w:t>ABSTRAK</w:t>
      </w:r>
    </w:p>
    <w:p>
      <w:pPr>
        <w:pStyle w:val="BodyText"/>
        <w:rPr>
          <w:b/>
          <w:sz w:val="20"/>
        </w:rPr>
      </w:pPr>
    </w:p>
    <w:p>
      <w:pPr>
        <w:spacing w:line="240" w:lineRule="auto" w:before="0"/>
        <w:ind w:left="800" w:right="131" w:firstLine="567"/>
        <w:jc w:val="both"/>
        <w:rPr>
          <w:b/>
          <w:sz w:val="20"/>
        </w:rPr>
      </w:pPr>
      <w:r>
        <w:rPr>
          <w:b/>
          <w:i/>
          <w:sz w:val="20"/>
        </w:rPr>
        <w:t>Sterculia quadrifida </w:t>
      </w:r>
      <w:r>
        <w:rPr>
          <w:b/>
          <w:sz w:val="20"/>
        </w:rPr>
        <w:t>R.Br. dikenal dengan nama faloak, merupakan salah satu tanaman yang pada</w:t>
      </w:r>
      <w:r>
        <w:rPr>
          <w:b/>
          <w:spacing w:val="1"/>
          <w:sz w:val="20"/>
        </w:rPr>
        <w:t> </w:t>
      </w:r>
      <w:r>
        <w:rPr>
          <w:b/>
          <w:spacing w:val="-1"/>
          <w:sz w:val="20"/>
        </w:rPr>
        <w:t>kulit</w:t>
      </w:r>
      <w:r>
        <w:rPr>
          <w:b/>
          <w:spacing w:val="-7"/>
          <w:sz w:val="20"/>
        </w:rPr>
        <w:t> </w:t>
      </w:r>
      <w:r>
        <w:rPr>
          <w:b/>
          <w:spacing w:val="-1"/>
          <w:sz w:val="20"/>
        </w:rPr>
        <w:t>batangnya</w:t>
      </w:r>
      <w:r>
        <w:rPr>
          <w:b/>
          <w:spacing w:val="-11"/>
          <w:sz w:val="20"/>
        </w:rPr>
        <w:t> </w:t>
      </w:r>
      <w:r>
        <w:rPr>
          <w:b/>
          <w:spacing w:val="-1"/>
          <w:sz w:val="20"/>
        </w:rPr>
        <w:t>terkandung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beberapa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jenis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senyawa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antioksidan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alami.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Penelitian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ini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menunjukkan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bahwa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kandungan senyawa antioksidan pada ekstrak faloak, terbukti dapat menurunkan kandungan radikal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bebas pada organ hati ikan nila (</w:t>
      </w:r>
      <w:r>
        <w:rPr>
          <w:b/>
          <w:i/>
          <w:sz w:val="20"/>
        </w:rPr>
        <w:t>Oreochromis niloticus</w:t>
      </w:r>
      <w:r>
        <w:rPr>
          <w:b/>
          <w:sz w:val="20"/>
        </w:rPr>
        <w:t>) yang tercemar logam Pb, Cd dan Hg. Konsentrasi</w:t>
      </w:r>
      <w:r>
        <w:rPr>
          <w:b/>
          <w:spacing w:val="1"/>
          <w:sz w:val="20"/>
        </w:rPr>
        <w:t> </w:t>
      </w:r>
      <w:r>
        <w:rPr>
          <w:b/>
          <w:spacing w:val="-1"/>
          <w:sz w:val="20"/>
        </w:rPr>
        <w:t>logam</w:t>
      </w:r>
      <w:r>
        <w:rPr>
          <w:b/>
          <w:spacing w:val="-13"/>
          <w:sz w:val="20"/>
        </w:rPr>
        <w:t> </w:t>
      </w:r>
      <w:r>
        <w:rPr>
          <w:b/>
          <w:spacing w:val="-1"/>
          <w:sz w:val="20"/>
        </w:rPr>
        <w:t>berbanding</w:t>
      </w:r>
      <w:r>
        <w:rPr>
          <w:b/>
          <w:spacing w:val="-10"/>
          <w:sz w:val="20"/>
        </w:rPr>
        <w:t> </w:t>
      </w:r>
      <w:r>
        <w:rPr>
          <w:b/>
          <w:spacing w:val="-1"/>
          <w:sz w:val="20"/>
        </w:rPr>
        <w:t>lurus</w:t>
      </w:r>
      <w:r>
        <w:rPr>
          <w:b/>
          <w:spacing w:val="-12"/>
          <w:sz w:val="20"/>
        </w:rPr>
        <w:t> </w:t>
      </w:r>
      <w:r>
        <w:rPr>
          <w:b/>
          <w:spacing w:val="-1"/>
          <w:sz w:val="20"/>
        </w:rPr>
        <w:t>dengan</w:t>
      </w:r>
      <w:r>
        <w:rPr>
          <w:b/>
          <w:spacing w:val="-10"/>
          <w:sz w:val="20"/>
        </w:rPr>
        <w:t> </w:t>
      </w:r>
      <w:r>
        <w:rPr>
          <w:b/>
          <w:spacing w:val="-1"/>
          <w:sz w:val="20"/>
        </w:rPr>
        <w:t>kandungan</w:t>
      </w:r>
      <w:r>
        <w:rPr>
          <w:b/>
          <w:spacing w:val="-14"/>
          <w:sz w:val="20"/>
        </w:rPr>
        <w:t> </w:t>
      </w:r>
      <w:r>
        <w:rPr>
          <w:b/>
          <w:spacing w:val="-1"/>
          <w:sz w:val="20"/>
        </w:rPr>
        <w:t>radikal</w:t>
      </w:r>
      <w:r>
        <w:rPr>
          <w:b/>
          <w:spacing w:val="-14"/>
          <w:sz w:val="20"/>
        </w:rPr>
        <w:t> </w:t>
      </w:r>
      <w:r>
        <w:rPr>
          <w:b/>
          <w:spacing w:val="-1"/>
          <w:sz w:val="20"/>
        </w:rPr>
        <w:t>bebas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pada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organ,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sedangkan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kandungan</w:t>
      </w:r>
      <w:r>
        <w:rPr>
          <w:b/>
          <w:spacing w:val="-14"/>
          <w:sz w:val="20"/>
        </w:rPr>
        <w:t> </w:t>
      </w:r>
      <w:r>
        <w:rPr>
          <w:b/>
          <w:sz w:val="20"/>
        </w:rPr>
        <w:t>radikal</w:t>
      </w:r>
      <w:r>
        <w:rPr>
          <w:b/>
          <w:spacing w:val="-14"/>
          <w:sz w:val="20"/>
        </w:rPr>
        <w:t> </w:t>
      </w:r>
      <w:r>
        <w:rPr>
          <w:b/>
          <w:sz w:val="20"/>
        </w:rPr>
        <w:t>bebas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berbanding terbalik dengan konsentrasi ekstrak faloak yang diberikan. Hasil penelitian menunjukkan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bahwa konsentrasi faloak 16,00mg/mL merupakan konsentrasi yang paling efektif dalam menurunkan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kandungan radikal bebas pada organ hati ikan nila. Jenis dan kandungan radikal bebas pada organ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diidentifikasi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dengan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pengujian</w:t>
      </w:r>
      <w:r>
        <w:rPr>
          <w:b/>
          <w:spacing w:val="5"/>
          <w:sz w:val="20"/>
        </w:rPr>
        <w:t> </w:t>
      </w:r>
      <w:r>
        <w:rPr>
          <w:b/>
          <w:i/>
          <w:sz w:val="20"/>
        </w:rPr>
        <w:t>Elektron</w:t>
      </w:r>
      <w:r>
        <w:rPr>
          <w:b/>
          <w:i/>
          <w:spacing w:val="2"/>
          <w:sz w:val="20"/>
        </w:rPr>
        <w:t> </w:t>
      </w:r>
      <w:r>
        <w:rPr>
          <w:b/>
          <w:i/>
          <w:sz w:val="20"/>
        </w:rPr>
        <w:t>Spin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Resonansi</w:t>
      </w:r>
      <w:r>
        <w:rPr>
          <w:b/>
          <w:i/>
          <w:spacing w:val="4"/>
          <w:sz w:val="20"/>
        </w:rPr>
        <w:t> </w:t>
      </w:r>
      <w:r>
        <w:rPr>
          <w:b/>
          <w:sz w:val="20"/>
        </w:rPr>
        <w:t>(ESR).</w:t>
      </w:r>
    </w:p>
    <w:p>
      <w:pPr>
        <w:pStyle w:val="BodyText"/>
        <w:spacing w:before="8"/>
        <w:rPr>
          <w:b/>
          <w:sz w:val="19"/>
        </w:rPr>
      </w:pPr>
    </w:p>
    <w:p>
      <w:pPr>
        <w:spacing w:before="0"/>
        <w:ind w:left="800" w:right="0" w:firstLine="0"/>
        <w:jc w:val="left"/>
        <w:rPr>
          <w:sz w:val="20"/>
        </w:rPr>
      </w:pPr>
      <w:r>
        <w:rPr>
          <w:b/>
          <w:sz w:val="20"/>
        </w:rPr>
        <w:t>Kata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kunci</w:t>
      </w:r>
      <w:r>
        <w:rPr>
          <w:b/>
          <w:spacing w:val="1"/>
          <w:sz w:val="20"/>
        </w:rPr>
        <w:t> </w:t>
      </w:r>
      <w:r>
        <w:rPr>
          <w:sz w:val="20"/>
        </w:rPr>
        <w:t>:</w:t>
      </w:r>
      <w:r>
        <w:rPr>
          <w:spacing w:val="-4"/>
          <w:sz w:val="20"/>
        </w:rPr>
        <w:t> </w:t>
      </w:r>
      <w:r>
        <w:rPr>
          <w:sz w:val="20"/>
        </w:rPr>
        <w:t>antioksidan, ESR,</w:t>
      </w:r>
      <w:r>
        <w:rPr>
          <w:spacing w:val="1"/>
          <w:sz w:val="20"/>
        </w:rPr>
        <w:t> </w:t>
      </w:r>
      <w:r>
        <w:rPr>
          <w:sz w:val="20"/>
        </w:rPr>
        <w:t>logam</w:t>
      </w:r>
      <w:r>
        <w:rPr>
          <w:spacing w:val="-8"/>
          <w:sz w:val="20"/>
        </w:rPr>
        <w:t> </w:t>
      </w:r>
      <w:r>
        <w:rPr>
          <w:sz w:val="20"/>
        </w:rPr>
        <w:t>berat,</w:t>
      </w:r>
      <w:r>
        <w:rPr>
          <w:spacing w:val="-4"/>
          <w:sz w:val="20"/>
        </w:rPr>
        <w:t> </w:t>
      </w:r>
      <w:r>
        <w:rPr>
          <w:sz w:val="20"/>
        </w:rPr>
        <w:t>organ</w:t>
      </w:r>
      <w:r>
        <w:rPr>
          <w:spacing w:val="-1"/>
          <w:sz w:val="20"/>
        </w:rPr>
        <w:t> </w:t>
      </w:r>
      <w:r>
        <w:rPr>
          <w:sz w:val="20"/>
        </w:rPr>
        <w:t>hati</w:t>
      </w:r>
      <w:r>
        <w:rPr>
          <w:spacing w:val="1"/>
          <w:sz w:val="20"/>
        </w:rPr>
        <w:t> </w:t>
      </w:r>
      <w:r>
        <w:rPr>
          <w:sz w:val="20"/>
        </w:rPr>
        <w:t>ikan</w:t>
      </w:r>
      <w:r>
        <w:rPr>
          <w:spacing w:val="-2"/>
          <w:sz w:val="20"/>
        </w:rPr>
        <w:t> </w:t>
      </w:r>
      <w:r>
        <w:rPr>
          <w:sz w:val="20"/>
        </w:rPr>
        <w:t>nila,</w:t>
      </w:r>
      <w:r>
        <w:rPr>
          <w:spacing w:val="1"/>
          <w:sz w:val="20"/>
        </w:rPr>
        <w:t> </w:t>
      </w:r>
      <w:r>
        <w:rPr>
          <w:sz w:val="20"/>
        </w:rPr>
        <w:t>radikal</w:t>
      </w:r>
      <w:r>
        <w:rPr>
          <w:spacing w:val="-1"/>
          <w:sz w:val="20"/>
        </w:rPr>
        <w:t> </w:t>
      </w:r>
      <w:r>
        <w:rPr>
          <w:sz w:val="20"/>
        </w:rPr>
        <w:t>bebas.</w:t>
      </w:r>
    </w:p>
    <w:p>
      <w:pPr>
        <w:pStyle w:val="BodyText"/>
        <w:spacing w:before="4"/>
        <w:rPr>
          <w:sz w:val="20"/>
        </w:rPr>
      </w:pPr>
    </w:p>
    <w:p>
      <w:pPr>
        <w:spacing w:before="1"/>
        <w:ind w:left="1686" w:right="1017" w:firstLine="0"/>
        <w:jc w:val="center"/>
        <w:rPr>
          <w:b/>
          <w:sz w:val="20"/>
        </w:rPr>
      </w:pPr>
      <w:r>
        <w:rPr>
          <w:b/>
          <w:sz w:val="20"/>
        </w:rPr>
        <w:t>ABSTRACT</w:t>
      </w:r>
    </w:p>
    <w:p>
      <w:pPr>
        <w:pStyle w:val="BodyText"/>
        <w:spacing w:before="11"/>
        <w:rPr>
          <w:b/>
          <w:sz w:val="19"/>
        </w:rPr>
      </w:pPr>
    </w:p>
    <w:p>
      <w:pPr>
        <w:spacing w:line="240" w:lineRule="auto" w:before="0"/>
        <w:ind w:left="800" w:right="133" w:firstLine="567"/>
        <w:jc w:val="both"/>
        <w:rPr>
          <w:b/>
          <w:sz w:val="20"/>
        </w:rPr>
      </w:pPr>
      <w:r>
        <w:rPr>
          <w:b/>
          <w:i/>
          <w:sz w:val="20"/>
        </w:rPr>
        <w:t>Sterculia quadrifida </w:t>
      </w:r>
      <w:r>
        <w:rPr>
          <w:b/>
          <w:sz w:val="20"/>
        </w:rPr>
        <w:t>R.Br. is known with the name of Faloak. It is a plant whose bark has been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containing several natural antioxidant compounds. Research shows that antioxidant compounds of Faloak</w:t>
      </w:r>
      <w:r>
        <w:rPr>
          <w:b/>
          <w:spacing w:val="-47"/>
          <w:sz w:val="20"/>
        </w:rPr>
        <w:t> </w:t>
      </w:r>
      <w:r>
        <w:rPr>
          <w:b/>
          <w:spacing w:val="-1"/>
          <w:sz w:val="20"/>
        </w:rPr>
        <w:t>extract</w:t>
      </w:r>
      <w:r>
        <w:rPr>
          <w:b/>
          <w:spacing w:val="-6"/>
          <w:sz w:val="20"/>
        </w:rPr>
        <w:t> </w:t>
      </w:r>
      <w:r>
        <w:rPr>
          <w:b/>
          <w:spacing w:val="-1"/>
          <w:sz w:val="20"/>
        </w:rPr>
        <w:t>can</w:t>
      </w:r>
      <w:r>
        <w:rPr>
          <w:b/>
          <w:spacing w:val="-3"/>
          <w:sz w:val="20"/>
        </w:rPr>
        <w:t> </w:t>
      </w:r>
      <w:r>
        <w:rPr>
          <w:b/>
          <w:spacing w:val="-1"/>
          <w:sz w:val="20"/>
        </w:rPr>
        <w:t>reduce</w:t>
      </w:r>
      <w:r>
        <w:rPr>
          <w:b/>
          <w:spacing w:val="-7"/>
          <w:sz w:val="20"/>
        </w:rPr>
        <w:t> </w:t>
      </w:r>
      <w:r>
        <w:rPr>
          <w:b/>
          <w:spacing w:val="-1"/>
          <w:sz w:val="20"/>
        </w:rPr>
        <w:t>free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radicals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content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in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liver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organ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nila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fish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(</w:t>
      </w:r>
      <w:r>
        <w:rPr>
          <w:b/>
          <w:i/>
          <w:sz w:val="20"/>
        </w:rPr>
        <w:t>Oreochromis</w:t>
      </w:r>
      <w:r>
        <w:rPr>
          <w:b/>
          <w:i/>
          <w:spacing w:val="-8"/>
          <w:sz w:val="20"/>
        </w:rPr>
        <w:t> </w:t>
      </w:r>
      <w:r>
        <w:rPr>
          <w:b/>
          <w:i/>
          <w:sz w:val="20"/>
        </w:rPr>
        <w:t>niloticus</w:t>
      </w:r>
      <w:r>
        <w:rPr>
          <w:b/>
          <w:sz w:val="20"/>
        </w:rPr>
        <w:t>)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that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is</w:t>
      </w:r>
      <w:r>
        <w:rPr>
          <w:b/>
          <w:spacing w:val="-13"/>
          <w:sz w:val="20"/>
        </w:rPr>
        <w:t> </w:t>
      </w:r>
      <w:r>
        <w:rPr>
          <w:b/>
          <w:sz w:val="20"/>
        </w:rPr>
        <w:t>contamined</w:t>
      </w:r>
      <w:r>
        <w:rPr>
          <w:b/>
          <w:spacing w:val="-48"/>
          <w:sz w:val="20"/>
        </w:rPr>
        <w:t> </w:t>
      </w:r>
      <w:r>
        <w:rPr>
          <w:b/>
          <w:sz w:val="20"/>
        </w:rPr>
        <w:t>by metals such as Pb, Cd and Hg. The concentration of metals is directly proportional with free radicals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content of the organ, but free radicals content is inversely proportional with the concentration of faloak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extract.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Result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research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indicates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that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faloak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concentration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16,00mg/mL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is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most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effective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concentration in reducing free radicals content in liver organ of nila fish. Type and content of free radicals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in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organ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are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identified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with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Electron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Spin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Resonance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(ESR)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test.</w:t>
      </w:r>
    </w:p>
    <w:p>
      <w:pPr>
        <w:pStyle w:val="BodyText"/>
        <w:spacing w:before="10"/>
        <w:rPr>
          <w:b/>
          <w:sz w:val="19"/>
        </w:rPr>
      </w:pPr>
    </w:p>
    <w:p>
      <w:pPr>
        <w:spacing w:before="0"/>
        <w:ind w:left="800" w:right="0" w:firstLine="0"/>
        <w:jc w:val="left"/>
        <w:rPr>
          <w:sz w:val="20"/>
        </w:rPr>
      </w:pPr>
      <w:r>
        <w:rPr>
          <w:b/>
          <w:sz w:val="20"/>
        </w:rPr>
        <w:t>Keywords</w:t>
      </w:r>
      <w:r>
        <w:rPr>
          <w:b/>
          <w:spacing w:val="-3"/>
          <w:sz w:val="20"/>
        </w:rPr>
        <w:t> </w:t>
      </w:r>
      <w:r>
        <w:rPr>
          <w:sz w:val="20"/>
        </w:rPr>
        <w:t>:</w:t>
      </w:r>
      <w:r>
        <w:rPr>
          <w:spacing w:val="25"/>
          <w:sz w:val="20"/>
        </w:rPr>
        <w:t> </w:t>
      </w:r>
      <w:r>
        <w:rPr>
          <w:sz w:val="20"/>
        </w:rPr>
        <w:t>antioxidant, </w:t>
      </w:r>
      <w:r>
        <w:rPr>
          <w:i/>
          <w:sz w:val="20"/>
        </w:rPr>
        <w:t>ESR</w:t>
      </w:r>
      <w:r>
        <w:rPr>
          <w:sz w:val="20"/>
        </w:rPr>
        <w:t>,</w:t>
      </w:r>
      <w:r>
        <w:rPr>
          <w:spacing w:val="-5"/>
          <w:sz w:val="20"/>
        </w:rPr>
        <w:t> </w:t>
      </w:r>
      <w:r>
        <w:rPr>
          <w:sz w:val="20"/>
        </w:rPr>
        <w:t>heavy</w:t>
      </w:r>
      <w:r>
        <w:rPr>
          <w:spacing w:val="-2"/>
          <w:sz w:val="20"/>
        </w:rPr>
        <w:t> </w:t>
      </w:r>
      <w:r>
        <w:rPr>
          <w:sz w:val="20"/>
        </w:rPr>
        <w:t>metals,</w:t>
      </w:r>
      <w:r>
        <w:rPr>
          <w:spacing w:val="3"/>
          <w:sz w:val="20"/>
        </w:rPr>
        <w:t> </w:t>
      </w:r>
      <w:r>
        <w:rPr>
          <w:sz w:val="20"/>
        </w:rPr>
        <w:t>liver</w:t>
      </w:r>
      <w:r>
        <w:rPr>
          <w:spacing w:val="3"/>
          <w:sz w:val="20"/>
        </w:rPr>
        <w:t> </w:t>
      </w:r>
      <w:r>
        <w:rPr>
          <w:sz w:val="20"/>
        </w:rPr>
        <w:t>organ</w:t>
      </w:r>
      <w:r>
        <w:rPr>
          <w:spacing w:val="-9"/>
          <w:sz w:val="20"/>
        </w:rPr>
        <w:t> </w:t>
      </w:r>
      <w:r>
        <w:rPr>
          <w:sz w:val="20"/>
        </w:rPr>
        <w:t>of</w:t>
      </w:r>
      <w:r>
        <w:rPr>
          <w:spacing w:val="-8"/>
          <w:sz w:val="20"/>
        </w:rPr>
        <w:t> </w:t>
      </w:r>
      <w:r>
        <w:rPr>
          <w:sz w:val="20"/>
        </w:rPr>
        <w:t>nila</w:t>
      </w:r>
      <w:r>
        <w:rPr>
          <w:spacing w:val="1"/>
          <w:sz w:val="20"/>
        </w:rPr>
        <w:t> </w:t>
      </w:r>
      <w:r>
        <w:rPr>
          <w:sz w:val="20"/>
        </w:rPr>
        <w:t>fish,</w:t>
      </w:r>
      <w:r>
        <w:rPr>
          <w:spacing w:val="3"/>
          <w:sz w:val="20"/>
        </w:rPr>
        <w:t> </w:t>
      </w:r>
      <w:r>
        <w:rPr>
          <w:sz w:val="20"/>
        </w:rPr>
        <w:t>free</w:t>
      </w:r>
      <w:r>
        <w:rPr>
          <w:spacing w:val="-2"/>
          <w:sz w:val="20"/>
        </w:rPr>
        <w:t> </w:t>
      </w:r>
      <w:r>
        <w:rPr>
          <w:sz w:val="20"/>
        </w:rPr>
        <w:t>radicals.</w:t>
      </w:r>
    </w:p>
    <w:p>
      <w:pPr>
        <w:pStyle w:val="BodyText"/>
        <w:spacing w:before="11"/>
        <w:rPr>
          <w:sz w:val="18"/>
        </w:rPr>
      </w:pPr>
      <w:r>
        <w:rPr/>
        <w:pict>
          <v:rect style="position:absolute;margin-left:83.625pt;margin-top:12.871211pt;width:456.55pt;height:1.4pt;mso-position-horizontal-relative:page;mso-position-vertical-relative:paragraph;z-index:-156963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4"/>
        <w:rPr>
          <w:sz w:val="11"/>
        </w:rPr>
      </w:pPr>
    </w:p>
    <w:p>
      <w:pPr>
        <w:spacing w:after="0"/>
        <w:rPr>
          <w:sz w:val="11"/>
        </w:rPr>
        <w:sectPr>
          <w:headerReference w:type="default" r:id="rId84"/>
          <w:footerReference w:type="default" r:id="rId85"/>
          <w:pgSz w:w="11910" w:h="16840"/>
          <w:pgMar w:header="0" w:footer="0" w:top="900" w:bottom="280" w:left="900" w:right="1000"/>
        </w:sectPr>
      </w:pPr>
    </w:p>
    <w:p>
      <w:pPr>
        <w:pStyle w:val="BodyText"/>
        <w:spacing w:before="2"/>
        <w:rPr>
          <w:sz w:val="30"/>
        </w:rPr>
      </w:pPr>
    </w:p>
    <w:p>
      <w:pPr>
        <w:pStyle w:val="Heading3"/>
        <w:ind w:left="2033"/>
      </w:pPr>
      <w:r>
        <w:rPr/>
        <w:t>PENDAHULUAN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800" w:firstLine="356"/>
        <w:jc w:val="both"/>
      </w:pPr>
      <w:r>
        <w:rPr/>
        <w:t>Atom atau molekul yang memiliki elektron</w:t>
      </w:r>
      <w:r>
        <w:rPr>
          <w:spacing w:val="-52"/>
        </w:rPr>
        <w:t> </w:t>
      </w:r>
      <w:r>
        <w:rPr/>
        <w:t>yang tidak berpasangan pada orbit luar disebut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radikal</w:t>
      </w:r>
      <w:r>
        <w:rPr>
          <w:spacing w:val="1"/>
        </w:rPr>
        <w:t> </w:t>
      </w:r>
      <w:r>
        <w:rPr/>
        <w:t>bebas.</w:t>
      </w:r>
      <w:r>
        <w:rPr>
          <w:spacing w:val="1"/>
        </w:rPr>
        <w:t> </w:t>
      </w:r>
      <w:r>
        <w:rPr/>
        <w:t>Radikal</w:t>
      </w:r>
      <w:r>
        <w:rPr>
          <w:spacing w:val="1"/>
        </w:rPr>
        <w:t> </w:t>
      </w:r>
      <w:r>
        <w:rPr/>
        <w:t>bebas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oksidan,</w:t>
      </w:r>
      <w:r>
        <w:rPr>
          <w:spacing w:val="-4"/>
        </w:rPr>
        <w:t> </w:t>
      </w:r>
      <w:r>
        <w:rPr/>
        <w:t>berada</w:t>
      </w:r>
      <w:r>
        <w:rPr>
          <w:spacing w:val="-6"/>
        </w:rPr>
        <w:t> </w:t>
      </w:r>
      <w:r>
        <w:rPr/>
        <w:t>dalam</w:t>
      </w:r>
      <w:r>
        <w:rPr>
          <w:spacing w:val="-3"/>
        </w:rPr>
        <w:t> </w:t>
      </w:r>
      <w:r>
        <w:rPr/>
        <w:t>kondisi</w:t>
      </w:r>
      <w:r>
        <w:rPr>
          <w:spacing w:val="-2"/>
        </w:rPr>
        <w:t> </w:t>
      </w:r>
      <w:r>
        <w:rPr/>
        <w:t>yang</w:t>
      </w:r>
      <w:r>
        <w:rPr>
          <w:spacing w:val="-7"/>
        </w:rPr>
        <w:t> </w:t>
      </w:r>
      <w:r>
        <w:rPr/>
        <w:t>tidak</w:t>
      </w:r>
      <w:r>
        <w:rPr>
          <w:spacing w:val="-6"/>
        </w:rPr>
        <w:t> </w:t>
      </w:r>
      <w:r>
        <w:rPr/>
        <w:t>stabil</w:t>
      </w:r>
      <w:r>
        <w:rPr>
          <w:spacing w:val="-53"/>
        </w:rPr>
        <w:t> </w:t>
      </w:r>
      <w:r>
        <w:rPr/>
        <w:t>dan</w:t>
      </w:r>
      <w:r>
        <w:rPr>
          <w:spacing w:val="1"/>
        </w:rPr>
        <w:t> </w:t>
      </w:r>
      <w:r>
        <w:rPr/>
        <w:t>cenderung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melengkapi</w:t>
      </w:r>
      <w:r>
        <w:rPr>
          <w:spacing w:val="1"/>
        </w:rPr>
        <w:t> </w:t>
      </w:r>
      <w:r>
        <w:rPr/>
        <w:t>pasangan</w:t>
      </w:r>
      <w:r>
        <w:rPr>
          <w:spacing w:val="1"/>
        </w:rPr>
        <w:t> </w:t>
      </w:r>
      <w:r>
        <w:rPr/>
        <w:t>elektron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berikatan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atom</w:t>
      </w:r>
      <w:r>
        <w:rPr>
          <w:spacing w:val="-52"/>
        </w:rPr>
        <w:t> </w:t>
      </w:r>
      <w:r>
        <w:rPr/>
        <w:t>atau</w:t>
      </w:r>
      <w:r>
        <w:rPr>
          <w:spacing w:val="1"/>
        </w:rPr>
        <w:t> </w:t>
      </w:r>
      <w:r>
        <w:rPr/>
        <w:t>molekul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[1].</w:t>
      </w:r>
      <w:r>
        <w:rPr>
          <w:spacing w:val="1"/>
        </w:rPr>
        <w:t> </w:t>
      </w:r>
      <w:r>
        <w:rPr/>
        <w:t>Radikal</w:t>
      </w:r>
      <w:r>
        <w:rPr>
          <w:spacing w:val="1"/>
        </w:rPr>
        <w:t> </w:t>
      </w:r>
      <w:r>
        <w:rPr/>
        <w:t>bebas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berada</w:t>
      </w:r>
      <w:r>
        <w:rPr>
          <w:spacing w:val="33"/>
        </w:rPr>
        <w:t> </w:t>
      </w:r>
      <w:r>
        <w:rPr/>
        <w:t>dalam</w:t>
      </w:r>
      <w:r>
        <w:rPr>
          <w:spacing w:val="36"/>
        </w:rPr>
        <w:t> </w:t>
      </w:r>
      <w:r>
        <w:rPr/>
        <w:t>tubuh</w:t>
      </w:r>
      <w:r>
        <w:rPr>
          <w:spacing w:val="33"/>
        </w:rPr>
        <w:t> </w:t>
      </w:r>
      <w:r>
        <w:rPr/>
        <w:t>akan</w:t>
      </w:r>
      <w:r>
        <w:rPr>
          <w:spacing w:val="33"/>
        </w:rPr>
        <w:t> </w:t>
      </w:r>
      <w:r>
        <w:rPr/>
        <w:t>berinteraksi</w:t>
      </w:r>
      <w:r>
        <w:rPr>
          <w:spacing w:val="40"/>
        </w:rPr>
        <w:t> </w:t>
      </w:r>
      <w:r>
        <w:rPr/>
        <w:t>dengan</w:t>
      </w:r>
    </w:p>
    <w:p>
      <w:pPr>
        <w:spacing w:before="150"/>
        <w:ind w:left="808" w:right="0" w:firstLine="0"/>
        <w:jc w:val="left"/>
        <w:rPr>
          <w:sz w:val="18"/>
        </w:rPr>
      </w:pPr>
      <w:r>
        <w:rPr>
          <w:sz w:val="18"/>
        </w:rPr>
        <w:t>---------------------</w:t>
      </w:r>
    </w:p>
    <w:p>
      <w:pPr>
        <w:spacing w:before="2"/>
        <w:ind w:left="808" w:right="0" w:firstLine="0"/>
        <w:jc w:val="left"/>
        <w:rPr>
          <w:sz w:val="18"/>
        </w:rPr>
      </w:pPr>
      <w:r>
        <w:rPr>
          <w:sz w:val="18"/>
        </w:rPr>
        <w:t>*Corresponding</w:t>
      </w:r>
      <w:r>
        <w:rPr>
          <w:spacing w:val="-7"/>
          <w:sz w:val="18"/>
        </w:rPr>
        <w:t> </w:t>
      </w:r>
      <w:r>
        <w:rPr>
          <w:sz w:val="18"/>
        </w:rPr>
        <w:t>author:</w:t>
      </w:r>
    </w:p>
    <w:p>
      <w:pPr>
        <w:spacing w:before="13"/>
        <w:ind w:left="808" w:right="0" w:firstLine="0"/>
        <w:jc w:val="left"/>
        <w:rPr>
          <w:sz w:val="18"/>
        </w:rPr>
      </w:pPr>
      <w:r>
        <w:rPr>
          <w:sz w:val="18"/>
        </w:rPr>
        <w:t>E-mail:</w:t>
      </w:r>
      <w:r>
        <w:rPr>
          <w:spacing w:val="-8"/>
          <w:sz w:val="18"/>
        </w:rPr>
        <w:t> </w:t>
      </w:r>
      <w:hyperlink r:id="rId86">
        <w:r>
          <w:rPr>
            <w:sz w:val="18"/>
          </w:rPr>
          <w:t>bastian.jannes04@gmail.com</w:t>
        </w:r>
      </w:hyperlink>
    </w:p>
    <w:p>
      <w:pPr>
        <w:pStyle w:val="BodyText"/>
        <w:spacing w:before="91"/>
        <w:ind w:left="671" w:right="134"/>
        <w:jc w:val="both"/>
      </w:pPr>
      <w:r>
        <w:rPr/>
        <w:br w:type="column"/>
      </w:r>
      <w:r>
        <w:rPr/>
        <w:t>sel-sel tubuh dan menyebabkan terjadi mutasi</w:t>
      </w:r>
      <w:r>
        <w:rPr>
          <w:spacing w:val="1"/>
        </w:rPr>
        <w:t> </w:t>
      </w:r>
      <w:r>
        <w:rPr/>
        <w:t>sel sehingga mengakibatkan muncul berbagai</w:t>
      </w:r>
      <w:r>
        <w:rPr>
          <w:spacing w:val="1"/>
        </w:rPr>
        <w:t> </w:t>
      </w:r>
      <w:r>
        <w:rPr/>
        <w:t>penyakit</w:t>
      </w:r>
      <w:r>
        <w:rPr>
          <w:spacing w:val="2"/>
        </w:rPr>
        <w:t> </w:t>
      </w:r>
      <w:r>
        <w:rPr/>
        <w:t>hingga</w:t>
      </w:r>
      <w:r>
        <w:rPr>
          <w:spacing w:val="-2"/>
        </w:rPr>
        <w:t> </w:t>
      </w:r>
      <w:r>
        <w:rPr/>
        <w:t>kematian</w:t>
      </w:r>
      <w:r>
        <w:rPr>
          <w:spacing w:val="1"/>
        </w:rPr>
        <w:t> </w:t>
      </w:r>
      <w:r>
        <w:rPr/>
        <w:t>[2].</w:t>
      </w:r>
    </w:p>
    <w:p>
      <w:pPr>
        <w:pStyle w:val="BodyText"/>
        <w:ind w:left="671" w:right="130" w:firstLine="412"/>
        <w:jc w:val="both"/>
      </w:pPr>
      <w:r>
        <w:rPr/>
        <w:t>Penelitian</w:t>
      </w:r>
      <w:r>
        <w:rPr>
          <w:spacing w:val="1"/>
        </w:rPr>
        <w:t> </w:t>
      </w:r>
      <w:r>
        <w:rPr/>
        <w:t>terdahulu</w:t>
      </w:r>
      <w:r>
        <w:rPr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>
          <w:spacing w:val="-1"/>
        </w:rPr>
        <w:t>teridentifikasi</w:t>
      </w:r>
      <w:r>
        <w:rPr>
          <w:spacing w:val="-9"/>
        </w:rPr>
        <w:t> </w:t>
      </w:r>
      <w:r>
        <w:rPr>
          <w:spacing w:val="-1"/>
        </w:rPr>
        <w:t>beberapa</w:t>
      </w:r>
      <w:r>
        <w:rPr>
          <w:spacing w:val="-12"/>
        </w:rPr>
        <w:t> </w:t>
      </w:r>
      <w:r>
        <w:rPr>
          <w:spacing w:val="-1"/>
        </w:rPr>
        <w:t>jenis</w:t>
      </w:r>
      <w:r>
        <w:rPr>
          <w:spacing w:val="-8"/>
        </w:rPr>
        <w:t> </w:t>
      </w:r>
      <w:r>
        <w:rPr/>
        <w:t>radikal</w:t>
      </w:r>
      <w:r>
        <w:rPr>
          <w:spacing w:val="-13"/>
        </w:rPr>
        <w:t> </w:t>
      </w:r>
      <w:r>
        <w:rPr/>
        <w:t>bebas</w:t>
      </w:r>
      <w:r>
        <w:rPr>
          <w:spacing w:val="-12"/>
        </w:rPr>
        <w:t> </w:t>
      </w:r>
      <w:r>
        <w:rPr/>
        <w:t>pada</w:t>
      </w:r>
      <w:r>
        <w:rPr>
          <w:spacing w:val="-53"/>
        </w:rPr>
        <w:t> </w:t>
      </w:r>
      <w:r>
        <w:rPr/>
        <w:t>organ ikan nila yang media hidupnya tercemar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logam</w:t>
      </w:r>
      <w:r>
        <w:rPr>
          <w:spacing w:val="1"/>
        </w:rPr>
        <w:t> </w:t>
      </w:r>
      <w:r>
        <w:rPr/>
        <w:t>berat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Pb,</w:t>
      </w:r>
      <w:r>
        <w:rPr>
          <w:spacing w:val="1"/>
        </w:rPr>
        <w:t> </w:t>
      </w:r>
      <w:r>
        <w:rPr/>
        <w:t>Cd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Hg</w:t>
      </w:r>
      <w:r>
        <w:rPr>
          <w:spacing w:val="1"/>
        </w:rPr>
        <w:t> </w:t>
      </w:r>
      <w:r>
        <w:rPr/>
        <w:t>[3].</w:t>
      </w:r>
      <w:r>
        <w:rPr>
          <w:spacing w:val="1"/>
        </w:rPr>
        <w:t> </w:t>
      </w:r>
      <w:r>
        <w:rPr/>
        <w:t>Logam</w:t>
      </w:r>
      <w:r>
        <w:rPr>
          <w:spacing w:val="1"/>
        </w:rPr>
        <w:t> </w:t>
      </w:r>
      <w:r>
        <w:rPr/>
        <w:t>berat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bahan</w:t>
      </w:r>
      <w:r>
        <w:rPr>
          <w:spacing w:val="1"/>
        </w:rPr>
        <w:t> </w:t>
      </w:r>
      <w:r>
        <w:rPr/>
        <w:t>pencemar perairan yang dapat masuk ke dalam</w:t>
      </w:r>
      <w:r>
        <w:rPr>
          <w:spacing w:val="1"/>
        </w:rPr>
        <w:t> </w:t>
      </w:r>
      <w:r>
        <w:rPr/>
        <w:t>tubuh</w:t>
      </w:r>
      <w:r>
        <w:rPr>
          <w:spacing w:val="1"/>
        </w:rPr>
        <w:t> </w:t>
      </w:r>
      <w:r>
        <w:rPr/>
        <w:t>organisme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pernapasan,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perncernaan</w:t>
      </w:r>
      <w:r>
        <w:rPr>
          <w:spacing w:val="1"/>
        </w:rPr>
        <w:t> </w:t>
      </w:r>
      <w:r>
        <w:rPr/>
        <w:t>[4].</w:t>
      </w:r>
      <w:r>
        <w:rPr>
          <w:spacing w:val="1"/>
        </w:rPr>
        <w:t> </w:t>
      </w:r>
      <w:r>
        <w:rPr/>
        <w:t>Hati</w:t>
      </w:r>
      <w:r>
        <w:rPr>
          <w:spacing w:val="-52"/>
        </w:rPr>
        <w:t> </w:t>
      </w:r>
      <w:r>
        <w:rPr/>
        <w:t>merupakan organ yang berperan penting dalam</w:t>
      </w:r>
      <w:r>
        <w:rPr>
          <w:spacing w:val="-52"/>
        </w:rPr>
        <w:t> </w:t>
      </w:r>
      <w:r>
        <w:rPr/>
        <w:t>proses detoksifikasi berbagai zat racun dalam</w:t>
      </w:r>
      <w:r>
        <w:rPr>
          <w:spacing w:val="1"/>
        </w:rPr>
        <w:t> </w:t>
      </w:r>
      <w:r>
        <w:rPr/>
        <w:t>tubuh,</w:t>
      </w:r>
      <w:r>
        <w:rPr>
          <w:spacing w:val="9"/>
        </w:rPr>
        <w:t> </w:t>
      </w:r>
      <w:r>
        <w:rPr/>
        <w:t>sehingga</w:t>
      </w:r>
      <w:r>
        <w:rPr>
          <w:spacing w:val="7"/>
        </w:rPr>
        <w:t> </w:t>
      </w:r>
      <w:r>
        <w:rPr/>
        <w:t>logam</w:t>
      </w:r>
      <w:r>
        <w:rPr>
          <w:spacing w:val="10"/>
        </w:rPr>
        <w:t> </w:t>
      </w:r>
      <w:r>
        <w:rPr/>
        <w:t>berat</w:t>
      </w:r>
      <w:r>
        <w:rPr>
          <w:spacing w:val="7"/>
        </w:rPr>
        <w:t> </w:t>
      </w:r>
      <w:r>
        <w:rPr/>
        <w:t>dalam</w:t>
      </w:r>
      <w:r>
        <w:rPr>
          <w:spacing w:val="9"/>
        </w:rPr>
        <w:t> </w:t>
      </w:r>
      <w:r>
        <w:rPr/>
        <w:t>tubuh</w:t>
      </w:r>
      <w:r>
        <w:rPr>
          <w:spacing w:val="7"/>
        </w:rPr>
        <w:t> </w:t>
      </w:r>
      <w:r>
        <w:rPr/>
        <w:t>akan</w:t>
      </w:r>
    </w:p>
    <w:p>
      <w:pPr>
        <w:spacing w:after="0"/>
        <w:jc w:val="both"/>
        <w:sectPr>
          <w:type w:val="continuous"/>
          <w:pgSz w:w="11910" w:h="16840"/>
          <w:pgMar w:top="1580" w:bottom="280" w:left="900" w:right="1000"/>
          <w:cols w:num="2" w:equalWidth="0">
            <w:col w:w="4983" w:space="40"/>
            <w:col w:w="4987"/>
          </w:cols>
        </w:sectPr>
      </w:pPr>
    </w:p>
    <w:p>
      <w:pPr>
        <w:tabs>
          <w:tab w:pos="964" w:val="left" w:leader="none"/>
        </w:tabs>
        <w:spacing w:line="245" w:lineRule="exact" w:before="61"/>
        <w:ind w:left="0" w:right="1017" w:firstLine="0"/>
        <w:jc w:val="center"/>
        <w:rPr>
          <w:sz w:val="20"/>
        </w:rPr>
      </w:pPr>
      <w:r>
        <w:rPr>
          <w:position w:val="-1"/>
          <w:sz w:val="22"/>
        </w:rPr>
        <w:t>176</w:t>
        <w:tab/>
      </w:r>
      <w:r>
        <w:rPr>
          <w:sz w:val="20"/>
        </w:rPr>
        <w:t>Efek</w:t>
      </w:r>
      <w:r>
        <w:rPr>
          <w:spacing w:val="-1"/>
          <w:sz w:val="20"/>
        </w:rPr>
        <w:t> </w:t>
      </w:r>
      <w:r>
        <w:rPr>
          <w:sz w:val="20"/>
        </w:rPr>
        <w:t>Ekstrak</w:t>
      </w:r>
      <w:r>
        <w:rPr>
          <w:spacing w:val="1"/>
          <w:sz w:val="20"/>
        </w:rPr>
        <w:t> </w:t>
      </w:r>
      <w:r>
        <w:rPr>
          <w:i/>
          <w:sz w:val="20"/>
        </w:rPr>
        <w:t>Sterculia quadrifida</w:t>
      </w:r>
      <w:r>
        <w:rPr>
          <w:i/>
          <w:spacing w:val="1"/>
          <w:sz w:val="20"/>
        </w:rPr>
        <w:t> </w:t>
      </w:r>
      <w:r>
        <w:rPr>
          <w:sz w:val="20"/>
        </w:rPr>
        <w:t>R.Br.</w:t>
      </w:r>
      <w:r>
        <w:rPr>
          <w:spacing w:val="-2"/>
          <w:sz w:val="20"/>
        </w:rPr>
        <w:t> </w:t>
      </w:r>
      <w:r>
        <w:rPr>
          <w:sz w:val="20"/>
        </w:rPr>
        <w:t>Terhadap</w:t>
      </w:r>
      <w:r>
        <w:rPr>
          <w:spacing w:val="-1"/>
          <w:sz w:val="20"/>
        </w:rPr>
        <w:t> </w:t>
      </w:r>
      <w:r>
        <w:rPr>
          <w:sz w:val="20"/>
        </w:rPr>
        <w:t>Kandungan</w:t>
      </w:r>
      <w:r>
        <w:rPr>
          <w:spacing w:val="-4"/>
          <w:sz w:val="20"/>
        </w:rPr>
        <w:t> </w:t>
      </w:r>
      <w:r>
        <w:rPr>
          <w:sz w:val="20"/>
        </w:rPr>
        <w:t>Radikal</w:t>
      </w:r>
      <w:r>
        <w:rPr>
          <w:spacing w:val="-8"/>
          <w:sz w:val="20"/>
        </w:rPr>
        <w:t> </w:t>
      </w:r>
      <w:r>
        <w:rPr>
          <w:sz w:val="20"/>
        </w:rPr>
        <w:t>Bebas</w:t>
      </w:r>
      <w:r>
        <w:rPr>
          <w:spacing w:val="-1"/>
          <w:sz w:val="20"/>
        </w:rPr>
        <w:t> </w:t>
      </w:r>
      <w:r>
        <w:rPr>
          <w:sz w:val="20"/>
        </w:rPr>
        <w:t>Pada</w:t>
      </w:r>
      <w:r>
        <w:rPr>
          <w:spacing w:val="-1"/>
          <w:sz w:val="20"/>
        </w:rPr>
        <w:t> </w:t>
      </w:r>
      <w:r>
        <w:rPr>
          <w:sz w:val="20"/>
        </w:rPr>
        <w:t>Organ</w:t>
      </w:r>
      <w:r>
        <w:rPr>
          <w:spacing w:val="-4"/>
          <w:sz w:val="20"/>
        </w:rPr>
        <w:t> </w:t>
      </w:r>
      <w:r>
        <w:rPr>
          <w:sz w:val="20"/>
        </w:rPr>
        <w:t>Hati</w:t>
      </w:r>
    </w:p>
    <w:p>
      <w:pPr>
        <w:spacing w:line="221" w:lineRule="exact" w:before="0"/>
        <w:ind w:left="959" w:right="1017" w:firstLine="0"/>
        <w:jc w:val="center"/>
        <w:rPr>
          <w:sz w:val="20"/>
        </w:rPr>
      </w:pPr>
      <w:r>
        <w:rPr>
          <w:i/>
          <w:sz w:val="20"/>
        </w:rPr>
        <w:t>Oreochromis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niloticus</w:t>
      </w:r>
      <w:r>
        <w:rPr>
          <w:i/>
          <w:spacing w:val="-2"/>
          <w:sz w:val="20"/>
        </w:rPr>
        <w:t> </w:t>
      </w:r>
      <w:r>
        <w:rPr>
          <w:sz w:val="20"/>
        </w:rPr>
        <w:t>Akibat</w:t>
      </w:r>
      <w:r>
        <w:rPr>
          <w:spacing w:val="3"/>
          <w:sz w:val="20"/>
        </w:rPr>
        <w:t> </w:t>
      </w:r>
      <w:r>
        <w:rPr>
          <w:sz w:val="20"/>
        </w:rPr>
        <w:t>Pencemaran</w:t>
      </w:r>
      <w:r>
        <w:rPr>
          <w:spacing w:val="-5"/>
          <w:sz w:val="20"/>
        </w:rPr>
        <w:t> </w:t>
      </w:r>
      <w:r>
        <w:rPr>
          <w:sz w:val="20"/>
        </w:rPr>
        <w:t>Logam</w:t>
      </w:r>
      <w:r>
        <w:rPr>
          <w:spacing w:val="-4"/>
          <w:sz w:val="20"/>
        </w:rPr>
        <w:t> </w:t>
      </w:r>
      <w:r>
        <w:rPr>
          <w:sz w:val="20"/>
        </w:rPr>
        <w:t>Berat</w:t>
      </w:r>
    </w:p>
    <w:p>
      <w:pPr>
        <w:pStyle w:val="BodyText"/>
        <w:spacing w:before="8"/>
        <w:rPr>
          <w:sz w:val="15"/>
        </w:rPr>
      </w:pPr>
    </w:p>
    <w:p>
      <w:pPr>
        <w:spacing w:after="0"/>
        <w:rPr>
          <w:sz w:val="15"/>
        </w:rPr>
        <w:sectPr>
          <w:headerReference w:type="default" r:id="rId87"/>
          <w:footerReference w:type="default" r:id="rId88"/>
          <w:pgSz w:w="11910" w:h="16840"/>
          <w:pgMar w:header="0" w:footer="0" w:top="880" w:bottom="280" w:left="900" w:right="1000"/>
        </w:sectPr>
      </w:pPr>
    </w:p>
    <w:p>
      <w:pPr>
        <w:pStyle w:val="BodyText"/>
        <w:spacing w:before="91"/>
        <w:ind w:left="232" w:right="43"/>
        <w:jc w:val="both"/>
      </w:pPr>
      <w:r>
        <w:rPr>
          <w:spacing w:val="-1"/>
        </w:rPr>
        <w:t>terakumulasi</w:t>
      </w:r>
      <w:r>
        <w:rPr>
          <w:spacing w:val="-12"/>
        </w:rPr>
        <w:t> </w:t>
      </w:r>
      <w:r>
        <w:rPr/>
        <w:t>pada</w:t>
      </w:r>
      <w:r>
        <w:rPr>
          <w:spacing w:val="-12"/>
        </w:rPr>
        <w:t> </w:t>
      </w:r>
      <w:r>
        <w:rPr/>
        <w:t>organ</w:t>
      </w:r>
      <w:r>
        <w:rPr>
          <w:spacing w:val="-12"/>
        </w:rPr>
        <w:t> </w:t>
      </w:r>
      <w:r>
        <w:rPr/>
        <w:t>hati.</w:t>
      </w:r>
      <w:r>
        <w:rPr>
          <w:spacing w:val="-10"/>
        </w:rPr>
        <w:t> </w:t>
      </w:r>
      <w:r>
        <w:rPr/>
        <w:t>Akumulasi</w:t>
      </w:r>
      <w:r>
        <w:rPr>
          <w:spacing w:val="-11"/>
        </w:rPr>
        <w:t> </w:t>
      </w:r>
      <w:r>
        <w:rPr/>
        <w:t>logam</w:t>
      </w:r>
      <w:r>
        <w:rPr>
          <w:spacing w:val="-53"/>
        </w:rPr>
        <w:t> </w:t>
      </w:r>
      <w:r>
        <w:rPr/>
        <w:t>berat akan mengakibatkan terbentuknya radikal</w:t>
      </w:r>
      <w:r>
        <w:rPr>
          <w:spacing w:val="-53"/>
        </w:rPr>
        <w:t> </w:t>
      </w:r>
      <w:r>
        <w:rPr/>
        <w:t>bebas</w:t>
      </w:r>
      <w:r>
        <w:rPr>
          <w:spacing w:val="-2"/>
        </w:rPr>
        <w:t> </w:t>
      </w:r>
      <w:r>
        <w:rPr/>
        <w:t>dan</w:t>
      </w:r>
      <w:r>
        <w:rPr>
          <w:spacing w:val="-3"/>
        </w:rPr>
        <w:t> </w:t>
      </w:r>
      <w:r>
        <w:rPr/>
        <w:t>terjadi</w:t>
      </w:r>
      <w:r>
        <w:rPr>
          <w:spacing w:val="-2"/>
        </w:rPr>
        <w:t> </w:t>
      </w:r>
      <w:r>
        <w:rPr/>
        <w:t>stress</w:t>
      </w:r>
      <w:r>
        <w:rPr>
          <w:spacing w:val="-2"/>
        </w:rPr>
        <w:t> </w:t>
      </w:r>
      <w:r>
        <w:rPr/>
        <w:t>oksidatif</w:t>
      </w:r>
      <w:r>
        <w:rPr>
          <w:spacing w:val="6"/>
        </w:rPr>
        <w:t> </w:t>
      </w:r>
      <w:r>
        <w:rPr/>
        <w:t>[5].</w:t>
      </w:r>
    </w:p>
    <w:p>
      <w:pPr>
        <w:pStyle w:val="BodyText"/>
        <w:spacing w:before="1"/>
        <w:ind w:left="232" w:right="38" w:firstLine="356"/>
        <w:jc w:val="both"/>
      </w:pPr>
      <w:r>
        <w:rPr/>
        <w:t>Antioksidan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senyawa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 untuk membantu sistem pertahanan</w:t>
      </w:r>
      <w:r>
        <w:rPr>
          <w:spacing w:val="1"/>
        </w:rPr>
        <w:t> </w:t>
      </w:r>
      <w:r>
        <w:rPr/>
        <w:t>tubuh dalam menangkal radikal bebas. Faloak</w:t>
      </w:r>
      <w:r>
        <w:rPr>
          <w:spacing w:val="1"/>
        </w:rPr>
        <w:t> </w:t>
      </w:r>
      <w:r>
        <w:rPr/>
        <w:t>(</w:t>
      </w:r>
      <w:r>
        <w:rPr>
          <w:i/>
        </w:rPr>
        <w:t>Sterculia</w:t>
      </w:r>
      <w:r>
        <w:rPr>
          <w:i/>
          <w:spacing w:val="1"/>
        </w:rPr>
        <w:t> </w:t>
      </w:r>
      <w:r>
        <w:rPr>
          <w:i/>
        </w:rPr>
        <w:t>quadrifida</w:t>
      </w:r>
      <w:r>
        <w:rPr>
          <w:i/>
          <w:spacing w:val="1"/>
        </w:rPr>
        <w:t> </w:t>
      </w:r>
      <w:r>
        <w:rPr/>
        <w:t>R.Br)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salah</w:t>
      </w:r>
      <w:r>
        <w:rPr>
          <w:spacing w:val="-52"/>
        </w:rPr>
        <w:t> </w:t>
      </w:r>
      <w:r>
        <w:rPr/>
        <w:t>satu jenis tanaman yang pada kulit batangnya,</w:t>
      </w:r>
      <w:r>
        <w:rPr>
          <w:spacing w:val="1"/>
        </w:rPr>
        <w:t> </w:t>
      </w:r>
      <w:r>
        <w:rPr/>
        <w:t>terkandung senyawa alkaloid, terpenoid, fenol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flavonoid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bermanfaat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antioksidan</w:t>
      </w:r>
      <w:r>
        <w:rPr>
          <w:spacing w:val="-2"/>
        </w:rPr>
        <w:t> </w:t>
      </w:r>
      <w:r>
        <w:rPr/>
        <w:t>[6].</w:t>
      </w:r>
    </w:p>
    <w:p>
      <w:pPr>
        <w:pStyle w:val="BodyText"/>
        <w:spacing w:before="1"/>
        <w:ind w:left="232" w:right="41" w:firstLine="356"/>
        <w:jc w:val="both"/>
      </w:pPr>
      <w:r>
        <w:rPr>
          <w:spacing w:val="-1"/>
        </w:rPr>
        <w:t>Dalam</w:t>
      </w:r>
      <w:r>
        <w:rPr>
          <w:spacing w:val="-11"/>
        </w:rPr>
        <w:t> </w:t>
      </w:r>
      <w:r>
        <w:rPr>
          <w:spacing w:val="-1"/>
        </w:rPr>
        <w:t>tulisan</w:t>
      </w:r>
      <w:r>
        <w:rPr>
          <w:spacing w:val="-13"/>
        </w:rPr>
        <w:t> </w:t>
      </w:r>
      <w:r>
        <w:rPr>
          <w:spacing w:val="-1"/>
        </w:rPr>
        <w:t>ini</w:t>
      </w:r>
      <w:r>
        <w:rPr>
          <w:spacing w:val="-12"/>
        </w:rPr>
        <w:t> </w:t>
      </w:r>
      <w:r>
        <w:rPr>
          <w:spacing w:val="-1"/>
        </w:rPr>
        <w:t>akan</w:t>
      </w:r>
      <w:r>
        <w:rPr>
          <w:spacing w:val="-13"/>
        </w:rPr>
        <w:t> </w:t>
      </w:r>
      <w:r>
        <w:rPr>
          <w:spacing w:val="-1"/>
        </w:rPr>
        <w:t>dipaparkan</w:t>
      </w:r>
      <w:r>
        <w:rPr>
          <w:spacing w:val="-13"/>
        </w:rPr>
        <w:t> </w:t>
      </w:r>
      <w:r>
        <w:rPr/>
        <w:t>pengaruh</w:t>
      </w:r>
      <w:r>
        <w:rPr>
          <w:spacing w:val="-52"/>
        </w:rPr>
        <w:t> </w:t>
      </w:r>
      <w:r>
        <w:rPr/>
        <w:t>pemberian</w:t>
      </w:r>
      <w:r>
        <w:rPr>
          <w:spacing w:val="-8"/>
        </w:rPr>
        <w:t> </w:t>
      </w:r>
      <w:r>
        <w:rPr/>
        <w:t>ekstrak</w:t>
      </w:r>
      <w:r>
        <w:rPr>
          <w:spacing w:val="-7"/>
        </w:rPr>
        <w:t> </w:t>
      </w:r>
      <w:r>
        <w:rPr/>
        <w:t>kulit</w:t>
      </w:r>
      <w:r>
        <w:rPr>
          <w:spacing w:val="-7"/>
        </w:rPr>
        <w:t> </w:t>
      </w:r>
      <w:r>
        <w:rPr/>
        <w:t>batang</w:t>
      </w:r>
      <w:r>
        <w:rPr>
          <w:spacing w:val="-7"/>
        </w:rPr>
        <w:t> </w:t>
      </w:r>
      <w:r>
        <w:rPr/>
        <w:t>faloak,</w:t>
      </w:r>
      <w:r>
        <w:rPr>
          <w:spacing w:val="-5"/>
        </w:rPr>
        <w:t> </w:t>
      </w:r>
      <w:r>
        <w:rPr/>
        <w:t>terhadap</w:t>
      </w:r>
      <w:r>
        <w:rPr>
          <w:spacing w:val="-52"/>
        </w:rPr>
        <w:t> </w:t>
      </w:r>
      <w:r>
        <w:rPr/>
        <w:t>penurunan</w:t>
      </w:r>
      <w:r>
        <w:rPr>
          <w:spacing w:val="1"/>
        </w:rPr>
        <w:t> </w:t>
      </w:r>
      <w:r>
        <w:rPr/>
        <w:t>kandungan</w:t>
      </w:r>
      <w:r>
        <w:rPr>
          <w:spacing w:val="1"/>
        </w:rPr>
        <w:t> </w:t>
      </w:r>
      <w:r>
        <w:rPr/>
        <w:t>radikal</w:t>
      </w:r>
      <w:r>
        <w:rPr>
          <w:spacing w:val="1"/>
        </w:rPr>
        <w:t> </w:t>
      </w:r>
      <w:r>
        <w:rPr/>
        <w:t>bebas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teridentifikasi pada organ hati ikan nila yang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hidupnya</w:t>
      </w:r>
      <w:r>
        <w:rPr>
          <w:spacing w:val="1"/>
        </w:rPr>
        <w:t> </w:t>
      </w:r>
      <w:r>
        <w:rPr/>
        <w:t>tercemar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logam</w:t>
      </w:r>
      <w:r>
        <w:rPr>
          <w:spacing w:val="1"/>
        </w:rPr>
        <w:t> </w:t>
      </w:r>
      <w:r>
        <w:rPr/>
        <w:t>berat</w:t>
      </w:r>
      <w:r>
        <w:rPr>
          <w:spacing w:val="1"/>
        </w:rPr>
        <w:t> </w:t>
      </w:r>
      <w:r>
        <w:rPr/>
        <w:t>timbal</w:t>
      </w:r>
      <w:r>
        <w:rPr>
          <w:spacing w:val="-4"/>
        </w:rPr>
        <w:t> </w:t>
      </w:r>
      <w:r>
        <w:rPr/>
        <w:t>(Pb),</w:t>
      </w:r>
      <w:r>
        <w:rPr>
          <w:spacing w:val="-2"/>
        </w:rPr>
        <w:t> </w:t>
      </w:r>
      <w:r>
        <w:rPr/>
        <w:t>kadmium</w:t>
      </w:r>
      <w:r>
        <w:rPr>
          <w:spacing w:val="-2"/>
        </w:rPr>
        <w:t> </w:t>
      </w:r>
      <w:r>
        <w:rPr/>
        <w:t>(Cd),</w:t>
      </w:r>
      <w:r>
        <w:rPr>
          <w:spacing w:val="-2"/>
        </w:rPr>
        <w:t> </w:t>
      </w:r>
      <w:r>
        <w:rPr/>
        <w:t>dan</w:t>
      </w:r>
      <w:r>
        <w:rPr>
          <w:spacing w:val="-5"/>
        </w:rPr>
        <w:t> </w:t>
      </w:r>
      <w:r>
        <w:rPr/>
        <w:t>merkuri</w:t>
      </w:r>
      <w:r>
        <w:rPr>
          <w:spacing w:val="-4"/>
        </w:rPr>
        <w:t> </w:t>
      </w:r>
      <w:r>
        <w:rPr/>
        <w:t>(Hg).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3"/>
        <w:spacing w:line="205" w:lineRule="exact"/>
        <w:ind w:left="1120"/>
      </w:pPr>
      <w:r>
        <w:rPr/>
        <w:t>METODE</w:t>
      </w:r>
      <w:r>
        <w:rPr>
          <w:spacing w:val="-6"/>
        </w:rPr>
        <w:t> </w:t>
      </w:r>
      <w:r>
        <w:rPr/>
        <w:t>PENELITIAN</w:t>
      </w:r>
    </w:p>
    <w:p>
      <w:pPr>
        <w:pStyle w:val="BodyText"/>
        <w:spacing w:before="91"/>
        <w:ind w:left="232" w:right="701"/>
        <w:jc w:val="both"/>
      </w:pPr>
      <w:r>
        <w:rPr/>
        <w:br w:type="column"/>
      </w:r>
      <w:r>
        <w:rPr/>
        <w:t>catu daya sebagai penyedia tegangan, (4) alat</w:t>
      </w:r>
      <w:r>
        <w:rPr>
          <w:spacing w:val="1"/>
        </w:rPr>
        <w:t> </w:t>
      </w:r>
      <w:r>
        <w:rPr/>
        <w:t>pengendali</w:t>
      </w:r>
      <w:r>
        <w:rPr>
          <w:spacing w:val="1"/>
        </w:rPr>
        <w:t> </w:t>
      </w:r>
      <w:r>
        <w:rPr/>
        <w:t>frekuensi</w:t>
      </w:r>
      <w:r>
        <w:rPr>
          <w:spacing w:val="1"/>
        </w:rPr>
        <w:t> </w:t>
      </w:r>
      <w:r>
        <w:rPr/>
        <w:t>ESR,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(5)</w:t>
      </w:r>
      <w:r>
        <w:rPr>
          <w:spacing w:val="-52"/>
        </w:rPr>
        <w:t> </w:t>
      </w:r>
      <w:r>
        <w:rPr/>
        <w:t>amperemeter.</w:t>
      </w:r>
    </w:p>
    <w:p>
      <w:pPr>
        <w:pStyle w:val="BodyText"/>
        <w:spacing w:before="1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4170679</wp:posOffset>
            </wp:positionH>
            <wp:positionV relativeFrom="paragraph">
              <wp:posOffset>148843</wp:posOffset>
            </wp:positionV>
            <wp:extent cx="1940930" cy="1254156"/>
            <wp:effectExtent l="0" t="0" r="0" b="0"/>
            <wp:wrapTopAndBottom/>
            <wp:docPr id="27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2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930" cy="1254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32" w:right="0" w:firstLine="0"/>
        <w:jc w:val="both"/>
        <w:rPr>
          <w:i/>
          <w:sz w:val="18"/>
        </w:rPr>
      </w:pPr>
      <w:r>
        <w:rPr>
          <w:sz w:val="18"/>
        </w:rPr>
        <w:t>Gambar</w:t>
      </w:r>
      <w:r>
        <w:rPr>
          <w:spacing w:val="-2"/>
          <w:sz w:val="18"/>
        </w:rPr>
        <w:t> </w:t>
      </w:r>
      <w:r>
        <w:rPr>
          <w:sz w:val="18"/>
        </w:rPr>
        <w:t>1.  </w:t>
      </w:r>
      <w:r>
        <w:rPr>
          <w:spacing w:val="20"/>
          <w:sz w:val="18"/>
        </w:rPr>
        <w:t> </w:t>
      </w:r>
      <w:r>
        <w:rPr>
          <w:sz w:val="18"/>
        </w:rPr>
        <w:t>Rangkaian</w:t>
      </w:r>
      <w:r>
        <w:rPr>
          <w:spacing w:val="-2"/>
          <w:sz w:val="18"/>
        </w:rPr>
        <w:t> </w:t>
      </w:r>
      <w:r>
        <w:rPr>
          <w:sz w:val="18"/>
        </w:rPr>
        <w:t>Peralatan</w:t>
      </w:r>
      <w:r>
        <w:rPr>
          <w:spacing w:val="-1"/>
          <w:sz w:val="18"/>
        </w:rPr>
        <w:t> </w:t>
      </w:r>
      <w:r>
        <w:rPr>
          <w:sz w:val="18"/>
        </w:rPr>
        <w:t>ESR</w:t>
      </w:r>
      <w:r>
        <w:rPr>
          <w:spacing w:val="-1"/>
          <w:sz w:val="18"/>
        </w:rPr>
        <w:t> </w:t>
      </w:r>
      <w:r>
        <w:rPr>
          <w:i/>
          <w:sz w:val="18"/>
        </w:rPr>
        <w:t>Leybold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Heracus</w:t>
      </w:r>
    </w:p>
    <w:p>
      <w:pPr>
        <w:pStyle w:val="BodyText"/>
        <w:spacing w:before="1"/>
        <w:rPr>
          <w:i/>
          <w:sz w:val="18"/>
        </w:rPr>
      </w:pPr>
    </w:p>
    <w:p>
      <w:pPr>
        <w:pStyle w:val="BodyText"/>
        <w:ind w:left="232" w:right="697" w:firstLine="356"/>
        <w:jc w:val="both"/>
      </w:pPr>
      <w:r>
        <w:rPr/>
        <w:t>Arus</w:t>
      </w:r>
      <w:r>
        <w:rPr>
          <w:spacing w:val="1"/>
        </w:rPr>
        <w:t> </w:t>
      </w:r>
      <w:r>
        <w:rPr/>
        <w:t>listrik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menimbulkan</w:t>
      </w:r>
      <w:r>
        <w:rPr>
          <w:spacing w:val="1"/>
        </w:rPr>
        <w:t> </w:t>
      </w:r>
      <w:r>
        <w:rPr/>
        <w:t>medan</w:t>
      </w:r>
      <w:r>
        <w:rPr>
          <w:spacing w:val="-52"/>
        </w:rPr>
        <w:t> </w:t>
      </w:r>
      <w:r>
        <w:rPr/>
        <w:t>magnet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kumparan</w:t>
      </w:r>
      <w:r>
        <w:rPr>
          <w:spacing w:val="1"/>
        </w:rPr>
        <w:t> </w:t>
      </w:r>
      <w:r>
        <w:rPr/>
        <w:t>Helmholtz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menyebabkan terjadi efek Zeeman pada kulit-</w:t>
      </w:r>
      <w:r>
        <w:rPr>
          <w:spacing w:val="1"/>
        </w:rPr>
        <w:t> </w:t>
      </w:r>
      <w:r>
        <w:rPr/>
        <w:t>kulit</w:t>
      </w:r>
      <w:r>
        <w:rPr>
          <w:spacing w:val="1"/>
        </w:rPr>
        <w:t> </w:t>
      </w:r>
      <w:r>
        <w:rPr/>
        <w:t>atom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uji.</w:t>
      </w:r>
      <w:r>
        <w:rPr>
          <w:spacing w:val="1"/>
        </w:rPr>
        <w:t> </w:t>
      </w:r>
      <w:r>
        <w:rPr/>
        <w:t>Besarnya</w:t>
      </w:r>
      <w:r>
        <w:rPr>
          <w:spacing w:val="1"/>
        </w:rPr>
        <w:t> </w:t>
      </w:r>
      <w:r>
        <w:rPr/>
        <w:t>medan</w:t>
      </w:r>
      <w:r>
        <w:rPr>
          <w:spacing w:val="-52"/>
        </w:rPr>
        <w:t> </w:t>
      </w:r>
      <w:r>
        <w:rPr/>
        <w:t>magnet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dihitung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persamaan</w:t>
      </w:r>
      <w:r>
        <w:rPr>
          <w:spacing w:val="-3"/>
        </w:rPr>
        <w:t> </w:t>
      </w:r>
      <w:r>
        <w:rPr/>
        <w:t>(1)</w:t>
      </w:r>
      <w:r>
        <w:rPr>
          <w:spacing w:val="-1"/>
        </w:rPr>
        <w:t> </w:t>
      </w:r>
      <w:r>
        <w:rPr/>
        <w:t>berikut</w:t>
      </w:r>
    </w:p>
    <w:p>
      <w:pPr>
        <w:spacing w:after="0"/>
        <w:jc w:val="both"/>
        <w:sectPr>
          <w:type w:val="continuous"/>
          <w:pgSz w:w="11910" w:h="16840"/>
          <w:pgMar w:top="1580" w:bottom="280" w:left="900" w:right="1000"/>
          <w:cols w:num="2" w:equalWidth="0">
            <w:col w:w="4455" w:space="439"/>
            <w:col w:w="5116"/>
          </w:cols>
        </w:sectPr>
      </w:pPr>
    </w:p>
    <w:p>
      <w:pPr>
        <w:spacing w:line="119" w:lineRule="exact" w:before="2"/>
        <w:ind w:left="0" w:right="352" w:firstLine="0"/>
        <w:jc w:val="right"/>
        <w:rPr>
          <w:i/>
          <w:sz w:val="11"/>
        </w:rPr>
      </w:pPr>
      <w:r>
        <w:rPr>
          <w:i/>
          <w:w w:val="109"/>
          <w:sz w:val="11"/>
        </w:rPr>
        <w:t>3</w:t>
      </w:r>
    </w:p>
    <w:p>
      <w:pPr>
        <w:pStyle w:val="BodyText"/>
        <w:spacing w:before="6"/>
        <w:rPr>
          <w:i/>
          <w:sz w:val="2"/>
        </w:rPr>
      </w:pPr>
    </w:p>
    <w:p>
      <w:pPr>
        <w:pStyle w:val="BodyText"/>
        <w:spacing w:line="20" w:lineRule="exact"/>
        <w:ind w:left="7439"/>
        <w:rPr>
          <w:sz w:val="2"/>
        </w:rPr>
      </w:pPr>
      <w:r>
        <w:rPr>
          <w:sz w:val="2"/>
        </w:rPr>
        <w:pict>
          <v:group style="width:3.7pt;height:.2pt;mso-position-horizontal-relative:char;mso-position-vertical-relative:line" coordorigin="0,0" coordsize="74,4">
            <v:line style="position:absolute" from="0,2" to="74,2" stroked="true" strokeweight=".19982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361" w:val="left" w:leader="none"/>
        </w:tabs>
        <w:spacing w:line="75" w:lineRule="exact" w:before="0"/>
        <w:ind w:left="0" w:right="0" w:firstLine="0"/>
        <w:jc w:val="right"/>
        <w:rPr>
          <w:i/>
          <w:sz w:val="20"/>
        </w:rPr>
      </w:pPr>
      <w:r>
        <w:rPr>
          <w:i/>
          <w:w w:val="105"/>
          <w:sz w:val="20"/>
        </w:rPr>
        <w:t>B</w:t>
        <w:tab/>
      </w:r>
      <w:r>
        <w:rPr>
          <w:rFonts w:ascii="Symbol" w:hAnsi="Symbol"/>
          <w:sz w:val="20"/>
        </w:rPr>
        <w:t></w:t>
      </w:r>
      <w:r>
        <w:rPr>
          <w:spacing w:val="7"/>
          <w:sz w:val="20"/>
        </w:rPr>
        <w:t> </w:t>
      </w:r>
      <w:r>
        <w:rPr>
          <w:rFonts w:ascii="Symbol" w:hAnsi="Symbol"/>
          <w:sz w:val="21"/>
        </w:rPr>
        <w:t></w:t>
      </w:r>
      <w:r>
        <w:rPr>
          <w:spacing w:val="49"/>
          <w:sz w:val="21"/>
        </w:rPr>
        <w:t> </w:t>
      </w:r>
      <w:r>
        <w:rPr>
          <w:rFonts w:ascii="Symbol" w:hAnsi="Symbol"/>
          <w:position w:val="11"/>
          <w:sz w:val="20"/>
        </w:rPr>
        <w:t></w:t>
      </w:r>
      <w:r>
        <w:rPr>
          <w:spacing w:val="-12"/>
          <w:position w:val="11"/>
          <w:sz w:val="20"/>
        </w:rPr>
        <w:t> </w:t>
      </w:r>
      <w:r>
        <w:rPr>
          <w:i/>
          <w:position w:val="13"/>
          <w:sz w:val="20"/>
        </w:rPr>
        <w:t>4</w:t>
      </w:r>
      <w:r>
        <w:rPr>
          <w:i/>
          <w:spacing w:val="-11"/>
          <w:position w:val="13"/>
          <w:sz w:val="20"/>
        </w:rPr>
        <w:t> </w:t>
      </w:r>
      <w:r>
        <w:rPr>
          <w:rFonts w:ascii="Symbol" w:hAnsi="Symbol"/>
          <w:position w:val="11"/>
          <w:sz w:val="20"/>
        </w:rPr>
        <w:t></w:t>
      </w:r>
      <w:r>
        <w:rPr>
          <w:spacing w:val="-25"/>
          <w:position w:val="11"/>
          <w:sz w:val="20"/>
        </w:rPr>
        <w:t> </w:t>
      </w:r>
      <w:r>
        <w:rPr>
          <w:i/>
          <w:position w:val="15"/>
          <w:sz w:val="11"/>
        </w:rPr>
        <w:t>2</w:t>
      </w:r>
      <w:r>
        <w:rPr>
          <w:i/>
          <w:spacing w:val="4"/>
          <w:position w:val="15"/>
          <w:sz w:val="11"/>
        </w:rPr>
        <w:t> </w:t>
      </w:r>
      <w:r>
        <w:rPr>
          <w:i/>
          <w:position w:val="13"/>
          <w:sz w:val="20"/>
        </w:rPr>
        <w:t>n</w:t>
      </w:r>
      <w:r>
        <w:rPr>
          <w:i/>
          <w:spacing w:val="53"/>
          <w:position w:val="13"/>
          <w:sz w:val="20"/>
        </w:rPr>
        <w:t> </w:t>
      </w:r>
      <w:r>
        <w:rPr>
          <w:i/>
          <w:sz w:val="20"/>
        </w:rPr>
        <w:t>I</w:t>
      </w:r>
    </w:p>
    <w:p>
      <w:pPr>
        <w:pStyle w:val="BodyText"/>
        <w:spacing w:before="3"/>
        <w:rPr>
          <w:i/>
          <w:sz w:val="11"/>
        </w:rPr>
      </w:pPr>
    </w:p>
    <w:p>
      <w:pPr>
        <w:tabs>
          <w:tab w:pos="7574" w:val="left" w:leader="none"/>
        </w:tabs>
        <w:spacing w:line="20" w:lineRule="exact"/>
        <w:ind w:left="7188" w:right="0" w:firstLine="0"/>
        <w:rPr>
          <w:sz w:val="2"/>
        </w:rPr>
      </w:pPr>
      <w:r>
        <w:rPr>
          <w:sz w:val="2"/>
        </w:rPr>
        <w:pict>
          <v:group style="width:6.35pt;height:.45pt;mso-position-horizontal-relative:char;mso-position-vertical-relative:line" coordorigin="0,0" coordsize="127,9">
            <v:line style="position:absolute" from="0,4" to="127,4" stroked="true" strokeweight=".419612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6.35pt;height:.45pt;mso-position-horizontal-relative:char;mso-position-vertical-relative:line" coordorigin="0,0" coordsize="127,9">
            <v:line style="position:absolute" from="0,4" to="127,4" stroked="true" strokeweight=".41961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3"/>
        <w:rPr>
          <w:i/>
          <w:sz w:val="17"/>
        </w:rPr>
      </w:pPr>
      <w:r>
        <w:rPr/>
        <w:br w:type="column"/>
      </w:r>
      <w:r>
        <w:rPr>
          <w:i/>
          <w:sz w:val="17"/>
        </w:rPr>
      </w:r>
    </w:p>
    <w:p>
      <w:pPr>
        <w:spacing w:line="47" w:lineRule="exact" w:before="0"/>
        <w:ind w:left="1083" w:right="747" w:firstLine="0"/>
        <w:jc w:val="center"/>
        <w:rPr>
          <w:sz w:val="20"/>
        </w:rPr>
      </w:pPr>
      <w:r>
        <w:rPr>
          <w:sz w:val="20"/>
        </w:rPr>
        <w:t>(1)</w:t>
      </w:r>
    </w:p>
    <w:p>
      <w:pPr>
        <w:spacing w:after="0" w:line="47" w:lineRule="exact"/>
        <w:jc w:val="center"/>
        <w:rPr>
          <w:sz w:val="20"/>
        </w:rPr>
        <w:sectPr>
          <w:type w:val="continuous"/>
          <w:pgSz w:w="11910" w:h="16840"/>
          <w:pgMar w:top="1580" w:bottom="280" w:left="900" w:right="1000"/>
          <w:cols w:num="2" w:equalWidth="0">
            <w:col w:w="7865" w:space="40"/>
            <w:col w:w="2105"/>
          </w:cols>
        </w:sectPr>
      </w:pPr>
    </w:p>
    <w:p>
      <w:pPr>
        <w:pStyle w:val="BodyText"/>
        <w:spacing w:line="15" w:lineRule="exact"/>
        <w:ind w:left="588"/>
      </w:pPr>
      <w:r>
        <w:rPr/>
        <w:t>Sampel</w:t>
      </w:r>
      <w:r>
        <w:rPr>
          <w:spacing w:val="2"/>
        </w:rPr>
        <w:t> </w:t>
      </w:r>
      <w:r>
        <w:rPr/>
        <w:t>pada</w:t>
      </w:r>
      <w:r>
        <w:rPr>
          <w:spacing w:val="54"/>
        </w:rPr>
        <w:t> </w:t>
      </w:r>
      <w:r>
        <w:rPr/>
        <w:t>penelitian  ini</w:t>
      </w:r>
      <w:r>
        <w:rPr>
          <w:spacing w:val="56"/>
        </w:rPr>
        <w:t> </w:t>
      </w:r>
      <w:r>
        <w:rPr/>
        <w:t>adalah  organ</w:t>
      </w:r>
    </w:p>
    <w:p>
      <w:pPr>
        <w:spacing w:line="15" w:lineRule="exact" w:before="0"/>
        <w:ind w:left="0" w:right="0" w:firstLine="0"/>
        <w:jc w:val="right"/>
        <w:rPr>
          <w:i/>
          <w:sz w:val="11"/>
        </w:rPr>
      </w:pPr>
      <w:r>
        <w:rPr/>
        <w:br w:type="column"/>
      </w:r>
      <w:r>
        <w:rPr>
          <w:i/>
          <w:w w:val="110"/>
          <w:sz w:val="11"/>
        </w:rPr>
        <w:t>eks</w:t>
      </w:r>
    </w:p>
    <w:p>
      <w:pPr>
        <w:spacing w:line="-48" w:lineRule="auto" w:before="0"/>
        <w:ind w:left="349" w:right="0" w:firstLine="0"/>
        <w:jc w:val="left"/>
        <w:rPr>
          <w:i/>
          <w:sz w:val="20"/>
        </w:rPr>
      </w:pPr>
      <w:r>
        <w:rPr/>
        <w:br w:type="column"/>
      </w:r>
      <w:r>
        <w:rPr>
          <w:sz w:val="20"/>
          <w:vertAlign w:val="subscript"/>
        </w:rPr>
        <w:t>0</w:t>
      </w:r>
      <w:r>
        <w:rPr>
          <w:spacing w:val="-24"/>
          <w:sz w:val="20"/>
          <w:vertAlign w:val="baseline"/>
        </w:rPr>
        <w:t> </w:t>
      </w:r>
      <w:r>
        <w:rPr>
          <w:rFonts w:ascii="Symbol" w:hAnsi="Symbol"/>
          <w:sz w:val="20"/>
          <w:vertAlign w:val="baseline"/>
        </w:rPr>
        <w:t></w:t>
      </w:r>
      <w:r>
        <w:rPr>
          <w:spacing w:val="-11"/>
          <w:sz w:val="20"/>
          <w:vertAlign w:val="baseline"/>
        </w:rPr>
        <w:t> </w:t>
      </w:r>
      <w:r>
        <w:rPr>
          <w:i/>
          <w:position w:val="-13"/>
          <w:sz w:val="20"/>
          <w:vertAlign w:val="baseline"/>
        </w:rPr>
        <w:t>5</w:t>
      </w:r>
      <w:r>
        <w:rPr>
          <w:i/>
          <w:spacing w:val="-12"/>
          <w:position w:val="-13"/>
          <w:sz w:val="20"/>
          <w:vertAlign w:val="baseline"/>
        </w:rPr>
        <w:t> </w:t>
      </w:r>
      <w:r>
        <w:rPr>
          <w:rFonts w:ascii="Symbol" w:hAnsi="Symbol"/>
          <w:sz w:val="20"/>
          <w:vertAlign w:val="baseline"/>
        </w:rPr>
        <w:t></w:t>
      </w:r>
      <w:r>
        <w:rPr>
          <w:sz w:val="20"/>
          <w:vertAlign w:val="baseline"/>
        </w:rPr>
        <w:t>  </w:t>
      </w:r>
      <w:r>
        <w:rPr>
          <w:spacing w:val="31"/>
          <w:sz w:val="20"/>
          <w:vertAlign w:val="baseline"/>
        </w:rPr>
        <w:t> </w:t>
      </w:r>
      <w:r>
        <w:rPr>
          <w:i/>
          <w:position w:val="-13"/>
          <w:sz w:val="20"/>
          <w:vertAlign w:val="baseline"/>
        </w:rPr>
        <w:t>r</w:t>
      </w:r>
    </w:p>
    <w:p>
      <w:pPr>
        <w:spacing w:after="0" w:line="-48" w:lineRule="auto"/>
        <w:jc w:val="left"/>
        <w:rPr>
          <w:sz w:val="20"/>
        </w:rPr>
        <w:sectPr>
          <w:type w:val="continuous"/>
          <w:pgSz w:w="11910" w:h="16840"/>
          <w:pgMar w:top="1580" w:bottom="280" w:left="900" w:right="1000"/>
          <w:cols w:num="3" w:equalWidth="0">
            <w:col w:w="4446" w:space="1431"/>
            <w:col w:w="735" w:space="40"/>
            <w:col w:w="3358"/>
          </w:cols>
        </w:sectPr>
      </w:pPr>
    </w:p>
    <w:p>
      <w:pPr>
        <w:pStyle w:val="BodyText"/>
        <w:tabs>
          <w:tab w:pos="7087" w:val="left" w:leader="none"/>
        </w:tabs>
        <w:spacing w:line="230" w:lineRule="exact"/>
        <w:ind w:left="232"/>
        <w:rPr>
          <w:rFonts w:ascii="Symbol" w:hAnsi="Symbol"/>
          <w:sz w:val="20"/>
        </w:rPr>
      </w:pPr>
      <w:r>
        <w:rPr/>
        <w:t>hati</w:t>
      </w:r>
      <w:r>
        <w:rPr>
          <w:spacing w:val="67"/>
        </w:rPr>
        <w:t> </w:t>
      </w:r>
      <w:r>
        <w:rPr/>
        <w:t>ikan</w:t>
      </w:r>
      <w:r>
        <w:rPr>
          <w:spacing w:val="67"/>
        </w:rPr>
        <w:t> </w:t>
      </w:r>
      <w:r>
        <w:rPr/>
        <w:t>nila</w:t>
      </w:r>
      <w:r>
        <w:rPr>
          <w:spacing w:val="67"/>
        </w:rPr>
        <w:t> </w:t>
      </w:r>
      <w:r>
        <w:rPr/>
        <w:t>lokal</w:t>
      </w:r>
      <w:r>
        <w:rPr>
          <w:spacing w:val="68"/>
        </w:rPr>
        <w:t> </w:t>
      </w:r>
      <w:r>
        <w:rPr/>
        <w:t>yang</w:t>
      </w:r>
      <w:r>
        <w:rPr>
          <w:spacing w:val="66"/>
        </w:rPr>
        <w:t> </w:t>
      </w:r>
      <w:r>
        <w:rPr/>
        <w:t>berumur</w:t>
      </w:r>
      <w:r>
        <w:rPr>
          <w:spacing w:val="68"/>
        </w:rPr>
        <w:t> </w:t>
      </w:r>
      <w:r>
        <w:rPr/>
        <w:t>1</w:t>
      </w:r>
      <w:r>
        <w:rPr>
          <w:spacing w:val="70"/>
        </w:rPr>
        <w:t> </w:t>
      </w:r>
      <w:r>
        <w:rPr/>
        <w:t>bulan,</w:t>
        <w:tab/>
      </w:r>
      <w:r>
        <w:rPr>
          <w:rFonts w:ascii="Symbol" w:hAnsi="Symbol"/>
          <w:position w:val="14"/>
          <w:sz w:val="20"/>
        </w:rPr>
        <w:t></w:t>
      </w:r>
      <w:r>
        <w:rPr>
          <w:spacing w:val="83"/>
          <w:position w:val="14"/>
          <w:sz w:val="20"/>
        </w:rPr>
        <w:t> </w:t>
      </w:r>
      <w:r>
        <w:rPr>
          <w:rFonts w:ascii="Symbol" w:hAnsi="Symbol"/>
          <w:position w:val="14"/>
          <w:sz w:val="20"/>
        </w:rPr>
        <w:t></w:t>
      </w:r>
    </w:p>
    <w:p>
      <w:pPr>
        <w:spacing w:after="0" w:line="230" w:lineRule="exact"/>
        <w:rPr>
          <w:rFonts w:ascii="Symbol" w:hAnsi="Symbol"/>
          <w:sz w:val="20"/>
        </w:rPr>
        <w:sectPr>
          <w:type w:val="continuous"/>
          <w:pgSz w:w="11910" w:h="16840"/>
          <w:pgMar w:top="1580" w:bottom="280" w:left="900" w:right="1000"/>
        </w:sectPr>
      </w:pPr>
    </w:p>
    <w:p>
      <w:pPr>
        <w:pStyle w:val="BodyText"/>
        <w:spacing w:before="88"/>
        <w:ind w:left="232" w:right="38"/>
        <w:jc w:val="both"/>
      </w:pPr>
      <w:r>
        <w:rPr/>
        <w:t>dengan panjang tubuh 8-10 cm dan massa 10-</w:t>
      </w:r>
      <w:r>
        <w:rPr>
          <w:spacing w:val="1"/>
        </w:rPr>
        <w:t> </w:t>
      </w:r>
      <w:r>
        <w:rPr/>
        <w:t>15 gram. Ikan dibagi dalam kelompok kontrol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eksperimen.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lompok</w:t>
      </w:r>
      <w:r>
        <w:rPr>
          <w:spacing w:val="1"/>
        </w:rPr>
        <w:t> </w:t>
      </w:r>
      <w:r>
        <w:rPr>
          <w:spacing w:val="-1"/>
        </w:rPr>
        <w:t>kontrol,</w:t>
      </w:r>
      <w:r>
        <w:rPr>
          <w:spacing w:val="-11"/>
        </w:rPr>
        <w:t> </w:t>
      </w:r>
      <w:r>
        <w:rPr>
          <w:spacing w:val="-1"/>
        </w:rPr>
        <w:t>ikan</w:t>
      </w:r>
      <w:r>
        <w:rPr>
          <w:spacing w:val="-12"/>
        </w:rPr>
        <w:t> </w:t>
      </w:r>
      <w:r>
        <w:rPr>
          <w:spacing w:val="-1"/>
        </w:rPr>
        <w:t>dipelihara</w:t>
      </w:r>
      <w:r>
        <w:rPr>
          <w:spacing w:val="-12"/>
        </w:rPr>
        <w:t> </w:t>
      </w:r>
      <w:r>
        <w:rPr/>
        <w:t>dalam</w:t>
      </w:r>
      <w:r>
        <w:rPr>
          <w:spacing w:val="-10"/>
        </w:rPr>
        <w:t> </w:t>
      </w:r>
      <w:r>
        <w:rPr/>
        <w:t>air</w:t>
      </w:r>
      <w:r>
        <w:rPr>
          <w:spacing w:val="-13"/>
        </w:rPr>
        <w:t> </w:t>
      </w:r>
      <w:r>
        <w:rPr/>
        <w:t>yang</w:t>
      </w:r>
      <w:r>
        <w:rPr>
          <w:spacing w:val="-12"/>
        </w:rPr>
        <w:t> </w:t>
      </w:r>
      <w:r>
        <w:rPr/>
        <w:t>tercemar</w:t>
      </w:r>
      <w:r>
        <w:rPr>
          <w:spacing w:val="-53"/>
        </w:rPr>
        <w:t> </w:t>
      </w:r>
      <w:r>
        <w:rPr>
          <w:spacing w:val="-1"/>
        </w:rPr>
        <w:t>oleh</w:t>
      </w:r>
      <w:r>
        <w:rPr>
          <w:spacing w:val="-13"/>
        </w:rPr>
        <w:t> </w:t>
      </w:r>
      <w:r>
        <w:rPr>
          <w:spacing w:val="-1"/>
        </w:rPr>
        <w:t>logam</w:t>
      </w:r>
      <w:r>
        <w:rPr>
          <w:spacing w:val="-10"/>
        </w:rPr>
        <w:t> </w:t>
      </w:r>
      <w:r>
        <w:rPr>
          <w:spacing w:val="-1"/>
        </w:rPr>
        <w:t>berat</w:t>
      </w:r>
      <w:r>
        <w:rPr>
          <w:spacing w:val="-8"/>
        </w:rPr>
        <w:t> </w:t>
      </w:r>
      <w:r>
        <w:rPr>
          <w:spacing w:val="-1"/>
        </w:rPr>
        <w:t>tanpa</w:t>
      </w:r>
      <w:r>
        <w:rPr>
          <w:spacing w:val="-13"/>
        </w:rPr>
        <w:t> </w:t>
      </w:r>
      <w:r>
        <w:rPr>
          <w:spacing w:val="-1"/>
        </w:rPr>
        <w:t>diberikan</w:t>
      </w:r>
      <w:r>
        <w:rPr>
          <w:spacing w:val="-9"/>
        </w:rPr>
        <w:t> </w:t>
      </w:r>
      <w:r>
        <w:rPr/>
        <w:t>ekstrak</w:t>
      </w:r>
      <w:r>
        <w:rPr>
          <w:spacing w:val="-12"/>
        </w:rPr>
        <w:t> </w:t>
      </w:r>
      <w:r>
        <w:rPr/>
        <w:t>faloak,</w:t>
      </w:r>
      <w:r>
        <w:rPr>
          <w:spacing w:val="-53"/>
        </w:rPr>
        <w:t> </w:t>
      </w:r>
      <w:r>
        <w:rPr>
          <w:spacing w:val="-1"/>
        </w:rPr>
        <w:t>sedangkan</w:t>
      </w:r>
      <w:r>
        <w:rPr>
          <w:spacing w:val="-9"/>
        </w:rPr>
        <w:t> </w:t>
      </w:r>
      <w:r>
        <w:rPr/>
        <w:t>untuk</w:t>
      </w:r>
      <w:r>
        <w:rPr>
          <w:spacing w:val="-9"/>
        </w:rPr>
        <w:t> </w:t>
      </w:r>
      <w:r>
        <w:rPr/>
        <w:t>kelompok</w:t>
      </w:r>
      <w:r>
        <w:rPr>
          <w:spacing w:val="-12"/>
        </w:rPr>
        <w:t> </w:t>
      </w:r>
      <w:r>
        <w:rPr/>
        <w:t>eksperimen,</w:t>
      </w:r>
      <w:r>
        <w:rPr>
          <w:spacing w:val="-10"/>
        </w:rPr>
        <w:t> </w:t>
      </w:r>
      <w:r>
        <w:rPr/>
        <w:t>setelah</w:t>
      </w:r>
      <w:r>
        <w:rPr>
          <w:spacing w:val="-53"/>
        </w:rPr>
        <w:t> </w:t>
      </w:r>
      <w:r>
        <w:rPr/>
        <w:t>ikan dipelihara dalam air yang tercemar logam</w:t>
      </w:r>
      <w:r>
        <w:rPr>
          <w:spacing w:val="1"/>
        </w:rPr>
        <w:t> </w:t>
      </w:r>
      <w:r>
        <w:rPr/>
        <w:t>berat, ikan</w:t>
      </w:r>
      <w:r>
        <w:rPr>
          <w:spacing w:val="-3"/>
        </w:rPr>
        <w:t> </w:t>
      </w:r>
      <w:r>
        <w:rPr/>
        <w:t>diberikan</w:t>
      </w:r>
      <w:r>
        <w:rPr>
          <w:spacing w:val="-3"/>
        </w:rPr>
        <w:t> </w:t>
      </w:r>
      <w:r>
        <w:rPr/>
        <w:t>ekstrak</w:t>
      </w:r>
      <w:r>
        <w:rPr>
          <w:spacing w:val="-3"/>
        </w:rPr>
        <w:t> </w:t>
      </w:r>
      <w:r>
        <w:rPr/>
        <w:t>faloak.</w:t>
      </w:r>
    </w:p>
    <w:p>
      <w:pPr>
        <w:pStyle w:val="BodyText"/>
        <w:spacing w:before="1"/>
        <w:ind w:left="232" w:right="42" w:firstLine="356"/>
        <w:jc w:val="both"/>
      </w:pPr>
      <w:r>
        <w:rPr/>
        <w:t>Ikan</w:t>
      </w:r>
      <w:r>
        <w:rPr>
          <w:spacing w:val="1"/>
        </w:rPr>
        <w:t> </w:t>
      </w:r>
      <w:r>
        <w:rPr/>
        <w:t>dipelihara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akuarium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kepadatan 3 liter air/ekor, selama 14 hari dan</w:t>
      </w:r>
      <w:r>
        <w:rPr>
          <w:spacing w:val="1"/>
        </w:rPr>
        <w:t> </w:t>
      </w:r>
      <w:r>
        <w:rPr/>
        <w:t>diberi</w:t>
      </w:r>
      <w:r>
        <w:rPr>
          <w:spacing w:val="-11"/>
        </w:rPr>
        <w:t> </w:t>
      </w:r>
      <w:r>
        <w:rPr/>
        <w:t>pencemar</w:t>
      </w:r>
      <w:r>
        <w:rPr>
          <w:spacing w:val="-7"/>
        </w:rPr>
        <w:t> </w:t>
      </w:r>
      <w:r>
        <w:rPr/>
        <w:t>logam</w:t>
      </w:r>
      <w:r>
        <w:rPr>
          <w:spacing w:val="-9"/>
        </w:rPr>
        <w:t> </w:t>
      </w:r>
      <w:r>
        <w:rPr/>
        <w:t>Pb,</w:t>
      </w:r>
      <w:r>
        <w:rPr>
          <w:spacing w:val="-9"/>
        </w:rPr>
        <w:t> </w:t>
      </w:r>
      <w:r>
        <w:rPr/>
        <w:t>Cd</w:t>
      </w:r>
      <w:r>
        <w:rPr>
          <w:spacing w:val="-7"/>
        </w:rPr>
        <w:t> </w:t>
      </w:r>
      <w:r>
        <w:rPr/>
        <w:t>dan</w:t>
      </w:r>
      <w:r>
        <w:rPr>
          <w:spacing w:val="-12"/>
        </w:rPr>
        <w:t> </w:t>
      </w:r>
      <w:r>
        <w:rPr/>
        <w:t>Hg</w:t>
      </w:r>
      <w:r>
        <w:rPr>
          <w:spacing w:val="-12"/>
        </w:rPr>
        <w:t> </w:t>
      </w:r>
      <w:r>
        <w:rPr/>
        <w:t>dengan</w:t>
      </w:r>
      <w:r>
        <w:rPr>
          <w:spacing w:val="-8"/>
        </w:rPr>
        <w:t> </w:t>
      </w:r>
      <w:r>
        <w:rPr/>
        <w:t>7</w:t>
      </w:r>
      <w:r>
        <w:rPr>
          <w:spacing w:val="-52"/>
        </w:rPr>
        <w:t> </w:t>
      </w:r>
      <w:r>
        <w:rPr/>
        <w:t>variasi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yang berbeda.</w:t>
      </w:r>
      <w:r>
        <w:rPr>
          <w:spacing w:val="1"/>
        </w:rPr>
        <w:t> </w:t>
      </w:r>
      <w:r>
        <w:rPr/>
        <w:t>Logam</w:t>
      </w:r>
      <w:r>
        <w:rPr>
          <w:spacing w:val="1"/>
        </w:rPr>
        <w:t> </w:t>
      </w:r>
      <w:r>
        <w:rPr/>
        <w:t>Pb</w:t>
      </w:r>
      <w:r>
        <w:rPr>
          <w:spacing w:val="1"/>
        </w:rPr>
        <w:t> </w:t>
      </w:r>
      <w:r>
        <w:rPr/>
        <w:t>divariasikan konsentrasinya menjadi 0,2 ppm,</w:t>
      </w:r>
      <w:r>
        <w:rPr>
          <w:spacing w:val="1"/>
        </w:rPr>
        <w:t> </w:t>
      </w:r>
      <w:r>
        <w:rPr/>
        <w:t>0,4</w:t>
      </w:r>
      <w:r>
        <w:rPr>
          <w:spacing w:val="12"/>
        </w:rPr>
        <w:t> </w:t>
      </w:r>
      <w:r>
        <w:rPr/>
        <w:t>ppm,</w:t>
      </w:r>
      <w:r>
        <w:rPr>
          <w:spacing w:val="11"/>
        </w:rPr>
        <w:t> </w:t>
      </w:r>
      <w:r>
        <w:rPr/>
        <w:t>0,6</w:t>
      </w:r>
      <w:r>
        <w:rPr>
          <w:spacing w:val="13"/>
        </w:rPr>
        <w:t> </w:t>
      </w:r>
      <w:r>
        <w:rPr/>
        <w:t>ppm,</w:t>
      </w:r>
      <w:r>
        <w:rPr>
          <w:spacing w:val="11"/>
        </w:rPr>
        <w:t> </w:t>
      </w:r>
      <w:r>
        <w:rPr/>
        <w:t>0,8</w:t>
      </w:r>
      <w:r>
        <w:rPr>
          <w:spacing w:val="12"/>
        </w:rPr>
        <w:t> </w:t>
      </w:r>
      <w:r>
        <w:rPr/>
        <w:t>ppm,</w:t>
      </w:r>
      <w:r>
        <w:rPr>
          <w:spacing w:val="12"/>
        </w:rPr>
        <w:t> </w:t>
      </w:r>
      <w:r>
        <w:rPr/>
        <w:t>1,0</w:t>
      </w:r>
      <w:r>
        <w:rPr>
          <w:spacing w:val="12"/>
        </w:rPr>
        <w:t> </w:t>
      </w:r>
      <w:r>
        <w:rPr/>
        <w:t>ppm,</w:t>
      </w:r>
      <w:r>
        <w:rPr>
          <w:spacing w:val="11"/>
        </w:rPr>
        <w:t> </w:t>
      </w:r>
      <w:r>
        <w:rPr/>
        <w:t>1,2</w:t>
      </w:r>
      <w:r>
        <w:rPr>
          <w:spacing w:val="13"/>
        </w:rPr>
        <w:t> </w:t>
      </w:r>
      <w:r>
        <w:rPr/>
        <w:t>ppm</w:t>
      </w:r>
    </w:p>
    <w:p>
      <w:pPr>
        <w:pStyle w:val="BodyText"/>
        <w:spacing w:line="252" w:lineRule="exact"/>
        <w:ind w:left="232"/>
        <w:jc w:val="both"/>
      </w:pPr>
      <w:r>
        <w:rPr/>
        <w:t>dan</w:t>
      </w:r>
      <w:r>
        <w:rPr>
          <w:spacing w:val="15"/>
        </w:rPr>
        <w:t> </w:t>
      </w:r>
      <w:r>
        <w:rPr/>
        <w:t>1,4</w:t>
      </w:r>
      <w:r>
        <w:rPr>
          <w:spacing w:val="12"/>
        </w:rPr>
        <w:t> </w:t>
      </w:r>
      <w:r>
        <w:rPr/>
        <w:t>ppm.</w:t>
      </w:r>
      <w:r>
        <w:rPr>
          <w:spacing w:val="19"/>
        </w:rPr>
        <w:t> </w:t>
      </w:r>
      <w:r>
        <w:rPr/>
        <w:t>Logam</w:t>
      </w:r>
      <w:r>
        <w:rPr>
          <w:spacing w:val="19"/>
        </w:rPr>
        <w:t> </w:t>
      </w:r>
      <w:r>
        <w:rPr/>
        <w:t>Cd</w:t>
      </w:r>
      <w:r>
        <w:rPr>
          <w:spacing w:val="16"/>
        </w:rPr>
        <w:t> </w:t>
      </w:r>
      <w:r>
        <w:rPr/>
        <w:t>0,02</w:t>
      </w:r>
      <w:r>
        <w:rPr>
          <w:spacing w:val="16"/>
        </w:rPr>
        <w:t> </w:t>
      </w:r>
      <w:r>
        <w:rPr/>
        <w:t>ppm;</w:t>
      </w:r>
      <w:r>
        <w:rPr>
          <w:spacing w:val="13"/>
        </w:rPr>
        <w:t> </w:t>
      </w:r>
      <w:r>
        <w:rPr/>
        <w:t>0,04</w:t>
      </w:r>
      <w:r>
        <w:rPr>
          <w:spacing w:val="16"/>
        </w:rPr>
        <w:t> </w:t>
      </w:r>
      <w:r>
        <w:rPr/>
        <w:t>ppm;</w:t>
      </w:r>
    </w:p>
    <w:p>
      <w:pPr>
        <w:pStyle w:val="BodyText"/>
        <w:spacing w:before="2"/>
        <w:ind w:left="232" w:right="44"/>
        <w:jc w:val="both"/>
      </w:pPr>
      <w:r>
        <w:rPr/>
        <w:t>0,06 ppm, 0,08 ppm, 0,10 ppm, 0,12 ppm dan</w:t>
      </w:r>
      <w:r>
        <w:rPr>
          <w:spacing w:val="1"/>
        </w:rPr>
        <w:t> </w:t>
      </w:r>
      <w:r>
        <w:rPr/>
        <w:t>0,14ppm. Logam Hg 0,006 ppm, 0,008 ppm,</w:t>
      </w:r>
      <w:r>
        <w:rPr>
          <w:spacing w:val="1"/>
        </w:rPr>
        <w:t> </w:t>
      </w:r>
      <w:r>
        <w:rPr/>
        <w:t>0,010</w:t>
      </w:r>
      <w:r>
        <w:rPr>
          <w:spacing w:val="9"/>
        </w:rPr>
        <w:t> </w:t>
      </w:r>
      <w:r>
        <w:rPr/>
        <w:t>ppm,</w:t>
      </w:r>
      <w:r>
        <w:rPr>
          <w:spacing w:val="8"/>
        </w:rPr>
        <w:t> </w:t>
      </w:r>
      <w:r>
        <w:rPr/>
        <w:t>0,012</w:t>
      </w:r>
      <w:r>
        <w:rPr>
          <w:spacing w:val="9"/>
        </w:rPr>
        <w:t> </w:t>
      </w:r>
      <w:r>
        <w:rPr/>
        <w:t>ppm,</w:t>
      </w:r>
      <w:r>
        <w:rPr>
          <w:spacing w:val="8"/>
        </w:rPr>
        <w:t> </w:t>
      </w:r>
      <w:r>
        <w:rPr/>
        <w:t>0,014</w:t>
      </w:r>
      <w:r>
        <w:rPr>
          <w:spacing w:val="9"/>
        </w:rPr>
        <w:t> </w:t>
      </w:r>
      <w:r>
        <w:rPr/>
        <w:t>ppm,</w:t>
      </w:r>
      <w:r>
        <w:rPr>
          <w:spacing w:val="8"/>
        </w:rPr>
        <w:t> </w:t>
      </w:r>
      <w:r>
        <w:rPr/>
        <w:t>0,016</w:t>
      </w:r>
      <w:r>
        <w:rPr>
          <w:spacing w:val="9"/>
        </w:rPr>
        <w:t> </w:t>
      </w:r>
      <w:r>
        <w:rPr/>
        <w:t>ppm</w:t>
      </w:r>
    </w:p>
    <w:p>
      <w:pPr>
        <w:pStyle w:val="BodyText"/>
        <w:spacing w:line="264" w:lineRule="auto" w:before="2"/>
        <w:ind w:left="232" w:right="696"/>
        <w:jc w:val="both"/>
      </w:pPr>
      <w:r>
        <w:rPr/>
        <w:br w:type="column"/>
      </w:r>
      <w:r>
        <w:rPr>
          <w:w w:val="95"/>
        </w:rPr>
        <w:t>Dimana, </w:t>
      </w:r>
      <w:r>
        <w:rPr>
          <w:rFonts w:ascii="Symbol" w:hAnsi="Symbol"/>
          <w:w w:val="95"/>
          <w:sz w:val="25"/>
        </w:rPr>
        <w:t></w:t>
      </w:r>
      <w:r>
        <w:rPr>
          <w:w w:val="95"/>
          <w:sz w:val="25"/>
          <w:vertAlign w:val="subscript"/>
        </w:rPr>
        <w:t>0</w:t>
      </w:r>
      <w:r>
        <w:rPr>
          <w:w w:val="95"/>
          <w:sz w:val="25"/>
          <w:vertAlign w:val="baseline"/>
        </w:rPr>
        <w:t> </w:t>
      </w:r>
      <w:r>
        <w:rPr>
          <w:w w:val="95"/>
          <w:vertAlign w:val="baseline"/>
        </w:rPr>
        <w:t>merupakan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tetapan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permeabilitas</w:t>
      </w:r>
      <w:r>
        <w:rPr>
          <w:spacing w:val="1"/>
          <w:w w:val="95"/>
          <w:vertAlign w:val="baseline"/>
        </w:rPr>
        <w:t> </w:t>
      </w:r>
      <w:r>
        <w:rPr>
          <w:vertAlign w:val="baseline"/>
        </w:rPr>
        <w:t>ruang</w:t>
      </w:r>
      <w:r>
        <w:rPr>
          <w:spacing w:val="1"/>
          <w:vertAlign w:val="baseline"/>
        </w:rPr>
        <w:t> </w:t>
      </w:r>
      <w:r>
        <w:rPr>
          <w:vertAlign w:val="baseline"/>
        </w:rPr>
        <w:t>hampa</w:t>
      </w:r>
      <w:r>
        <w:rPr>
          <w:spacing w:val="1"/>
          <w:vertAlign w:val="baseline"/>
        </w:rPr>
        <w:t> </w:t>
      </w:r>
      <w:r>
        <w:rPr>
          <w:vertAlign w:val="baseline"/>
        </w:rPr>
        <w:t>yaitu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1,2566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×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10</w:t>
      </w:r>
      <w:r>
        <w:rPr>
          <w:i/>
          <w:position w:val="7"/>
          <w:sz w:val="14"/>
          <w:vertAlign w:val="baseline"/>
        </w:rPr>
        <w:t>-6</w:t>
      </w:r>
      <w:r>
        <w:rPr>
          <w:i/>
          <w:spacing w:val="1"/>
          <w:position w:val="7"/>
          <w:sz w:val="14"/>
          <w:vertAlign w:val="baseline"/>
        </w:rPr>
        <w:t> </w:t>
      </w:r>
      <w:r>
        <w:rPr>
          <w:vertAlign w:val="baseline"/>
        </w:rPr>
        <w:t>Vs/Am.</w:t>
      </w:r>
      <w:r>
        <w:rPr>
          <w:spacing w:val="1"/>
          <w:vertAlign w:val="baseline"/>
        </w:rPr>
        <w:t> </w:t>
      </w:r>
      <w:r>
        <w:rPr>
          <w:vertAlign w:val="baseline"/>
        </w:rPr>
        <w:t>Jumlah</w:t>
      </w:r>
      <w:r>
        <w:rPr>
          <w:spacing w:val="55"/>
          <w:vertAlign w:val="baseline"/>
        </w:rPr>
        <w:t> </w:t>
      </w:r>
      <w:r>
        <w:rPr>
          <w:vertAlign w:val="baseline"/>
        </w:rPr>
        <w:t>lilitan</w:t>
      </w:r>
      <w:r>
        <w:rPr>
          <w:spacing w:val="56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n</w:t>
      </w:r>
      <w:r>
        <w:rPr>
          <w:vertAlign w:val="baseline"/>
        </w:rPr>
        <w:t>)</w:t>
      </w:r>
      <w:r>
        <w:rPr>
          <w:spacing w:val="56"/>
          <w:vertAlign w:val="baseline"/>
        </w:rPr>
        <w:t> </w:t>
      </w:r>
      <w:r>
        <w:rPr>
          <w:vertAlign w:val="baseline"/>
        </w:rPr>
        <w:t>dan</w:t>
      </w:r>
      <w:r>
        <w:rPr>
          <w:spacing w:val="56"/>
          <w:vertAlign w:val="baseline"/>
        </w:rPr>
        <w:t> </w:t>
      </w:r>
      <w:r>
        <w:rPr>
          <w:vertAlign w:val="baseline"/>
        </w:rPr>
        <w:t>jari-jari</w:t>
      </w:r>
      <w:r>
        <w:rPr>
          <w:spacing w:val="57"/>
          <w:vertAlign w:val="baseline"/>
        </w:rPr>
        <w:t> </w:t>
      </w:r>
      <w:r>
        <w:rPr>
          <w:vertAlign w:val="baseline"/>
        </w:rPr>
        <w:t>kumparan</w:t>
      </w:r>
      <w:r>
        <w:rPr>
          <w:spacing w:val="55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r</w:t>
      </w:r>
      <w:r>
        <w:rPr>
          <w:vertAlign w:val="baseline"/>
        </w:rPr>
        <w:t>)</w:t>
      </w:r>
    </w:p>
    <w:p>
      <w:pPr>
        <w:pStyle w:val="BodyText"/>
        <w:spacing w:line="229" w:lineRule="exact"/>
        <w:ind w:left="232"/>
        <w:jc w:val="both"/>
      </w:pPr>
      <w:r>
        <w:rPr/>
        <w:t>pada</w:t>
      </w:r>
      <w:r>
        <w:rPr>
          <w:spacing w:val="10"/>
        </w:rPr>
        <w:t> </w:t>
      </w:r>
      <w:r>
        <w:rPr/>
        <w:t>kumparan</w:t>
      </w:r>
      <w:r>
        <w:rPr>
          <w:spacing w:val="11"/>
        </w:rPr>
        <w:t> </w:t>
      </w:r>
      <w:r>
        <w:rPr/>
        <w:t>Helmholtz</w:t>
      </w:r>
      <w:r>
        <w:rPr>
          <w:spacing w:val="11"/>
        </w:rPr>
        <w:t> </w:t>
      </w:r>
      <w:r>
        <w:rPr/>
        <w:t>masing-masing</w:t>
      </w:r>
      <w:r>
        <w:rPr>
          <w:spacing w:val="10"/>
        </w:rPr>
        <w:t> </w:t>
      </w:r>
      <w:r>
        <w:rPr/>
        <w:t>320</w:t>
      </w:r>
    </w:p>
    <w:p>
      <w:pPr>
        <w:pStyle w:val="BodyText"/>
        <w:ind w:left="232" w:right="700"/>
        <w:jc w:val="both"/>
      </w:pPr>
      <w:r>
        <w:rPr/>
        <w:t>lilitan dan 6,8 cm. Arus (</w:t>
      </w:r>
      <w:r>
        <w:rPr>
          <w:i/>
        </w:rPr>
        <w:t>I</w:t>
      </w:r>
      <w:r>
        <w:rPr/>
        <w:t>) yang dipakai dalam</w:t>
      </w:r>
      <w:r>
        <w:rPr>
          <w:spacing w:val="-52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0,295-0,305</w:t>
      </w:r>
      <w:r>
        <w:rPr>
          <w:spacing w:val="1"/>
        </w:rPr>
        <w:t> </w:t>
      </w:r>
      <w:r>
        <w:rPr/>
        <w:t>A,</w:t>
      </w:r>
      <w:r>
        <w:rPr>
          <w:spacing w:val="1"/>
        </w:rPr>
        <w:t> </w:t>
      </w:r>
      <w:r>
        <w:rPr>
          <w:spacing w:val="-1"/>
        </w:rPr>
        <w:t>sehingga</w:t>
      </w:r>
      <w:r>
        <w:rPr>
          <w:spacing w:val="-13"/>
        </w:rPr>
        <w:t> </w:t>
      </w:r>
      <w:r>
        <w:rPr>
          <w:spacing w:val="-1"/>
        </w:rPr>
        <w:t>besar</w:t>
      </w:r>
      <w:r>
        <w:rPr>
          <w:spacing w:val="-13"/>
        </w:rPr>
        <w:t> </w:t>
      </w:r>
      <w:r>
        <w:rPr>
          <w:spacing w:val="-1"/>
        </w:rPr>
        <w:t>medan</w:t>
      </w:r>
      <w:r>
        <w:rPr>
          <w:spacing w:val="-12"/>
        </w:rPr>
        <w:t> </w:t>
      </w:r>
      <w:r>
        <w:rPr>
          <w:spacing w:val="-1"/>
        </w:rPr>
        <w:t>magnet</w:t>
      </w:r>
      <w:r>
        <w:rPr>
          <w:spacing w:val="-13"/>
        </w:rPr>
        <w:t> </w:t>
      </w:r>
      <w:r>
        <w:rPr/>
        <w:t>yang</w:t>
      </w:r>
      <w:r>
        <w:rPr>
          <w:spacing w:val="-13"/>
        </w:rPr>
        <w:t> </w:t>
      </w:r>
      <w:r>
        <w:rPr/>
        <w:t>ditimbulkan</w:t>
      </w:r>
      <w:r>
        <w:rPr>
          <w:spacing w:val="-52"/>
        </w:rPr>
        <w:t> </w:t>
      </w:r>
      <w:r>
        <w:rPr/>
        <w:t>pada kumparan helmoltz berada pada rentang</w:t>
      </w:r>
      <w:r>
        <w:rPr>
          <w:spacing w:val="1"/>
        </w:rPr>
        <w:t> </w:t>
      </w:r>
      <w:r>
        <w:rPr/>
        <w:t>1,27</w:t>
      </w:r>
      <w:r>
        <w:rPr>
          <w:spacing w:val="1"/>
        </w:rPr>
        <w:t> </w:t>
      </w:r>
      <w:r>
        <w:rPr/>
        <w:t>×</w:t>
      </w:r>
      <w:r>
        <w:rPr>
          <w:spacing w:val="-4"/>
        </w:rPr>
        <w:t> </w:t>
      </w:r>
      <w:r>
        <w:rPr/>
        <w:t>10</w:t>
      </w:r>
      <w:r>
        <w:rPr>
          <w:position w:val="7"/>
          <w:sz w:val="14"/>
        </w:rPr>
        <w:t>-3</w:t>
      </w:r>
      <w:r>
        <w:rPr/>
        <w:t>T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1,3</w:t>
      </w:r>
      <w:r>
        <w:rPr>
          <w:spacing w:val="2"/>
        </w:rPr>
        <w:t> </w:t>
      </w:r>
      <w:r>
        <w:rPr/>
        <w:t>×</w:t>
      </w:r>
      <w:r>
        <w:rPr>
          <w:spacing w:val="-5"/>
        </w:rPr>
        <w:t> </w:t>
      </w:r>
      <w:r>
        <w:rPr/>
        <w:t>10</w:t>
      </w:r>
      <w:r>
        <w:rPr>
          <w:position w:val="7"/>
          <w:sz w:val="14"/>
        </w:rPr>
        <w:t>-3</w:t>
      </w:r>
      <w:r>
        <w:rPr>
          <w:spacing w:val="23"/>
          <w:position w:val="7"/>
          <w:sz w:val="14"/>
        </w:rPr>
        <w:t> </w:t>
      </w:r>
      <w:r>
        <w:rPr/>
        <w:t>T.</w:t>
      </w:r>
    </w:p>
    <w:p>
      <w:pPr>
        <w:pStyle w:val="BodyText"/>
        <w:ind w:left="232" w:right="701" w:firstLine="356"/>
        <w:jc w:val="both"/>
      </w:pPr>
      <w:r>
        <w:rPr/>
        <w:t>Atom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molekul</w:t>
      </w:r>
      <w:r>
        <w:rPr>
          <w:spacing w:val="1"/>
        </w:rPr>
        <w:t> </w:t>
      </w:r>
      <w:r>
        <w:rPr/>
        <w:t>radikal,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elektron yang tidak berpasangan. Elektron ini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menyerap</w:t>
      </w:r>
      <w:r>
        <w:rPr>
          <w:spacing w:val="1"/>
        </w:rPr>
        <w:t> </w:t>
      </w:r>
      <w:r>
        <w:rPr/>
        <w:t>energi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gelombang</w:t>
      </w:r>
      <w:r>
        <w:rPr>
          <w:spacing w:val="1"/>
        </w:rPr>
        <w:t> </w:t>
      </w:r>
      <w:r>
        <w:rPr/>
        <w:t>elektromagnetik dari koil sehingga mengalami</w:t>
      </w:r>
      <w:r>
        <w:rPr>
          <w:spacing w:val="1"/>
        </w:rPr>
        <w:t> </w:t>
      </w:r>
      <w:r>
        <w:rPr/>
        <w:t>eksitasi</w:t>
      </w:r>
      <w:r>
        <w:rPr>
          <w:spacing w:val="-10"/>
        </w:rPr>
        <w:t> </w:t>
      </w:r>
      <w:r>
        <w:rPr/>
        <w:t>dan</w:t>
      </w:r>
      <w:r>
        <w:rPr>
          <w:spacing w:val="-9"/>
        </w:rPr>
        <w:t> </w:t>
      </w:r>
      <w:r>
        <w:rPr/>
        <w:t>deeksitasi.</w:t>
      </w:r>
      <w:r>
        <w:rPr>
          <w:spacing w:val="-8"/>
        </w:rPr>
        <w:t> </w:t>
      </w:r>
      <w:r>
        <w:rPr/>
        <w:t>Proses</w:t>
      </w:r>
      <w:r>
        <w:rPr>
          <w:spacing w:val="-9"/>
        </w:rPr>
        <w:t> </w:t>
      </w:r>
      <w:r>
        <w:rPr/>
        <w:t>ini</w:t>
      </w:r>
      <w:r>
        <w:rPr>
          <w:spacing w:val="-9"/>
        </w:rPr>
        <w:t> </w:t>
      </w:r>
      <w:r>
        <w:rPr/>
        <w:t>menyebabkan</w:t>
      </w:r>
      <w:r>
        <w:rPr>
          <w:spacing w:val="-52"/>
        </w:rPr>
        <w:t> </w:t>
      </w:r>
      <w:r>
        <w:rPr/>
        <w:t>elektron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resonansi</w:t>
      </w:r>
      <w:r>
        <w:rPr>
          <w:spacing w:val="1"/>
        </w:rPr>
        <w:t> </w:t>
      </w:r>
      <w:r>
        <w:rPr/>
        <w:t>dan</w:t>
      </w:r>
      <w:r>
        <w:rPr>
          <w:spacing w:val="-52"/>
        </w:rPr>
        <w:t> </w:t>
      </w:r>
      <w:r>
        <w:rPr/>
        <w:t>menimbulkan gelombang sinusoidal. Elektron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resonansi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dijabarkan</w:t>
      </w:r>
      <w:r>
        <w:rPr>
          <w:spacing w:val="1"/>
        </w:rPr>
        <w:t> </w:t>
      </w:r>
      <w:r>
        <w:rPr/>
        <w:t>dalam</w:t>
      </w:r>
      <w:r>
        <w:rPr>
          <w:spacing w:val="-1"/>
        </w:rPr>
        <w:t> </w:t>
      </w:r>
      <w:r>
        <w:rPr/>
        <w:t>persamaan</w:t>
      </w:r>
      <w:r>
        <w:rPr>
          <w:spacing w:val="-4"/>
        </w:rPr>
        <w:t> </w:t>
      </w:r>
      <w:r>
        <w:rPr/>
        <w:t>resonansi</w:t>
      </w:r>
      <w:r>
        <w:rPr>
          <w:spacing w:val="-3"/>
        </w:rPr>
        <w:t> </w:t>
      </w:r>
      <w:r>
        <w:rPr/>
        <w:t>sebagai</w:t>
      </w:r>
      <w:r>
        <w:rPr>
          <w:spacing w:val="-2"/>
        </w:rPr>
        <w:t> </w:t>
      </w:r>
      <w:r>
        <w:rPr/>
        <w:t>berikut</w:t>
      </w:r>
    </w:p>
    <w:p>
      <w:pPr>
        <w:spacing w:after="0"/>
        <w:jc w:val="both"/>
        <w:sectPr>
          <w:type w:val="continuous"/>
          <w:pgSz w:w="11910" w:h="16840"/>
          <w:pgMar w:top="1580" w:bottom="280" w:left="900" w:right="1000"/>
          <w:cols w:num="2" w:equalWidth="0">
            <w:col w:w="4456" w:space="438"/>
            <w:col w:w="5116"/>
          </w:cols>
        </w:sectPr>
      </w:pPr>
    </w:p>
    <w:p>
      <w:pPr>
        <w:pStyle w:val="BodyText"/>
        <w:spacing w:line="228" w:lineRule="exact"/>
        <w:ind w:left="232"/>
      </w:pPr>
      <w:r>
        <w:rPr/>
        <w:t>dan</w:t>
      </w:r>
      <w:r>
        <w:rPr>
          <w:spacing w:val="77"/>
        </w:rPr>
        <w:t> </w:t>
      </w:r>
      <w:r>
        <w:rPr/>
        <w:t>0,018ppm.</w:t>
      </w:r>
      <w:r>
        <w:rPr>
          <w:spacing w:val="80"/>
        </w:rPr>
        <w:t> </w:t>
      </w:r>
      <w:r>
        <w:rPr/>
        <w:t>Setelah</w:t>
      </w:r>
      <w:r>
        <w:rPr>
          <w:spacing w:val="78"/>
        </w:rPr>
        <w:t> </w:t>
      </w:r>
      <w:r>
        <w:rPr/>
        <w:t>14</w:t>
      </w:r>
      <w:r>
        <w:rPr>
          <w:spacing w:val="81"/>
        </w:rPr>
        <w:t> </w:t>
      </w:r>
      <w:r>
        <w:rPr/>
        <w:t>hari,</w:t>
      </w:r>
      <w:r>
        <w:rPr>
          <w:spacing w:val="80"/>
        </w:rPr>
        <w:t> </w:t>
      </w:r>
      <w:r>
        <w:rPr/>
        <w:t>organ</w:t>
      </w:r>
      <w:r>
        <w:rPr>
          <w:spacing w:val="77"/>
        </w:rPr>
        <w:t> </w:t>
      </w:r>
      <w:r>
        <w:rPr/>
        <w:t>hati</w:t>
      </w:r>
    </w:p>
    <w:p>
      <w:pPr>
        <w:pStyle w:val="BodyText"/>
        <w:spacing w:line="185" w:lineRule="exact" w:before="3"/>
        <w:ind w:left="232"/>
      </w:pPr>
      <w:r>
        <w:rPr/>
        <w:t>kemudian</w:t>
      </w:r>
      <w:r>
        <w:rPr>
          <w:spacing w:val="-13"/>
        </w:rPr>
        <w:t> </w:t>
      </w:r>
      <w:r>
        <w:rPr/>
        <w:t>diambil</w:t>
      </w:r>
      <w:r>
        <w:rPr>
          <w:spacing w:val="-11"/>
        </w:rPr>
        <w:t> </w:t>
      </w:r>
      <w:r>
        <w:rPr/>
        <w:t>dan</w:t>
      </w:r>
      <w:r>
        <w:rPr>
          <w:spacing w:val="-12"/>
        </w:rPr>
        <w:t> </w:t>
      </w:r>
      <w:r>
        <w:rPr/>
        <w:t>diidentifikasi</w:t>
      </w:r>
      <w:r>
        <w:rPr>
          <w:spacing w:val="-11"/>
        </w:rPr>
        <w:t> </w:t>
      </w:r>
      <w:r>
        <w:rPr/>
        <w:t>kandungan</w:t>
      </w:r>
    </w:p>
    <w:p>
      <w:pPr>
        <w:spacing w:before="57"/>
        <w:ind w:left="232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w w:val="105"/>
          <w:sz w:val="20"/>
        </w:rPr>
        <w:t>hf</w:t>
      </w:r>
      <w:r>
        <w:rPr>
          <w:i/>
          <w:spacing w:val="45"/>
          <w:w w:val="105"/>
          <w:sz w:val="20"/>
        </w:rPr>
        <w:t> </w:t>
      </w:r>
      <w:r>
        <w:rPr>
          <w:rFonts w:ascii="Symbol" w:hAnsi="Symbol"/>
          <w:w w:val="105"/>
          <w:sz w:val="20"/>
        </w:rPr>
        <w:t></w:t>
      </w:r>
      <w:r>
        <w:rPr>
          <w:spacing w:val="6"/>
          <w:w w:val="105"/>
          <w:sz w:val="20"/>
        </w:rPr>
        <w:t> </w:t>
      </w:r>
      <w:r>
        <w:rPr>
          <w:i/>
          <w:w w:val="105"/>
          <w:sz w:val="20"/>
        </w:rPr>
        <w:t>g</w:t>
      </w:r>
      <w:r>
        <w:rPr>
          <w:rFonts w:ascii="Symbol" w:hAnsi="Symbol"/>
          <w:w w:val="105"/>
          <w:sz w:val="21"/>
        </w:rPr>
        <w:t></w:t>
      </w:r>
      <w:r>
        <w:rPr>
          <w:i/>
          <w:w w:val="105"/>
          <w:position w:val="-4"/>
          <w:sz w:val="11"/>
        </w:rPr>
        <w:t>B</w:t>
      </w:r>
      <w:r>
        <w:rPr>
          <w:i/>
          <w:spacing w:val="-5"/>
          <w:w w:val="105"/>
          <w:position w:val="-4"/>
          <w:sz w:val="11"/>
        </w:rPr>
        <w:t> </w:t>
      </w:r>
      <w:r>
        <w:rPr>
          <w:i/>
          <w:w w:val="105"/>
          <w:sz w:val="20"/>
        </w:rPr>
        <w:t>B</w:t>
      </w:r>
    </w:p>
    <w:p>
      <w:pPr>
        <w:spacing w:before="65"/>
        <w:ind w:left="232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(2)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580" w:bottom="280" w:left="900" w:right="1000"/>
          <w:cols w:num="3" w:equalWidth="0">
            <w:col w:w="4451" w:space="1977"/>
            <w:col w:w="1166" w:space="1181"/>
            <w:col w:w="1235"/>
          </w:cols>
        </w:sectPr>
      </w:pPr>
    </w:p>
    <w:p>
      <w:pPr>
        <w:pStyle w:val="BodyText"/>
        <w:spacing w:before="67"/>
        <w:ind w:left="232" w:right="39"/>
        <w:jc w:val="both"/>
      </w:pPr>
      <w:r>
        <w:rPr/>
        <w:t>radikal bebasnya. Logam Pb, Cd dan Hg tidak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larut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air,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>
          <w:spacing w:val="-1"/>
        </w:rPr>
        <w:t>larutan</w:t>
      </w:r>
      <w:r>
        <w:rPr>
          <w:spacing w:val="-2"/>
        </w:rPr>
        <w:t> </w:t>
      </w:r>
      <w:r>
        <w:rPr>
          <w:spacing w:val="-1"/>
        </w:rPr>
        <w:t>Pb(NO</w:t>
      </w:r>
      <w:r>
        <w:rPr>
          <w:spacing w:val="-1"/>
          <w:vertAlign w:val="subscript"/>
        </w:rPr>
        <w:t>3</w:t>
      </w:r>
      <w:r>
        <w:rPr>
          <w:spacing w:val="-1"/>
          <w:vertAlign w:val="baseline"/>
        </w:rPr>
        <w:t>)</w:t>
      </w:r>
      <w:r>
        <w:rPr>
          <w:spacing w:val="-1"/>
          <w:vertAlign w:val="subscript"/>
        </w:rPr>
        <w:t>2</w:t>
      </w:r>
      <w:r>
        <w:rPr>
          <w:spacing w:val="-1"/>
          <w:vertAlign w:val="baseline"/>
        </w:rPr>
        <w:t>,</w:t>
      </w:r>
      <w:r>
        <w:rPr>
          <w:spacing w:val="2"/>
          <w:vertAlign w:val="baseline"/>
        </w:rPr>
        <w:t> </w:t>
      </w:r>
      <w:r>
        <w:rPr>
          <w:vertAlign w:val="baseline"/>
        </w:rPr>
        <w:t>Cd(NO</w:t>
      </w:r>
      <w:r>
        <w:rPr>
          <w:vertAlign w:val="subscript"/>
        </w:rPr>
        <w:t>3</w:t>
      </w:r>
      <w:r>
        <w:rPr>
          <w:vertAlign w:val="baseline"/>
        </w:rPr>
        <w:t>)</w:t>
      </w:r>
      <w:r>
        <w:rPr>
          <w:vertAlign w:val="subscript"/>
        </w:rPr>
        <w:t>2,</w:t>
      </w:r>
      <w:r>
        <w:rPr>
          <w:spacing w:val="-22"/>
          <w:vertAlign w:val="baseline"/>
        </w:rPr>
        <w:t> </w:t>
      </w:r>
      <w:r>
        <w:rPr>
          <w:vertAlign w:val="baseline"/>
        </w:rPr>
        <w:t>dan</w:t>
      </w:r>
      <w:r>
        <w:rPr>
          <w:spacing w:val="-2"/>
          <w:vertAlign w:val="baseline"/>
        </w:rPr>
        <w:t> </w:t>
      </w:r>
      <w:r>
        <w:rPr>
          <w:vertAlign w:val="baseline"/>
        </w:rPr>
        <w:t>Pb(NO</w:t>
      </w:r>
      <w:r>
        <w:rPr>
          <w:vertAlign w:val="subscript"/>
        </w:rPr>
        <w:t>3</w:t>
      </w:r>
      <w:r>
        <w:rPr>
          <w:vertAlign w:val="baseline"/>
        </w:rPr>
        <w:t>)</w:t>
      </w:r>
      <w:r>
        <w:rPr>
          <w:vertAlign w:val="subscript"/>
        </w:rPr>
        <w:t>2</w:t>
      </w:r>
      <w:r>
        <w:rPr>
          <w:vertAlign w:val="baseline"/>
        </w:rPr>
        <w:t>.</w:t>
      </w:r>
    </w:p>
    <w:p>
      <w:pPr>
        <w:pStyle w:val="BodyText"/>
        <w:spacing w:before="1"/>
        <w:ind w:left="232" w:right="38" w:firstLine="356"/>
        <w:jc w:val="both"/>
      </w:pPr>
      <w:r>
        <w:rPr/>
        <w:t>Organ</w:t>
      </w:r>
      <w:r>
        <w:rPr>
          <w:spacing w:val="1"/>
        </w:rPr>
        <w:t> </w:t>
      </w:r>
      <w:r>
        <w:rPr/>
        <w:t>hati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diuji,</w:t>
      </w:r>
      <w:r>
        <w:rPr>
          <w:spacing w:val="1"/>
        </w:rPr>
        <w:t> </w:t>
      </w:r>
      <w:r>
        <w:rPr/>
        <w:t>dimasukkan</w:t>
      </w:r>
      <w:r>
        <w:rPr>
          <w:spacing w:val="-52"/>
        </w:rPr>
        <w:t> </w:t>
      </w:r>
      <w:r>
        <w:rPr/>
        <w:t>dalam</w:t>
      </w:r>
      <w:r>
        <w:rPr>
          <w:spacing w:val="1"/>
        </w:rPr>
        <w:t> </w:t>
      </w:r>
      <w:r>
        <w:rPr/>
        <w:t>tabung</w:t>
      </w:r>
      <w:r>
        <w:rPr>
          <w:spacing w:val="1"/>
        </w:rPr>
        <w:t> </w:t>
      </w:r>
      <w:r>
        <w:rPr/>
        <w:t>berukuran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cm,</w:t>
      </w:r>
      <w:r>
        <w:rPr>
          <w:spacing w:val="1"/>
        </w:rPr>
        <w:t> </w:t>
      </w:r>
      <w:r>
        <w:rPr/>
        <w:t>kemudian</w:t>
      </w:r>
      <w:r>
        <w:rPr>
          <w:spacing w:val="-52"/>
        </w:rPr>
        <w:t> </w:t>
      </w:r>
      <w:r>
        <w:rPr>
          <w:spacing w:val="-1"/>
        </w:rPr>
        <w:t>ditempatkan</w:t>
      </w:r>
      <w:r>
        <w:rPr>
          <w:spacing w:val="-13"/>
        </w:rPr>
        <w:t> </w:t>
      </w:r>
      <w:r>
        <w:rPr>
          <w:spacing w:val="-1"/>
        </w:rPr>
        <w:t>pada</w:t>
      </w:r>
      <w:r>
        <w:rPr>
          <w:spacing w:val="-12"/>
        </w:rPr>
        <w:t> </w:t>
      </w:r>
      <w:r>
        <w:rPr>
          <w:spacing w:val="-1"/>
        </w:rPr>
        <w:t>koil</w:t>
      </w:r>
      <w:r>
        <w:rPr>
          <w:spacing w:val="-12"/>
        </w:rPr>
        <w:t> </w:t>
      </w:r>
      <w:r>
        <w:rPr>
          <w:spacing w:val="-1"/>
        </w:rPr>
        <w:t>dan</w:t>
      </w:r>
      <w:r>
        <w:rPr>
          <w:spacing w:val="-12"/>
        </w:rPr>
        <w:t> </w:t>
      </w:r>
      <w:r>
        <w:rPr>
          <w:spacing w:val="-1"/>
        </w:rPr>
        <w:t>diteliti</w:t>
      </w:r>
      <w:r>
        <w:rPr>
          <w:spacing w:val="-12"/>
        </w:rPr>
        <w:t> </w:t>
      </w:r>
      <w:r>
        <w:rPr/>
        <w:t>menggunakan</w:t>
      </w:r>
      <w:r>
        <w:rPr>
          <w:spacing w:val="-53"/>
        </w:rPr>
        <w:t> </w:t>
      </w:r>
      <w:r>
        <w:rPr/>
        <w:t>peralatan</w:t>
      </w:r>
      <w:r>
        <w:rPr>
          <w:spacing w:val="1"/>
        </w:rPr>
        <w:t> </w:t>
      </w:r>
      <w:r>
        <w:rPr/>
        <w:t>ESR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ditunjukkan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Gambar</w:t>
      </w:r>
      <w:r>
        <w:rPr>
          <w:spacing w:val="1"/>
        </w:rPr>
        <w:t> </w:t>
      </w:r>
      <w:r>
        <w:rPr/>
        <w:t>1.</w:t>
      </w:r>
      <w:r>
        <w:rPr>
          <w:spacing w:val="1"/>
        </w:rPr>
        <w:t> </w:t>
      </w:r>
      <w:r>
        <w:rPr/>
        <w:t>Peralatan</w:t>
      </w:r>
      <w:r>
        <w:rPr>
          <w:spacing w:val="1"/>
        </w:rPr>
        <w:t> </w:t>
      </w:r>
      <w:r>
        <w:rPr/>
        <w:t>ESR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merupakan ESR </w:t>
      </w:r>
      <w:r>
        <w:rPr>
          <w:i/>
        </w:rPr>
        <w:t>Leybold Heracus </w:t>
      </w:r>
      <w:r>
        <w:rPr/>
        <w:t>yang terdiri</w:t>
      </w:r>
      <w:r>
        <w:rPr>
          <w:spacing w:val="1"/>
        </w:rPr>
        <w:t> </w:t>
      </w:r>
      <w:r>
        <w:rPr/>
        <w:t>dari</w:t>
      </w:r>
      <w:r>
        <w:rPr>
          <w:spacing w:val="-9"/>
        </w:rPr>
        <w:t> </w:t>
      </w:r>
      <w:r>
        <w:rPr/>
        <w:t>(1)</w:t>
      </w:r>
      <w:r>
        <w:rPr>
          <w:spacing w:val="-9"/>
        </w:rPr>
        <w:t> </w:t>
      </w:r>
      <w:r>
        <w:rPr/>
        <w:t>kumparan</w:t>
      </w:r>
      <w:r>
        <w:rPr>
          <w:spacing w:val="-9"/>
        </w:rPr>
        <w:t> </w:t>
      </w:r>
      <w:r>
        <w:rPr/>
        <w:t>Helmholtz,</w:t>
      </w:r>
      <w:r>
        <w:rPr>
          <w:spacing w:val="-7"/>
        </w:rPr>
        <w:t> </w:t>
      </w:r>
      <w:r>
        <w:rPr/>
        <w:t>(2)</w:t>
      </w:r>
      <w:r>
        <w:rPr>
          <w:spacing w:val="-9"/>
        </w:rPr>
        <w:t> </w:t>
      </w:r>
      <w:r>
        <w:rPr/>
        <w:t>osiloskop,</w:t>
      </w:r>
      <w:r>
        <w:rPr>
          <w:spacing w:val="-6"/>
        </w:rPr>
        <w:t> </w:t>
      </w:r>
      <w:r>
        <w:rPr/>
        <w:t>(3)</w:t>
      </w:r>
    </w:p>
    <w:p>
      <w:pPr>
        <w:pStyle w:val="BodyText"/>
        <w:ind w:left="232" w:right="697" w:firstLine="356"/>
        <w:jc w:val="both"/>
      </w:pPr>
      <w:r>
        <w:rPr/>
        <w:br w:type="column"/>
      </w:r>
      <w:r>
        <w:rPr/>
        <w:t>Rentang</w:t>
      </w:r>
      <w:r>
        <w:rPr>
          <w:spacing w:val="1"/>
        </w:rPr>
        <w:t> </w:t>
      </w:r>
      <w:r>
        <w:rPr/>
        <w:t>frekuensi</w:t>
      </w:r>
      <w:r>
        <w:rPr>
          <w:spacing w:val="1"/>
        </w:rPr>
        <w:t> </w:t>
      </w:r>
      <w:r>
        <w:rPr/>
        <w:t>(</w:t>
      </w:r>
      <w:r>
        <w:rPr>
          <w:i/>
        </w:rPr>
        <w:t>f</w:t>
      </w:r>
      <w:r>
        <w:rPr/>
        <w:t>)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dalam</w:t>
      </w:r>
      <w:r>
        <w:rPr>
          <w:spacing w:val="-6"/>
        </w:rPr>
        <w:t> </w:t>
      </w:r>
      <w:r>
        <w:rPr/>
        <w:t>penelitian</w:t>
      </w:r>
      <w:r>
        <w:rPr>
          <w:spacing w:val="-9"/>
        </w:rPr>
        <w:t> </w:t>
      </w:r>
      <w:r>
        <w:rPr/>
        <w:t>ini</w:t>
      </w:r>
      <w:r>
        <w:rPr>
          <w:spacing w:val="-7"/>
        </w:rPr>
        <w:t> </w:t>
      </w:r>
      <w:r>
        <w:rPr/>
        <w:t>berkisar</w:t>
      </w:r>
      <w:r>
        <w:rPr>
          <w:spacing w:val="-8"/>
        </w:rPr>
        <w:t> </w:t>
      </w:r>
      <w:r>
        <w:rPr/>
        <w:t>antara</w:t>
      </w:r>
      <w:r>
        <w:rPr>
          <w:spacing w:val="-7"/>
        </w:rPr>
        <w:t> </w:t>
      </w:r>
      <w:r>
        <w:rPr/>
        <w:t>22,7</w:t>
      </w:r>
      <w:r>
        <w:rPr>
          <w:spacing w:val="-9"/>
        </w:rPr>
        <w:t> </w:t>
      </w:r>
      <w:r>
        <w:rPr/>
        <w:t>MHz</w:t>
      </w:r>
      <w:r>
        <w:rPr>
          <w:spacing w:val="-6"/>
        </w:rPr>
        <w:t> </w:t>
      </w:r>
      <w:r>
        <w:rPr/>
        <w:t>–</w:t>
      </w:r>
      <w:r>
        <w:rPr>
          <w:spacing w:val="-53"/>
        </w:rPr>
        <w:t> </w:t>
      </w:r>
      <w:r>
        <w:rPr/>
        <w:t>75 MHz. Sementara, </w:t>
      </w:r>
      <w:r>
        <w:rPr>
          <w:i/>
        </w:rPr>
        <w:t>µ</w:t>
      </w:r>
      <w:r>
        <w:rPr>
          <w:vertAlign w:val="subscript"/>
        </w:rPr>
        <w:t>B</w:t>
      </w:r>
      <w:r>
        <w:rPr>
          <w:vertAlign w:val="baseline"/>
        </w:rPr>
        <w:t> merupakan konstanta</w:t>
      </w:r>
      <w:r>
        <w:rPr>
          <w:spacing w:val="1"/>
          <w:vertAlign w:val="baseline"/>
        </w:rPr>
        <w:t> </w:t>
      </w:r>
      <w:r>
        <w:rPr>
          <w:vertAlign w:val="baseline"/>
        </w:rPr>
        <w:t>magneton Bohr yaitu 9,273 × 10</w:t>
      </w:r>
      <w:r>
        <w:rPr>
          <w:position w:val="7"/>
          <w:sz w:val="14"/>
          <w:vertAlign w:val="baseline"/>
        </w:rPr>
        <w:t>-24</w:t>
      </w:r>
      <w:r>
        <w:rPr>
          <w:vertAlign w:val="baseline"/>
        </w:rPr>
        <w:t>, sedangkan</w:t>
      </w:r>
      <w:r>
        <w:rPr>
          <w:spacing w:val="1"/>
          <w:vertAlign w:val="baseline"/>
        </w:rPr>
        <w:t> </w:t>
      </w:r>
      <w:r>
        <w:rPr>
          <w:i/>
          <w:spacing w:val="-6"/>
          <w:vertAlign w:val="baseline"/>
        </w:rPr>
        <w:t>h </w:t>
      </w:r>
      <w:r>
        <w:rPr>
          <w:spacing w:val="-6"/>
          <w:vertAlign w:val="baseline"/>
        </w:rPr>
        <w:t>merupakan </w:t>
      </w:r>
      <w:r>
        <w:rPr>
          <w:spacing w:val="-5"/>
          <w:vertAlign w:val="baseline"/>
        </w:rPr>
        <w:t>konstanta planck yaitu 6,63 × 10</w:t>
      </w:r>
      <w:r>
        <w:rPr>
          <w:spacing w:val="-5"/>
          <w:vertAlign w:val="superscript"/>
        </w:rPr>
        <w:t>-34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Ws</w:t>
      </w:r>
      <w:r>
        <w:rPr>
          <w:spacing w:val="-1"/>
          <w:position w:val="7"/>
          <w:sz w:val="14"/>
          <w:vertAlign w:val="baseline"/>
        </w:rPr>
        <w:t>-2</w:t>
      </w:r>
      <w:r>
        <w:rPr>
          <w:spacing w:val="-1"/>
          <w:vertAlign w:val="baseline"/>
        </w:rPr>
        <w:t>. Sedangkan </w:t>
      </w:r>
      <w:r>
        <w:rPr>
          <w:i/>
          <w:sz w:val="23"/>
          <w:vertAlign w:val="baseline"/>
        </w:rPr>
        <w:t>B </w:t>
      </w:r>
      <w:r>
        <w:rPr>
          <w:vertAlign w:val="baseline"/>
        </w:rPr>
        <w:t>merupakan besarnya medan</w:t>
      </w:r>
      <w:r>
        <w:rPr>
          <w:spacing w:val="-52"/>
          <w:vertAlign w:val="baseline"/>
        </w:rPr>
        <w:t> </w:t>
      </w:r>
      <w:r>
        <w:rPr>
          <w:vertAlign w:val="baseline"/>
        </w:rPr>
        <w:t>magnet</w:t>
      </w:r>
      <w:r>
        <w:rPr>
          <w:spacing w:val="1"/>
          <w:vertAlign w:val="baseline"/>
        </w:rPr>
        <w:t> </w:t>
      </w:r>
      <w:r>
        <w:rPr>
          <w:vertAlign w:val="baseline"/>
        </w:rPr>
        <w:t>eksternal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dihitung</w:t>
      </w:r>
      <w:r>
        <w:rPr>
          <w:spacing w:val="1"/>
          <w:vertAlign w:val="baseline"/>
        </w:rPr>
        <w:t> </w:t>
      </w:r>
      <w:r>
        <w:rPr>
          <w:vertAlign w:val="baseline"/>
        </w:rPr>
        <w:t>berdasarkan</w:t>
      </w:r>
      <w:r>
        <w:rPr>
          <w:spacing w:val="1"/>
          <w:vertAlign w:val="baseline"/>
        </w:rPr>
        <w:t> </w:t>
      </w:r>
      <w:r>
        <w:rPr>
          <w:vertAlign w:val="baseline"/>
        </w:rPr>
        <w:t>persamaan</w:t>
      </w:r>
      <w:r>
        <w:rPr>
          <w:spacing w:val="1"/>
          <w:vertAlign w:val="baseline"/>
        </w:rPr>
        <w:t> </w:t>
      </w:r>
      <w:r>
        <w:rPr>
          <w:vertAlign w:val="baseline"/>
        </w:rPr>
        <w:t>(1).</w:t>
      </w:r>
      <w:r>
        <w:rPr>
          <w:spacing w:val="1"/>
          <w:vertAlign w:val="baseline"/>
        </w:rPr>
        <w:t> </w:t>
      </w:r>
      <w:r>
        <w:rPr>
          <w:vertAlign w:val="baseline"/>
        </w:rPr>
        <w:t>Berdasarkan</w:t>
      </w:r>
      <w:r>
        <w:rPr>
          <w:spacing w:val="1"/>
          <w:vertAlign w:val="baseline"/>
        </w:rPr>
        <w:t> </w:t>
      </w:r>
      <w:r>
        <w:rPr>
          <w:vertAlign w:val="baseline"/>
        </w:rPr>
        <w:t>persamaan</w:t>
      </w:r>
      <w:r>
        <w:rPr>
          <w:spacing w:val="1"/>
          <w:vertAlign w:val="baseline"/>
        </w:rPr>
        <w:t> </w:t>
      </w:r>
      <w:r>
        <w:rPr>
          <w:vertAlign w:val="baseline"/>
        </w:rPr>
        <w:t>ini</w:t>
      </w:r>
      <w:r>
        <w:rPr>
          <w:spacing w:val="1"/>
          <w:vertAlign w:val="baseline"/>
        </w:rPr>
        <w:t> </w:t>
      </w:r>
      <w:r>
        <w:rPr>
          <w:vertAlign w:val="baseline"/>
        </w:rPr>
        <w:t>dapat</w:t>
      </w:r>
      <w:r>
        <w:rPr>
          <w:spacing w:val="23"/>
          <w:vertAlign w:val="baseline"/>
        </w:rPr>
        <w:t> </w:t>
      </w:r>
      <w:r>
        <w:rPr>
          <w:vertAlign w:val="baseline"/>
        </w:rPr>
        <w:t>diketahui</w:t>
      </w:r>
      <w:r>
        <w:rPr>
          <w:spacing w:val="24"/>
          <w:vertAlign w:val="baseline"/>
        </w:rPr>
        <w:t> </w:t>
      </w:r>
      <w:r>
        <w:rPr>
          <w:vertAlign w:val="baseline"/>
        </w:rPr>
        <w:t>nilai</w:t>
      </w:r>
      <w:r>
        <w:rPr>
          <w:spacing w:val="24"/>
          <w:vertAlign w:val="baseline"/>
        </w:rPr>
        <w:t> </w:t>
      </w:r>
      <w:r>
        <w:rPr>
          <w:vertAlign w:val="baseline"/>
        </w:rPr>
        <w:t>faktor</w:t>
      </w:r>
      <w:r>
        <w:rPr>
          <w:spacing w:val="72"/>
          <w:vertAlign w:val="baseline"/>
        </w:rPr>
        <w:t> </w:t>
      </w:r>
      <w:r>
        <w:rPr>
          <w:i/>
          <w:sz w:val="23"/>
          <w:vertAlign w:val="baseline"/>
        </w:rPr>
        <w:t>g</w:t>
      </w:r>
      <w:r>
        <w:rPr>
          <w:i/>
          <w:spacing w:val="-5"/>
          <w:sz w:val="23"/>
          <w:vertAlign w:val="baseline"/>
        </w:rPr>
        <w:t> </w:t>
      </w:r>
      <w:r>
        <w:rPr>
          <w:vertAlign w:val="baseline"/>
        </w:rPr>
        <w:t>dari</w:t>
      </w:r>
      <w:r>
        <w:rPr>
          <w:spacing w:val="25"/>
          <w:vertAlign w:val="baseline"/>
        </w:rPr>
        <w:t> </w:t>
      </w:r>
      <w:r>
        <w:rPr>
          <w:vertAlign w:val="baseline"/>
        </w:rPr>
        <w:t>sampel</w:t>
      </w:r>
      <w:r>
        <w:rPr>
          <w:spacing w:val="23"/>
          <w:vertAlign w:val="baseline"/>
        </w:rPr>
        <w:t> </w:t>
      </w:r>
      <w:r>
        <w:rPr>
          <w:vertAlign w:val="baseline"/>
        </w:rPr>
        <w:t>uji.</w:t>
      </w:r>
    </w:p>
    <w:p>
      <w:pPr>
        <w:pStyle w:val="BodyText"/>
        <w:spacing w:before="44"/>
        <w:ind w:left="232"/>
        <w:jc w:val="both"/>
      </w:pPr>
      <w:r>
        <w:rPr/>
        <w:t>Setiap</w:t>
      </w:r>
      <w:r>
        <w:rPr>
          <w:spacing w:val="10"/>
        </w:rPr>
        <w:t> </w:t>
      </w:r>
      <w:r>
        <w:rPr/>
        <w:t>atom</w:t>
      </w:r>
      <w:r>
        <w:rPr>
          <w:spacing w:val="9"/>
        </w:rPr>
        <w:t> </w:t>
      </w:r>
      <w:r>
        <w:rPr/>
        <w:t>atau</w:t>
      </w:r>
      <w:r>
        <w:rPr>
          <w:spacing w:val="7"/>
        </w:rPr>
        <w:t> </w:t>
      </w:r>
      <w:r>
        <w:rPr/>
        <w:t>molekul</w:t>
      </w:r>
      <w:r>
        <w:rPr>
          <w:spacing w:val="7"/>
        </w:rPr>
        <w:t> </w:t>
      </w:r>
      <w:r>
        <w:rPr/>
        <w:t>yang</w:t>
      </w:r>
      <w:r>
        <w:rPr>
          <w:spacing w:val="7"/>
        </w:rPr>
        <w:t> </w:t>
      </w:r>
      <w:r>
        <w:rPr/>
        <w:t>bersifat</w:t>
      </w:r>
      <w:r>
        <w:rPr>
          <w:spacing w:val="7"/>
        </w:rPr>
        <w:t> </w:t>
      </w:r>
      <w:r>
        <w:rPr/>
        <w:t>radikal</w:t>
      </w:r>
    </w:p>
    <w:p>
      <w:pPr>
        <w:spacing w:after="0"/>
        <w:jc w:val="both"/>
        <w:sectPr>
          <w:type w:val="continuous"/>
          <w:pgSz w:w="11910" w:h="16840"/>
          <w:pgMar w:top="1580" w:bottom="280" w:left="900" w:right="1000"/>
          <w:cols w:num="2" w:equalWidth="0">
            <w:col w:w="4454" w:space="440"/>
            <w:col w:w="5116"/>
          </w:cols>
        </w:sectPr>
      </w:pPr>
    </w:p>
    <w:p>
      <w:pPr>
        <w:spacing w:before="61"/>
        <w:ind w:left="1332" w:right="0" w:firstLine="0"/>
        <w:jc w:val="center"/>
        <w:rPr>
          <w:sz w:val="20"/>
        </w:rPr>
      </w:pPr>
      <w:r>
        <w:rPr>
          <w:sz w:val="20"/>
        </w:rPr>
        <w:t>Efek</w:t>
      </w:r>
      <w:r>
        <w:rPr>
          <w:spacing w:val="-1"/>
          <w:sz w:val="20"/>
        </w:rPr>
        <w:t> </w:t>
      </w:r>
      <w:r>
        <w:rPr>
          <w:sz w:val="20"/>
        </w:rPr>
        <w:t>Ekstrak</w:t>
      </w:r>
      <w:r>
        <w:rPr>
          <w:spacing w:val="1"/>
          <w:sz w:val="20"/>
        </w:rPr>
        <w:t> </w:t>
      </w:r>
      <w:r>
        <w:rPr>
          <w:i/>
          <w:sz w:val="20"/>
        </w:rPr>
        <w:t>Sterculia quadrifida</w:t>
      </w:r>
      <w:r>
        <w:rPr>
          <w:i/>
          <w:spacing w:val="1"/>
          <w:sz w:val="20"/>
        </w:rPr>
        <w:t> </w:t>
      </w:r>
      <w:r>
        <w:rPr>
          <w:sz w:val="20"/>
        </w:rPr>
        <w:t>R.Br.</w:t>
      </w:r>
      <w:r>
        <w:rPr>
          <w:spacing w:val="-3"/>
          <w:sz w:val="20"/>
        </w:rPr>
        <w:t> </w:t>
      </w:r>
      <w:r>
        <w:rPr>
          <w:sz w:val="20"/>
        </w:rPr>
        <w:t>Terhadap Kandungan</w:t>
      </w:r>
      <w:r>
        <w:rPr>
          <w:spacing w:val="-5"/>
          <w:sz w:val="20"/>
        </w:rPr>
        <w:t> </w:t>
      </w:r>
      <w:r>
        <w:rPr>
          <w:sz w:val="20"/>
        </w:rPr>
        <w:t>Radikal</w:t>
      </w:r>
      <w:r>
        <w:rPr>
          <w:spacing w:val="-7"/>
          <w:sz w:val="20"/>
        </w:rPr>
        <w:t> </w:t>
      </w:r>
      <w:r>
        <w:rPr>
          <w:sz w:val="20"/>
        </w:rPr>
        <w:t>Bebas</w:t>
      </w:r>
      <w:r>
        <w:rPr>
          <w:spacing w:val="-2"/>
          <w:sz w:val="20"/>
        </w:rPr>
        <w:t> </w:t>
      </w:r>
      <w:r>
        <w:rPr>
          <w:sz w:val="20"/>
        </w:rPr>
        <w:t>Pada Organ</w:t>
      </w:r>
      <w:r>
        <w:rPr>
          <w:spacing w:val="-5"/>
          <w:sz w:val="20"/>
        </w:rPr>
        <w:t> </w:t>
      </w:r>
      <w:r>
        <w:rPr>
          <w:sz w:val="20"/>
        </w:rPr>
        <w:t>Hati</w:t>
      </w:r>
    </w:p>
    <w:p>
      <w:pPr>
        <w:spacing w:before="7"/>
        <w:ind w:left="1326" w:right="0" w:firstLine="0"/>
        <w:jc w:val="center"/>
        <w:rPr>
          <w:sz w:val="20"/>
        </w:rPr>
      </w:pPr>
      <w:r>
        <w:rPr>
          <w:i/>
          <w:sz w:val="20"/>
        </w:rPr>
        <w:t>Oreochromis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niloticus</w:t>
      </w:r>
      <w:r>
        <w:rPr>
          <w:i/>
          <w:spacing w:val="-1"/>
          <w:sz w:val="20"/>
        </w:rPr>
        <w:t> </w:t>
      </w:r>
      <w:r>
        <w:rPr>
          <w:sz w:val="20"/>
        </w:rPr>
        <w:t>Akibat</w:t>
      </w:r>
      <w:r>
        <w:rPr>
          <w:spacing w:val="3"/>
          <w:sz w:val="20"/>
        </w:rPr>
        <w:t> </w:t>
      </w:r>
      <w:r>
        <w:rPr>
          <w:sz w:val="20"/>
        </w:rPr>
        <w:t>Pencemaran</w:t>
      </w:r>
      <w:r>
        <w:rPr>
          <w:spacing w:val="-5"/>
          <w:sz w:val="20"/>
        </w:rPr>
        <w:t> </w:t>
      </w:r>
      <w:r>
        <w:rPr>
          <w:sz w:val="20"/>
        </w:rPr>
        <w:t>Logam</w:t>
      </w:r>
      <w:r>
        <w:rPr>
          <w:spacing w:val="-4"/>
          <w:sz w:val="20"/>
        </w:rPr>
        <w:t> </w:t>
      </w:r>
      <w:r>
        <w:rPr>
          <w:sz w:val="20"/>
        </w:rPr>
        <w:t>Berat</w:t>
      </w:r>
    </w:p>
    <w:p>
      <w:pPr>
        <w:spacing w:before="63"/>
        <w:ind w:left="60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177</w:t>
      </w:r>
    </w:p>
    <w:p>
      <w:pPr>
        <w:spacing w:after="0"/>
        <w:jc w:val="left"/>
        <w:rPr>
          <w:sz w:val="22"/>
        </w:rPr>
        <w:sectPr>
          <w:headerReference w:type="default" r:id="rId90"/>
          <w:footerReference w:type="default" r:id="rId91"/>
          <w:pgSz w:w="11910" w:h="16840"/>
          <w:pgMar w:header="0" w:footer="0" w:top="880" w:bottom="280" w:left="900" w:right="1000"/>
          <w:cols w:num="2" w:equalWidth="0">
            <w:col w:w="8894" w:space="40"/>
            <w:col w:w="1076"/>
          </w:cols>
        </w:sectPr>
      </w:pPr>
    </w:p>
    <w:p>
      <w:pPr>
        <w:pStyle w:val="BodyText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580" w:bottom="280" w:left="900" w:right="1000"/>
        </w:sectPr>
      </w:pPr>
    </w:p>
    <w:p>
      <w:pPr>
        <w:pStyle w:val="BodyText"/>
        <w:spacing w:line="259" w:lineRule="auto" w:before="96"/>
        <w:ind w:left="800" w:right="6"/>
        <w:jc w:val="both"/>
      </w:pPr>
      <w:r>
        <w:rPr/>
        <w:t>memiliki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>
          <w:i/>
          <w:sz w:val="23"/>
        </w:rPr>
        <w:t>g </w:t>
      </w:r>
      <w:r>
        <w:rPr/>
        <w:t>yang</w:t>
      </w:r>
      <w:r>
        <w:rPr>
          <w:spacing w:val="1"/>
        </w:rPr>
        <w:t> </w:t>
      </w:r>
      <w:r>
        <w:rPr/>
        <w:t>berbeda-beda,</w:t>
      </w:r>
      <w:r>
        <w:rPr>
          <w:spacing w:val="1"/>
        </w:rPr>
        <w:t> </w:t>
      </w:r>
      <w:r>
        <w:rPr>
          <w:spacing w:val="-1"/>
        </w:rPr>
        <w:t>sehingga</w:t>
      </w:r>
      <w:r>
        <w:rPr>
          <w:spacing w:val="-13"/>
        </w:rPr>
        <w:t> </w:t>
      </w:r>
      <w:r>
        <w:rPr/>
        <w:t>dapat</w:t>
      </w:r>
      <w:r>
        <w:rPr>
          <w:spacing w:val="-12"/>
        </w:rPr>
        <w:t> </w:t>
      </w:r>
      <w:r>
        <w:rPr/>
        <w:t>diidentifikasi</w:t>
      </w:r>
      <w:r>
        <w:rPr>
          <w:spacing w:val="-13"/>
        </w:rPr>
        <w:t> </w:t>
      </w:r>
      <w:r>
        <w:rPr/>
        <w:t>jenis</w:t>
      </w:r>
      <w:r>
        <w:rPr>
          <w:spacing w:val="-12"/>
        </w:rPr>
        <w:t> </w:t>
      </w:r>
      <w:r>
        <w:rPr/>
        <w:t>radikal</w:t>
      </w:r>
      <w:r>
        <w:rPr>
          <w:spacing w:val="-12"/>
        </w:rPr>
        <w:t> </w:t>
      </w:r>
      <w:r>
        <w:rPr/>
        <w:t>bebas</w:t>
      </w:r>
      <w:r>
        <w:rPr>
          <w:spacing w:val="-53"/>
        </w:rPr>
        <w:t> </w:t>
      </w:r>
      <w:r>
        <w:rPr/>
        <w:t>yang</w:t>
      </w:r>
      <w:r>
        <w:rPr>
          <w:spacing w:val="-3"/>
        </w:rPr>
        <w:t> </w:t>
      </w:r>
      <w:r>
        <w:rPr/>
        <w:t>terkandung</w:t>
      </w:r>
      <w:r>
        <w:rPr>
          <w:spacing w:val="-3"/>
        </w:rPr>
        <w:t> </w:t>
      </w:r>
      <w:r>
        <w:rPr/>
        <w:t>dalam</w:t>
      </w:r>
      <w:r>
        <w:rPr>
          <w:spacing w:val="1"/>
        </w:rPr>
        <w:t> </w:t>
      </w:r>
      <w:r>
        <w:rPr/>
        <w:t>sampel</w:t>
      </w:r>
      <w:r>
        <w:rPr>
          <w:spacing w:val="-2"/>
        </w:rPr>
        <w:t> </w:t>
      </w:r>
      <w:r>
        <w:rPr/>
        <w:t>uji.</w:t>
      </w:r>
    </w:p>
    <w:p>
      <w:pPr>
        <w:pStyle w:val="BodyText"/>
        <w:spacing w:line="234" w:lineRule="exact"/>
        <w:ind w:left="1156"/>
        <w:jc w:val="both"/>
      </w:pPr>
      <w:r>
        <w:rPr/>
        <w:t>Gelombang</w:t>
      </w:r>
      <w:r>
        <w:rPr>
          <w:spacing w:val="-4"/>
        </w:rPr>
        <w:t> </w:t>
      </w:r>
      <w:r>
        <w:rPr/>
        <w:t>sinusoidal</w:t>
      </w:r>
      <w:r>
        <w:rPr>
          <w:spacing w:val="-3"/>
        </w:rPr>
        <w:t> </w:t>
      </w:r>
      <w:r>
        <w:rPr/>
        <w:t>yang</w:t>
      </w:r>
      <w:r>
        <w:rPr>
          <w:spacing w:val="-3"/>
        </w:rPr>
        <w:t> </w:t>
      </w:r>
      <w:r>
        <w:rPr/>
        <w:t>dihasilkan</w:t>
      </w:r>
      <w:r>
        <w:rPr>
          <w:spacing w:val="-4"/>
        </w:rPr>
        <w:t> </w:t>
      </w:r>
      <w:r>
        <w:rPr/>
        <w:t>dari</w:t>
      </w:r>
    </w:p>
    <w:p>
      <w:pPr>
        <w:pStyle w:val="BodyText"/>
        <w:ind w:left="800" w:right="1"/>
        <w:jc w:val="both"/>
      </w:pPr>
      <w:r>
        <w:rPr/>
        <w:t>resonansi elektron pada sampel dan gelombang</w:t>
      </w:r>
      <w:r>
        <w:rPr>
          <w:spacing w:val="-52"/>
        </w:rPr>
        <w:t> </w:t>
      </w:r>
      <w:r>
        <w:rPr/>
        <w:t>elektromagnetik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alat,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dipadukan</w:t>
      </w:r>
      <w:r>
        <w:rPr>
          <w:spacing w:val="-52"/>
        </w:rPr>
        <w:t> </w:t>
      </w:r>
      <w:r>
        <w:rPr/>
        <w:t>akan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kurva</w:t>
      </w:r>
      <w:r>
        <w:rPr>
          <w:spacing w:val="1"/>
        </w:rPr>
        <w:t> </w:t>
      </w:r>
      <w:r>
        <w:rPr/>
        <w:t>lissajous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ditampilkan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osiloskop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ditunjukkan pada Gambar 2. Kurva </w:t>
      </w:r>
      <w:r>
        <w:rPr>
          <w:i/>
        </w:rPr>
        <w:t>lissajous</w:t>
      </w:r>
      <w:r>
        <w:rPr>
          <w:i/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pemetaan</w:t>
      </w:r>
      <w:r>
        <w:rPr>
          <w:spacing w:val="1"/>
        </w:rPr>
        <w:t> </w:t>
      </w:r>
      <w:r>
        <w:rPr/>
        <w:t>dua</w:t>
      </w:r>
      <w:r>
        <w:rPr>
          <w:spacing w:val="1"/>
        </w:rPr>
        <w:t> </w:t>
      </w:r>
      <w:r>
        <w:rPr/>
        <w:t>buah</w:t>
      </w:r>
      <w:r>
        <w:rPr>
          <w:spacing w:val="1"/>
        </w:rPr>
        <w:t> </w:t>
      </w:r>
      <w:r>
        <w:rPr/>
        <w:t>gelombang</w:t>
      </w:r>
      <w:r>
        <w:rPr>
          <w:spacing w:val="1"/>
        </w:rPr>
        <w:t> </w:t>
      </w:r>
      <w:r>
        <w:rPr/>
        <w:t>sinusoidal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luas</w:t>
      </w:r>
      <w:r>
        <w:rPr>
          <w:spacing w:val="1"/>
        </w:rPr>
        <w:t> </w:t>
      </w:r>
      <w:r>
        <w:rPr/>
        <w:t>kurva</w:t>
      </w:r>
      <w:r>
        <w:rPr>
          <w:spacing w:val="1"/>
        </w:rPr>
        <w:t> </w:t>
      </w:r>
      <w:r>
        <w:rPr>
          <w:i/>
        </w:rPr>
        <w:t>lissajous</w:t>
      </w:r>
      <w:r>
        <w:rPr>
          <w:i/>
          <w:spacing w:val="-52"/>
        </w:rPr>
        <w:t> </w:t>
      </w:r>
      <w:r>
        <w:rPr/>
        <w:t>menggambarkan besarnya amplitudo</w:t>
      </w:r>
      <w:r>
        <w:rPr>
          <w:spacing w:val="1"/>
        </w:rPr>
        <w:t> </w:t>
      </w:r>
      <w:r>
        <w:rPr/>
        <w:t>masing-</w:t>
      </w:r>
      <w:r>
        <w:rPr>
          <w:spacing w:val="1"/>
        </w:rPr>
        <w:t> </w:t>
      </w:r>
      <w:r>
        <w:rPr/>
        <w:t>masing</w:t>
      </w:r>
      <w:r>
        <w:rPr>
          <w:spacing w:val="1"/>
        </w:rPr>
        <w:t> </w:t>
      </w:r>
      <w:r>
        <w:rPr/>
        <w:t>gelombang.</w:t>
      </w:r>
      <w:r>
        <w:rPr>
          <w:spacing w:val="1"/>
        </w:rPr>
        <w:t> </w:t>
      </w:r>
      <w:r>
        <w:rPr/>
        <w:t>Besarnya</w:t>
      </w:r>
      <w:r>
        <w:rPr>
          <w:spacing w:val="1"/>
        </w:rPr>
        <w:t> </w:t>
      </w:r>
      <w:r>
        <w:rPr/>
        <w:t>amplitudo</w:t>
      </w:r>
      <w:r>
        <w:rPr>
          <w:spacing w:val="1"/>
        </w:rPr>
        <w:t> </w:t>
      </w:r>
      <w:r>
        <w:rPr/>
        <w:t>sebanding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kuadrat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intensitas,</w:t>
      </w:r>
      <w:r>
        <w:rPr>
          <w:spacing w:val="1"/>
        </w:rPr>
        <w:t> </w:t>
      </w:r>
      <w:r>
        <w:rPr/>
        <w:t>sehingga luas kurva </w:t>
      </w:r>
      <w:r>
        <w:rPr>
          <w:i/>
        </w:rPr>
        <w:t>lissajous </w:t>
      </w:r>
      <w:r>
        <w:rPr/>
        <w:t>dapat dianggap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luas</w:t>
      </w:r>
      <w:r>
        <w:rPr>
          <w:spacing w:val="1"/>
        </w:rPr>
        <w:t> </w:t>
      </w:r>
      <w:r>
        <w:rPr/>
        <w:t>kurva</w:t>
      </w:r>
      <w:r>
        <w:rPr>
          <w:spacing w:val="1"/>
        </w:rPr>
        <w:t> </w:t>
      </w:r>
      <w:r>
        <w:rPr/>
        <w:t>radikal.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amplitudo gelombang yang dihasilkan sampel</w:t>
      </w:r>
      <w:r>
        <w:rPr>
          <w:spacing w:val="1"/>
        </w:rPr>
        <w:t> </w:t>
      </w:r>
      <w:r>
        <w:rPr/>
        <w:t>uji,</w:t>
      </w:r>
      <w:r>
        <w:rPr>
          <w:spacing w:val="-8"/>
        </w:rPr>
        <w:t> </w:t>
      </w:r>
      <w:r>
        <w:rPr/>
        <w:t>makin</w:t>
      </w:r>
      <w:r>
        <w:rPr>
          <w:spacing w:val="-9"/>
        </w:rPr>
        <w:t> </w:t>
      </w:r>
      <w:r>
        <w:rPr/>
        <w:t>besar</w:t>
      </w:r>
      <w:r>
        <w:rPr>
          <w:spacing w:val="-9"/>
        </w:rPr>
        <w:t> </w:t>
      </w:r>
      <w:r>
        <w:rPr/>
        <w:t>pula</w:t>
      </w:r>
      <w:r>
        <w:rPr>
          <w:spacing w:val="-9"/>
        </w:rPr>
        <w:t> </w:t>
      </w:r>
      <w:r>
        <w:rPr/>
        <w:t>luas</w:t>
      </w:r>
      <w:r>
        <w:rPr>
          <w:spacing w:val="-9"/>
        </w:rPr>
        <w:t> </w:t>
      </w:r>
      <w:r>
        <w:rPr/>
        <w:t>kurva</w:t>
      </w:r>
      <w:r>
        <w:rPr>
          <w:spacing w:val="-9"/>
        </w:rPr>
        <w:t> </w:t>
      </w:r>
      <w:r>
        <w:rPr/>
        <w:t>radikal,</w:t>
      </w:r>
      <w:r>
        <w:rPr>
          <w:spacing w:val="-7"/>
        </w:rPr>
        <w:t> </w:t>
      </w:r>
      <w:r>
        <w:rPr/>
        <w:t>dengan</w:t>
      </w:r>
      <w:r>
        <w:rPr>
          <w:spacing w:val="-52"/>
        </w:rPr>
        <w:t> </w:t>
      </w:r>
      <w:r>
        <w:rPr/>
        <w:t>kata lain intensitas radikal juga makin besar.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luas</w:t>
      </w:r>
      <w:r>
        <w:rPr>
          <w:spacing w:val="1"/>
        </w:rPr>
        <w:t> </w:t>
      </w:r>
      <w:r>
        <w:rPr/>
        <w:t>kurva</w:t>
      </w:r>
      <w:r>
        <w:rPr>
          <w:spacing w:val="1"/>
        </w:rPr>
        <w:t> </w:t>
      </w:r>
      <w:r>
        <w:rPr>
          <w:i/>
        </w:rPr>
        <w:t>lissajous</w:t>
      </w:r>
      <w:r>
        <w:rPr>
          <w:i/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intensitas</w:t>
      </w:r>
      <w:r>
        <w:rPr>
          <w:spacing w:val="1"/>
        </w:rPr>
        <w:t> </w:t>
      </w:r>
      <w:r>
        <w:rPr/>
        <w:t>atau</w:t>
      </w:r>
      <w:r>
        <w:rPr>
          <w:spacing w:val="-3"/>
        </w:rPr>
        <w:t> </w:t>
      </w:r>
      <w:r>
        <w:rPr/>
        <w:t>kandungan</w:t>
      </w:r>
      <w:r>
        <w:rPr>
          <w:spacing w:val="-2"/>
        </w:rPr>
        <w:t> </w:t>
      </w:r>
      <w:r>
        <w:rPr/>
        <w:t>radikal</w:t>
      </w:r>
      <w:r>
        <w:rPr>
          <w:spacing w:val="-2"/>
        </w:rPr>
        <w:t> </w:t>
      </w:r>
      <w:r>
        <w:rPr/>
        <w:t>bebas.</w:t>
      </w:r>
    </w:p>
    <w:p>
      <w:pPr>
        <w:pStyle w:val="BodyText"/>
        <w:spacing w:before="3"/>
        <w:ind w:left="800" w:firstLine="356"/>
        <w:jc w:val="both"/>
      </w:pPr>
      <w:r>
        <w:rPr/>
        <w:t>Ikan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hidup</w:t>
      </w:r>
      <w:r>
        <w:rPr>
          <w:spacing w:val="1"/>
        </w:rPr>
        <w:t> </w:t>
      </w:r>
      <w:r>
        <w:rPr/>
        <w:t>didalam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tercemar,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dipindahkan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bersih,</w:t>
      </w:r>
      <w:r>
        <w:rPr>
          <w:spacing w:val="1"/>
        </w:rPr>
        <w:t> </w:t>
      </w:r>
      <w:r>
        <w:rPr/>
        <w:t>dan</w:t>
      </w:r>
      <w:r>
        <w:rPr>
          <w:spacing w:val="-52"/>
        </w:rPr>
        <w:t> </w:t>
      </w:r>
      <w:r>
        <w:rPr/>
        <w:t>dipelihara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hari</w:t>
      </w:r>
      <w:r>
        <w:rPr>
          <w:spacing w:val="1"/>
        </w:rPr>
        <w:t> </w:t>
      </w:r>
      <w:r>
        <w:rPr/>
        <w:t>sambil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ekstrak</w:t>
      </w:r>
      <w:r>
        <w:rPr>
          <w:spacing w:val="-10"/>
        </w:rPr>
        <w:t> </w:t>
      </w:r>
      <w:r>
        <w:rPr/>
        <w:t>faloak.</w:t>
      </w:r>
      <w:r>
        <w:rPr>
          <w:spacing w:val="-7"/>
        </w:rPr>
        <w:t> </w:t>
      </w:r>
      <w:r>
        <w:rPr/>
        <w:t>Ekstrak</w:t>
      </w:r>
      <w:r>
        <w:rPr>
          <w:spacing w:val="-9"/>
        </w:rPr>
        <w:t> </w:t>
      </w:r>
      <w:r>
        <w:rPr/>
        <w:t>faloak</w:t>
      </w:r>
      <w:r>
        <w:rPr>
          <w:spacing w:val="-10"/>
        </w:rPr>
        <w:t> </w:t>
      </w:r>
      <w:r>
        <w:rPr/>
        <w:t>diperoleh</w:t>
      </w:r>
      <w:r>
        <w:rPr>
          <w:spacing w:val="-9"/>
        </w:rPr>
        <w:t> </w:t>
      </w:r>
      <w:r>
        <w:rPr/>
        <w:t>dengan</w:t>
      </w:r>
      <w:r>
        <w:rPr>
          <w:spacing w:val="-53"/>
        </w:rPr>
        <w:t> </w:t>
      </w:r>
      <w:r>
        <w:rPr/>
        <w:t>melakukan teknik maserasi pada serbuk kulit</w:t>
      </w:r>
      <w:r>
        <w:rPr>
          <w:spacing w:val="1"/>
        </w:rPr>
        <w:t> </w:t>
      </w:r>
      <w:r>
        <w:rPr/>
        <w:t>batang</w:t>
      </w:r>
      <w:r>
        <w:rPr>
          <w:spacing w:val="-14"/>
        </w:rPr>
        <w:t> </w:t>
      </w:r>
      <w:r>
        <w:rPr/>
        <w:t>faloak.</w:t>
      </w:r>
      <w:r>
        <w:rPr>
          <w:spacing w:val="-11"/>
        </w:rPr>
        <w:t> </w:t>
      </w:r>
      <w:r>
        <w:rPr/>
        <w:t>Berdasarkan</w:t>
      </w:r>
      <w:r>
        <w:rPr>
          <w:spacing w:val="-14"/>
        </w:rPr>
        <w:t> </w:t>
      </w:r>
      <w:r>
        <w:rPr/>
        <w:t>penelitian</w:t>
      </w:r>
      <w:r>
        <w:rPr>
          <w:spacing w:val="-13"/>
        </w:rPr>
        <w:t> </w:t>
      </w:r>
      <w:r>
        <w:rPr/>
        <w:t>terdahulu</w:t>
      </w:r>
      <w:r>
        <w:rPr>
          <w:spacing w:val="-53"/>
        </w:rPr>
        <w:t> </w:t>
      </w:r>
      <w:r>
        <w:rPr/>
        <w:t>pelarut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ekstrak</w:t>
      </w:r>
      <w:r>
        <w:rPr>
          <w:spacing w:val="1"/>
        </w:rPr>
        <w:t> </w:t>
      </w:r>
      <w:r>
        <w:rPr/>
        <w:t>lebih</w:t>
      </w:r>
      <w:r>
        <w:rPr>
          <w:spacing w:val="-11"/>
        </w:rPr>
        <w:t> </w:t>
      </w:r>
      <w:r>
        <w:rPr/>
        <w:t>banyak</w:t>
      </w:r>
      <w:r>
        <w:rPr>
          <w:spacing w:val="-11"/>
        </w:rPr>
        <w:t> </w:t>
      </w:r>
      <w:r>
        <w:rPr/>
        <w:t>adalah</w:t>
      </w:r>
      <w:r>
        <w:rPr>
          <w:spacing w:val="-11"/>
        </w:rPr>
        <w:t> </w:t>
      </w:r>
      <w:r>
        <w:rPr/>
        <w:t>etanol</w:t>
      </w:r>
      <w:r>
        <w:rPr>
          <w:spacing w:val="-10"/>
        </w:rPr>
        <w:t> </w:t>
      </w:r>
      <w:r>
        <w:rPr/>
        <w:t>96%,</w:t>
      </w:r>
      <w:r>
        <w:rPr>
          <w:spacing w:val="-7"/>
        </w:rPr>
        <w:t> </w:t>
      </w:r>
      <w:r>
        <w:rPr/>
        <w:t>oleh</w:t>
      </w:r>
      <w:r>
        <w:rPr>
          <w:spacing w:val="-11"/>
        </w:rPr>
        <w:t> </w:t>
      </w:r>
      <w:r>
        <w:rPr/>
        <w:t>karena</w:t>
      </w:r>
      <w:r>
        <w:rPr>
          <w:spacing w:val="-10"/>
        </w:rPr>
        <w:t> </w:t>
      </w:r>
      <w:r>
        <w:rPr/>
        <w:t>itu</w:t>
      </w:r>
      <w:r>
        <w:rPr>
          <w:spacing w:val="-53"/>
        </w:rPr>
        <w:t> </w:t>
      </w:r>
      <w:r>
        <w:rPr/>
        <w:t>dalam</w:t>
      </w:r>
      <w:r>
        <w:rPr>
          <w:spacing w:val="-7"/>
        </w:rPr>
        <w:t> </w:t>
      </w:r>
      <w:r>
        <w:rPr/>
        <w:t>penelitian</w:t>
      </w:r>
      <w:r>
        <w:rPr>
          <w:spacing w:val="-9"/>
        </w:rPr>
        <w:t> </w:t>
      </w:r>
      <w:r>
        <w:rPr/>
        <w:t>ini</w:t>
      </w:r>
      <w:r>
        <w:rPr>
          <w:spacing w:val="-8"/>
        </w:rPr>
        <w:t> </w:t>
      </w:r>
      <w:r>
        <w:rPr/>
        <w:t>juga</w:t>
      </w:r>
      <w:r>
        <w:rPr>
          <w:spacing w:val="-8"/>
        </w:rPr>
        <w:t> </w:t>
      </w:r>
      <w:r>
        <w:rPr/>
        <w:t>digunakan</w:t>
      </w:r>
      <w:r>
        <w:rPr>
          <w:spacing w:val="-6"/>
        </w:rPr>
        <w:t> </w:t>
      </w:r>
      <w:r>
        <w:rPr/>
        <w:t>etanol</w:t>
      </w:r>
      <w:r>
        <w:rPr>
          <w:spacing w:val="-8"/>
        </w:rPr>
        <w:t> </w:t>
      </w:r>
      <w:r>
        <w:rPr/>
        <w:t>96%</w:t>
      </w:r>
      <w:r>
        <w:rPr>
          <w:spacing w:val="-52"/>
        </w:rPr>
        <w:t> </w:t>
      </w:r>
      <w:r>
        <w:rPr/>
        <w:t>sebagai</w:t>
      </w:r>
      <w:r>
        <w:rPr>
          <w:spacing w:val="1"/>
        </w:rPr>
        <w:t> </w:t>
      </w:r>
      <w:r>
        <w:rPr/>
        <w:t>pelarut.</w:t>
      </w:r>
      <w:r>
        <w:rPr>
          <w:spacing w:val="1"/>
        </w:rPr>
        <w:t> </w:t>
      </w:r>
      <w:r>
        <w:rPr/>
        <w:t>Ekstrak</w:t>
      </w:r>
      <w:r>
        <w:rPr>
          <w:spacing w:val="1"/>
        </w:rPr>
        <w:t> </w:t>
      </w:r>
      <w:r>
        <w:rPr/>
        <w:t>dibagi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berbeda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0,25mg/mL,</w:t>
      </w:r>
      <w:r>
        <w:rPr>
          <w:spacing w:val="1"/>
        </w:rPr>
        <w:t> </w:t>
      </w:r>
      <w:r>
        <w:rPr/>
        <w:t>0,50mg/mL,</w:t>
      </w:r>
      <w:r>
        <w:rPr>
          <w:spacing w:val="1"/>
        </w:rPr>
        <w:t> </w:t>
      </w:r>
      <w:r>
        <w:rPr/>
        <w:t>1,00mg/mL,</w:t>
      </w:r>
      <w:r>
        <w:rPr>
          <w:spacing w:val="1"/>
        </w:rPr>
        <w:t> </w:t>
      </w:r>
      <w:r>
        <w:rPr/>
        <w:t>2,00mg/mL,</w:t>
      </w:r>
      <w:r>
        <w:rPr>
          <w:spacing w:val="-52"/>
        </w:rPr>
        <w:t> </w:t>
      </w:r>
      <w:r>
        <w:rPr/>
        <w:t>4,00mg/mL,</w:t>
      </w:r>
      <w:r>
        <w:rPr>
          <w:spacing w:val="1"/>
        </w:rPr>
        <w:t> </w:t>
      </w:r>
      <w:r>
        <w:rPr/>
        <w:t>8,00mg/mL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16mg/mL.</w:t>
      </w:r>
      <w:r>
        <w:rPr>
          <w:spacing w:val="1"/>
        </w:rPr>
        <w:t> </w:t>
      </w:r>
      <w:r>
        <w:rPr/>
        <w:t>Rentang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faloak</w:t>
      </w:r>
      <w:r>
        <w:rPr>
          <w:spacing w:val="1"/>
        </w:rPr>
        <w:t> </w:t>
      </w:r>
      <w:r>
        <w:rPr/>
        <w:t>dipilih</w:t>
      </w:r>
      <w:r>
        <w:rPr>
          <w:spacing w:val="1"/>
        </w:rPr>
        <w:t> </w:t>
      </w:r>
      <w:r>
        <w:rPr/>
        <w:t>dengan</w:t>
      </w:r>
      <w:r>
        <w:rPr>
          <w:spacing w:val="-52"/>
        </w:rPr>
        <w:t> </w:t>
      </w:r>
      <w:r>
        <w:rPr/>
        <w:t>mempertimbangkan</w:t>
      </w:r>
      <w:r>
        <w:rPr>
          <w:spacing w:val="1"/>
        </w:rPr>
        <w:t> </w:t>
      </w:r>
      <w:r>
        <w:rPr/>
        <w:t>batas</w:t>
      </w:r>
      <w:r>
        <w:rPr>
          <w:spacing w:val="1"/>
        </w:rPr>
        <w:t> </w:t>
      </w:r>
      <w:r>
        <w:rPr/>
        <w:t>aman</w:t>
      </w:r>
      <w:r>
        <w:rPr>
          <w:spacing w:val="1"/>
        </w:rPr>
        <w:t> </w:t>
      </w:r>
      <w:r>
        <w:rPr/>
        <w:t>konsumsi</w:t>
      </w:r>
      <w:r>
        <w:rPr>
          <w:spacing w:val="1"/>
        </w:rPr>
        <w:t> </w:t>
      </w:r>
      <w:r>
        <w:rPr/>
        <w:t>antioksidan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rentang</w:t>
      </w:r>
      <w:r>
        <w:rPr>
          <w:spacing w:val="1"/>
        </w:rPr>
        <w:t> </w:t>
      </w:r>
      <w:r>
        <w:rPr/>
        <w:t>2,00mg/mL</w:t>
      </w:r>
      <w:r>
        <w:rPr>
          <w:spacing w:val="1"/>
        </w:rPr>
        <w:t> </w:t>
      </w:r>
      <w:r>
        <w:rPr/>
        <w:t>sampai 4,00mg/mL. Dalam Penelitian ini ingin</w:t>
      </w:r>
      <w:r>
        <w:rPr>
          <w:spacing w:val="-52"/>
        </w:rPr>
        <w:t> </w:t>
      </w:r>
      <w:r>
        <w:rPr/>
        <w:t>diketahui pengaruh yang ditimbulkan apabila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mulai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kecil</w:t>
      </w:r>
      <w:r>
        <w:rPr>
          <w:spacing w:val="1"/>
        </w:rPr>
        <w:t> </w:t>
      </w:r>
      <w:r>
        <w:rPr/>
        <w:t>sampai</w:t>
      </w:r>
      <w:r>
        <w:rPr>
          <w:spacing w:val="1"/>
        </w:rPr>
        <w:t> </w:t>
      </w:r>
      <w:r>
        <w:rPr/>
        <w:t>pada</w:t>
      </w:r>
      <w:r>
        <w:rPr>
          <w:spacing w:val="-52"/>
        </w:rPr>
        <w:t> </w:t>
      </w:r>
      <w:r>
        <w:rPr>
          <w:spacing w:val="-1"/>
        </w:rPr>
        <w:t>konsentrasi</w:t>
      </w:r>
      <w:r>
        <w:rPr>
          <w:spacing w:val="-12"/>
        </w:rPr>
        <w:t> </w:t>
      </w:r>
      <w:r>
        <w:rPr/>
        <w:t>yang</w:t>
      </w:r>
      <w:r>
        <w:rPr>
          <w:spacing w:val="-8"/>
        </w:rPr>
        <w:t> </w:t>
      </w:r>
      <w:r>
        <w:rPr/>
        <w:t>lebih</w:t>
      </w:r>
      <w:r>
        <w:rPr>
          <w:spacing w:val="-12"/>
        </w:rPr>
        <w:t> </w:t>
      </w:r>
      <w:r>
        <w:rPr/>
        <w:t>besar.</w:t>
      </w:r>
      <w:r>
        <w:rPr>
          <w:spacing w:val="-6"/>
        </w:rPr>
        <w:t> </w:t>
      </w:r>
      <w:r>
        <w:rPr/>
        <w:t>Setiap</w:t>
      </w:r>
      <w:r>
        <w:rPr>
          <w:spacing w:val="-8"/>
        </w:rPr>
        <w:t> </w:t>
      </w:r>
      <w:r>
        <w:rPr/>
        <w:t>konsentrasi</w:t>
      </w:r>
      <w:r>
        <w:rPr>
          <w:spacing w:val="-53"/>
        </w:rPr>
        <w:t> </w:t>
      </w:r>
      <w:r>
        <w:rPr/>
        <w:t>ekstrak</w:t>
      </w:r>
      <w:r>
        <w:rPr>
          <w:spacing w:val="-13"/>
        </w:rPr>
        <w:t> </w:t>
      </w:r>
      <w:r>
        <w:rPr/>
        <w:t>dicampurkan</w:t>
      </w:r>
      <w:r>
        <w:rPr>
          <w:spacing w:val="-12"/>
        </w:rPr>
        <w:t> </w:t>
      </w:r>
      <w:r>
        <w:rPr/>
        <w:t>pada</w:t>
      </w:r>
      <w:r>
        <w:rPr>
          <w:spacing w:val="-11"/>
        </w:rPr>
        <w:t> </w:t>
      </w:r>
      <w:r>
        <w:rPr/>
        <w:t>100gram</w:t>
      </w:r>
      <w:r>
        <w:rPr>
          <w:spacing w:val="-10"/>
        </w:rPr>
        <w:t> </w:t>
      </w:r>
      <w:r>
        <w:rPr/>
        <w:t>pakan</w:t>
      </w:r>
      <w:r>
        <w:rPr>
          <w:spacing w:val="-12"/>
        </w:rPr>
        <w:t> </w:t>
      </w:r>
      <w:r>
        <w:rPr/>
        <w:t>ikan.</w:t>
      </w:r>
      <w:r>
        <w:rPr>
          <w:spacing w:val="-53"/>
        </w:rPr>
        <w:t> </w:t>
      </w:r>
      <w:r>
        <w:rPr/>
        <w:t>Pakan</w:t>
      </w:r>
      <w:r>
        <w:rPr>
          <w:spacing w:val="1"/>
        </w:rPr>
        <w:t> </w:t>
      </w:r>
      <w:r>
        <w:rPr/>
        <w:t>ikan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pakan</w:t>
      </w:r>
      <w:r>
        <w:rPr>
          <w:spacing w:val="1"/>
        </w:rPr>
        <w:t> </w:t>
      </w:r>
      <w:r>
        <w:rPr/>
        <w:t>standar untuk budidaya ikan nila. Pemberian</w:t>
      </w:r>
      <w:r>
        <w:rPr>
          <w:spacing w:val="1"/>
        </w:rPr>
        <w:t> </w:t>
      </w:r>
      <w:r>
        <w:rPr/>
        <w:t>pakan didasarkan pada massa ikan, yaitu 5%</w:t>
      </w:r>
      <w:r>
        <w:rPr>
          <w:spacing w:val="1"/>
        </w:rPr>
        <w:t> </w:t>
      </w:r>
      <w:r>
        <w:rPr/>
        <w:t>dari massa badan ikan, dan diberikan dengan</w:t>
      </w:r>
      <w:r>
        <w:rPr>
          <w:spacing w:val="1"/>
        </w:rPr>
        <w:t> </w:t>
      </w:r>
      <w:r>
        <w:rPr/>
        <w:t>frekuensi 3 kali sehari. Setelah 14 hari organ</w:t>
      </w:r>
      <w:r>
        <w:rPr>
          <w:spacing w:val="1"/>
        </w:rPr>
        <w:t> </w:t>
      </w:r>
      <w:r>
        <w:rPr/>
        <w:t>hati</w:t>
      </w:r>
      <w:r>
        <w:rPr>
          <w:spacing w:val="1"/>
        </w:rPr>
        <w:t> </w:t>
      </w:r>
      <w:r>
        <w:rPr/>
        <w:t>diambil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diteliti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ESR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ekstrak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kandungan</w:t>
      </w:r>
      <w:r>
        <w:rPr>
          <w:spacing w:val="-3"/>
        </w:rPr>
        <w:t> </w:t>
      </w:r>
      <w:r>
        <w:rPr/>
        <w:t>radikal</w:t>
      </w:r>
      <w:r>
        <w:rPr>
          <w:spacing w:val="-1"/>
        </w:rPr>
        <w:t> </w:t>
      </w:r>
      <w:r>
        <w:rPr/>
        <w:t>bebas.</w:t>
      </w:r>
    </w:p>
    <w:p>
      <w:pPr>
        <w:pStyle w:val="BodyText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ind w:left="1452"/>
        <w:rPr>
          <w:sz w:val="20"/>
        </w:rPr>
      </w:pPr>
      <w:r>
        <w:rPr>
          <w:sz w:val="20"/>
        </w:rPr>
        <w:drawing>
          <wp:inline distT="0" distB="0" distL="0" distR="0">
            <wp:extent cx="1644534" cy="1219485"/>
            <wp:effectExtent l="0" t="0" r="0" b="0"/>
            <wp:docPr id="29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3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534" cy="121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1634" w:val="left" w:leader="none"/>
        </w:tabs>
        <w:spacing w:before="0"/>
        <w:ind w:left="1634" w:right="134" w:hanging="965"/>
        <w:jc w:val="left"/>
        <w:rPr>
          <w:sz w:val="18"/>
        </w:rPr>
      </w:pPr>
      <w:r>
        <w:rPr>
          <w:sz w:val="18"/>
        </w:rPr>
        <w:t>Gambar</w:t>
      </w:r>
      <w:r>
        <w:rPr>
          <w:spacing w:val="-1"/>
          <w:sz w:val="18"/>
        </w:rPr>
        <w:t> </w:t>
      </w:r>
      <w:r>
        <w:rPr>
          <w:sz w:val="18"/>
        </w:rPr>
        <w:t>2.</w:t>
        <w:tab/>
        <w:t>Kurva</w:t>
      </w:r>
      <w:r>
        <w:rPr>
          <w:spacing w:val="8"/>
          <w:sz w:val="18"/>
        </w:rPr>
        <w:t> </w:t>
      </w:r>
      <w:r>
        <w:rPr>
          <w:i/>
          <w:sz w:val="18"/>
        </w:rPr>
        <w:t>lissajous</w:t>
      </w:r>
      <w:r>
        <w:rPr>
          <w:i/>
          <w:spacing w:val="7"/>
          <w:sz w:val="18"/>
        </w:rPr>
        <w:t> </w:t>
      </w:r>
      <w:r>
        <w:rPr>
          <w:sz w:val="18"/>
        </w:rPr>
        <w:t>pada</w:t>
      </w:r>
      <w:r>
        <w:rPr>
          <w:spacing w:val="3"/>
          <w:sz w:val="18"/>
        </w:rPr>
        <w:t> </w:t>
      </w:r>
      <w:r>
        <w:rPr>
          <w:sz w:val="18"/>
        </w:rPr>
        <w:t>osiloskop</w:t>
      </w:r>
      <w:r>
        <w:rPr>
          <w:spacing w:val="9"/>
          <w:sz w:val="18"/>
        </w:rPr>
        <w:t> </w:t>
      </w:r>
      <w:r>
        <w:rPr>
          <w:sz w:val="18"/>
        </w:rPr>
        <w:t>yang</w:t>
      </w:r>
      <w:r>
        <w:rPr>
          <w:spacing w:val="-42"/>
          <w:sz w:val="18"/>
        </w:rPr>
        <w:t> </w:t>
      </w:r>
      <w:r>
        <w:rPr>
          <w:sz w:val="18"/>
        </w:rPr>
        <w:t>dihasilkan</w:t>
      </w:r>
      <w:r>
        <w:rPr>
          <w:spacing w:val="-1"/>
          <w:sz w:val="18"/>
        </w:rPr>
        <w:t> </w:t>
      </w:r>
      <w:r>
        <w:rPr>
          <w:sz w:val="18"/>
        </w:rPr>
        <w:t>dari kalibrasi</w:t>
      </w:r>
      <w:r>
        <w:rPr>
          <w:spacing w:val="-5"/>
          <w:sz w:val="18"/>
        </w:rPr>
        <w:t> </w:t>
      </w:r>
      <w:r>
        <w:rPr>
          <w:sz w:val="18"/>
        </w:rPr>
        <w:t>radikal</w:t>
      </w:r>
      <w:r>
        <w:rPr>
          <w:spacing w:val="-4"/>
          <w:sz w:val="18"/>
        </w:rPr>
        <w:t> </w:t>
      </w:r>
      <w:r>
        <w:rPr>
          <w:sz w:val="18"/>
        </w:rPr>
        <w:t>DPPH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3"/>
        <w:ind w:left="1342"/>
      </w:pPr>
      <w:r>
        <w:rPr/>
        <w:t>HASIL</w:t>
      </w:r>
      <w:r>
        <w:rPr>
          <w:spacing w:val="-2"/>
        </w:rPr>
        <w:t> </w:t>
      </w:r>
      <w:r>
        <w:rPr/>
        <w:t>DAN</w:t>
      </w:r>
      <w:r>
        <w:rPr>
          <w:spacing w:val="-6"/>
        </w:rPr>
        <w:t> </w:t>
      </w:r>
      <w:r>
        <w:rPr/>
        <w:t>PEMBAHASAN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ind w:left="669" w:right="133" w:firstLine="356"/>
        <w:jc w:val="both"/>
      </w:pPr>
      <w:r>
        <w:rPr/>
        <w:t>Logam berat yang mencemari air tempat</w:t>
      </w:r>
      <w:r>
        <w:rPr>
          <w:spacing w:val="1"/>
        </w:rPr>
        <w:t> </w:t>
      </w:r>
      <w:r>
        <w:rPr/>
        <w:t>pemeliharaan</w:t>
      </w:r>
      <w:r>
        <w:rPr>
          <w:spacing w:val="1"/>
        </w:rPr>
        <w:t> </w:t>
      </w:r>
      <w:r>
        <w:rPr/>
        <w:t>ikan</w:t>
      </w:r>
      <w:r>
        <w:rPr>
          <w:spacing w:val="1"/>
        </w:rPr>
        <w:t> </w:t>
      </w:r>
      <w:r>
        <w:rPr/>
        <w:t>nila</w:t>
      </w:r>
      <w:r>
        <w:rPr>
          <w:spacing w:val="1"/>
        </w:rPr>
        <w:t> </w:t>
      </w:r>
      <w:r>
        <w:rPr/>
        <w:t>mengakibatkan</w:t>
      </w:r>
      <w:r>
        <w:rPr>
          <w:spacing w:val="1"/>
        </w:rPr>
        <w:t> </w:t>
      </w:r>
      <w:r>
        <w:rPr>
          <w:spacing w:val="-1"/>
        </w:rPr>
        <w:t>teridentifikasi</w:t>
      </w:r>
      <w:r>
        <w:rPr>
          <w:spacing w:val="-9"/>
        </w:rPr>
        <w:t> </w:t>
      </w:r>
      <w:r>
        <w:rPr>
          <w:spacing w:val="-1"/>
        </w:rPr>
        <w:t>beberapa</w:t>
      </w:r>
      <w:r>
        <w:rPr>
          <w:spacing w:val="-12"/>
        </w:rPr>
        <w:t> </w:t>
      </w:r>
      <w:r>
        <w:rPr>
          <w:spacing w:val="-1"/>
        </w:rPr>
        <w:t>jenis</w:t>
      </w:r>
      <w:r>
        <w:rPr>
          <w:spacing w:val="-8"/>
        </w:rPr>
        <w:t> </w:t>
      </w:r>
      <w:r>
        <w:rPr/>
        <w:t>radikal</w:t>
      </w:r>
      <w:r>
        <w:rPr>
          <w:spacing w:val="-13"/>
        </w:rPr>
        <w:t> </w:t>
      </w:r>
      <w:r>
        <w:rPr/>
        <w:t>bebas</w:t>
      </w:r>
      <w:r>
        <w:rPr>
          <w:spacing w:val="-12"/>
        </w:rPr>
        <w:t> </w:t>
      </w:r>
      <w:r>
        <w:rPr/>
        <w:t>pada</w:t>
      </w:r>
      <w:r>
        <w:rPr>
          <w:spacing w:val="-53"/>
        </w:rPr>
        <w:t> </w:t>
      </w:r>
      <w:r>
        <w:rPr/>
        <w:t>organ</w:t>
      </w:r>
      <w:r>
        <w:rPr>
          <w:spacing w:val="1"/>
        </w:rPr>
        <w:t> </w:t>
      </w:r>
      <w:r>
        <w:rPr/>
        <w:t>hati</w:t>
      </w:r>
      <w:r>
        <w:rPr>
          <w:spacing w:val="1"/>
        </w:rPr>
        <w:t> </w:t>
      </w:r>
      <w:r>
        <w:rPr/>
        <w:t>ikan</w:t>
      </w:r>
      <w:r>
        <w:rPr>
          <w:spacing w:val="1"/>
        </w:rPr>
        <w:t> </w:t>
      </w:r>
      <w:r>
        <w:rPr/>
        <w:t>nila.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kandungan</w:t>
      </w:r>
      <w:r>
        <w:rPr>
          <w:spacing w:val="1"/>
        </w:rPr>
        <w:t> </w:t>
      </w:r>
      <w:r>
        <w:rPr/>
        <w:t>radikal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teridentifikasi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organ</w:t>
      </w:r>
      <w:r>
        <w:rPr>
          <w:spacing w:val="1"/>
        </w:rPr>
        <w:t> </w:t>
      </w:r>
      <w:r>
        <w:rPr/>
        <w:t>hati</w:t>
      </w:r>
      <w:r>
        <w:rPr>
          <w:spacing w:val="1"/>
        </w:rPr>
        <w:t> </w:t>
      </w:r>
      <w:r>
        <w:rPr/>
        <w:t>ikan,</w:t>
      </w:r>
      <w:r>
        <w:rPr>
          <w:spacing w:val="1"/>
        </w:rPr>
        <w:t> </w:t>
      </w:r>
      <w:r>
        <w:rPr/>
        <w:t>bergantung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logam</w:t>
      </w:r>
      <w:r>
        <w:rPr>
          <w:spacing w:val="1"/>
        </w:rPr>
        <w:t> </w:t>
      </w:r>
      <w:r>
        <w:rPr/>
        <w:t>berat</w:t>
      </w:r>
      <w:r>
        <w:rPr>
          <w:spacing w:val="1"/>
        </w:rPr>
        <w:t> </w:t>
      </w:r>
      <w:r>
        <w:rPr/>
        <w:t>pencemarnya.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perhitungan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medan</w:t>
      </w:r>
      <w:r>
        <w:rPr>
          <w:spacing w:val="1"/>
        </w:rPr>
        <w:t> </w:t>
      </w:r>
      <w:r>
        <w:rPr/>
        <w:t>magnet</w:t>
      </w:r>
      <w:r>
        <w:rPr>
          <w:spacing w:val="1"/>
        </w:rPr>
        <w:t> </w:t>
      </w:r>
      <w:r>
        <w:rPr/>
        <w:t>eksternal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persamaan</w:t>
      </w:r>
      <w:r>
        <w:rPr>
          <w:spacing w:val="1"/>
        </w:rPr>
        <w:t> </w:t>
      </w:r>
      <w:r>
        <w:rPr/>
        <w:t>(1)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subtitusi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kedalam persamaan (2), maka diperoleh nilai</w:t>
      </w:r>
      <w:r>
        <w:rPr>
          <w:spacing w:val="1"/>
        </w:rPr>
        <w:t> </w:t>
      </w:r>
      <w:r>
        <w:rPr/>
        <w:t>faktor</w:t>
      </w:r>
      <w:r>
        <w:rPr>
          <w:spacing w:val="24"/>
        </w:rPr>
        <w:t> </w:t>
      </w:r>
      <w:r>
        <w:rPr>
          <w:i/>
          <w:sz w:val="23"/>
        </w:rPr>
        <w:t>g</w:t>
      </w:r>
      <w:r>
        <w:rPr>
          <w:i/>
          <w:spacing w:val="22"/>
          <w:sz w:val="23"/>
        </w:rPr>
        <w:t> </w:t>
      </w:r>
      <w:r>
        <w:rPr/>
        <w:t>untuk</w:t>
      </w:r>
      <w:r>
        <w:rPr>
          <w:spacing w:val="24"/>
        </w:rPr>
        <w:t> </w:t>
      </w:r>
      <w:r>
        <w:rPr/>
        <w:t>mengidentifikasi</w:t>
      </w:r>
      <w:r>
        <w:rPr>
          <w:spacing w:val="25"/>
        </w:rPr>
        <w:t> </w:t>
      </w:r>
      <w:r>
        <w:rPr/>
        <w:t>jenis</w:t>
      </w:r>
      <w:r>
        <w:rPr>
          <w:spacing w:val="30"/>
        </w:rPr>
        <w:t> </w:t>
      </w:r>
      <w:r>
        <w:rPr/>
        <w:t>radikal</w:t>
      </w:r>
    </w:p>
    <w:p>
      <w:pPr>
        <w:pStyle w:val="BodyText"/>
        <w:spacing w:before="43"/>
        <w:ind w:left="669" w:right="134"/>
        <w:jc w:val="both"/>
      </w:pPr>
      <w:r>
        <w:rPr/>
        <w:t>bebas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organ</w:t>
      </w:r>
      <w:r>
        <w:rPr>
          <w:spacing w:val="1"/>
        </w:rPr>
        <w:t> </w:t>
      </w:r>
      <w:r>
        <w:rPr/>
        <w:t>hati</w:t>
      </w:r>
      <w:r>
        <w:rPr>
          <w:spacing w:val="1"/>
        </w:rPr>
        <w:t> </w:t>
      </w:r>
      <w:r>
        <w:rPr/>
        <w:t>ikan</w:t>
      </w:r>
      <w:r>
        <w:rPr>
          <w:spacing w:val="1"/>
        </w:rPr>
        <w:t> </w:t>
      </w:r>
      <w:r>
        <w:rPr/>
        <w:t>nila.</w:t>
      </w:r>
      <w:r>
        <w:rPr>
          <w:spacing w:val="1"/>
        </w:rPr>
        <w:t> </w:t>
      </w:r>
      <w:r>
        <w:rPr/>
        <w:t>Identifikasi jenis radikal pada organ hati ikan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akibat</w:t>
      </w:r>
      <w:r>
        <w:rPr>
          <w:spacing w:val="1"/>
        </w:rPr>
        <w:t> </w:t>
      </w:r>
      <w:r>
        <w:rPr/>
        <w:t>logam</w:t>
      </w:r>
      <w:r>
        <w:rPr>
          <w:spacing w:val="1"/>
        </w:rPr>
        <w:t> </w:t>
      </w:r>
      <w:r>
        <w:rPr/>
        <w:t>berat</w:t>
      </w:r>
      <w:r>
        <w:rPr>
          <w:spacing w:val="1"/>
        </w:rPr>
        <w:t> </w:t>
      </w:r>
      <w:r>
        <w:rPr/>
        <w:t>Pb,</w:t>
      </w:r>
      <w:r>
        <w:rPr>
          <w:spacing w:val="1"/>
        </w:rPr>
        <w:t> </w:t>
      </w:r>
      <w:r>
        <w:rPr/>
        <w:t>Cd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Hg</w:t>
      </w:r>
      <w:r>
        <w:rPr>
          <w:spacing w:val="1"/>
        </w:rPr>
        <w:t> </w:t>
      </w:r>
      <w:r>
        <w:rPr/>
        <w:t>ditampilkan</w:t>
      </w:r>
      <w:r>
        <w:rPr>
          <w:spacing w:val="-3"/>
        </w:rPr>
        <w:t> </w:t>
      </w:r>
      <w:r>
        <w:rPr/>
        <w:t>dalam</w:t>
      </w:r>
      <w:r>
        <w:rPr>
          <w:spacing w:val="1"/>
        </w:rPr>
        <w:t> </w:t>
      </w:r>
      <w:r>
        <w:rPr/>
        <w:t>Tabel</w:t>
      </w:r>
      <w:r>
        <w:rPr>
          <w:spacing w:val="-2"/>
        </w:rPr>
        <w:t> </w:t>
      </w:r>
      <w:r>
        <w:rPr/>
        <w:t>1.</w:t>
      </w:r>
    </w:p>
    <w:p>
      <w:pPr>
        <w:pStyle w:val="BodyText"/>
        <w:ind w:left="669" w:right="129" w:firstLine="356"/>
        <w:jc w:val="both"/>
      </w:pPr>
      <w:r>
        <w:rPr/>
        <w:t>Berdasarkan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nlai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>
          <w:i/>
        </w:rPr>
        <w:t>g</w:t>
      </w:r>
      <w:r>
        <w:rPr>
          <w:i/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diidentifikasi</w:t>
      </w:r>
      <w:r>
        <w:rPr>
          <w:spacing w:val="1"/>
        </w:rPr>
        <w:t> </w:t>
      </w:r>
      <w:r>
        <w:rPr/>
        <w:t>bahwa,</w:t>
      </w:r>
      <w:r>
        <w:rPr>
          <w:spacing w:val="1"/>
        </w:rPr>
        <w:t> </w:t>
      </w:r>
      <w:r>
        <w:rPr/>
        <w:t>radikal</w:t>
      </w:r>
      <w:r>
        <w:rPr>
          <w:spacing w:val="1"/>
        </w:rPr>
        <w:t> </w:t>
      </w:r>
      <w:r>
        <w:rPr/>
        <w:t>bebas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ditimbulkan oleh pencemaran logam Pb adalah</w:t>
      </w:r>
      <w:r>
        <w:rPr>
          <w:spacing w:val="-52"/>
        </w:rPr>
        <w:t> </w:t>
      </w:r>
      <w:r>
        <w:rPr/>
        <w:t>radikal</w:t>
      </w:r>
      <w:r>
        <w:rPr>
          <w:spacing w:val="-9"/>
        </w:rPr>
        <w:t> </w:t>
      </w:r>
      <w:r>
        <w:rPr/>
        <w:t>superoksida</w:t>
      </w:r>
      <w:r>
        <w:rPr>
          <w:spacing w:val="-8"/>
        </w:rPr>
        <w:t> </w:t>
      </w:r>
      <w:r>
        <w:rPr/>
        <w:t>(O</w:t>
      </w:r>
      <w:r>
        <w:rPr>
          <w:vertAlign w:val="subscript"/>
        </w:rPr>
        <w:t>2</w:t>
      </w:r>
      <w:r>
        <w:rPr>
          <w:position w:val="7"/>
          <w:sz w:val="14"/>
          <w:vertAlign w:val="baseline"/>
        </w:rPr>
        <w:t>-</w:t>
      </w:r>
      <w:r>
        <w:rPr>
          <w:vertAlign w:val="baseline"/>
        </w:rPr>
        <w:t>),</w:t>
      </w:r>
      <w:r>
        <w:rPr>
          <w:spacing w:val="-7"/>
          <w:vertAlign w:val="baseline"/>
        </w:rPr>
        <w:t> </w:t>
      </w:r>
      <w:r>
        <w:rPr>
          <w:vertAlign w:val="baseline"/>
        </w:rPr>
        <w:t>besi</w:t>
      </w:r>
      <w:r>
        <w:rPr>
          <w:spacing w:val="-8"/>
          <w:vertAlign w:val="baseline"/>
        </w:rPr>
        <w:t> </w:t>
      </w:r>
      <w:r>
        <w:rPr>
          <w:vertAlign w:val="baseline"/>
        </w:rPr>
        <w:t>(II)</w:t>
      </w:r>
      <w:r>
        <w:rPr>
          <w:spacing w:val="-9"/>
          <w:vertAlign w:val="baseline"/>
        </w:rPr>
        <w:t> </w:t>
      </w:r>
      <w:r>
        <w:rPr>
          <w:vertAlign w:val="baseline"/>
        </w:rPr>
        <w:t>sulfida</w:t>
      </w:r>
      <w:r>
        <w:rPr>
          <w:spacing w:val="-8"/>
          <w:vertAlign w:val="baseline"/>
        </w:rPr>
        <w:t> </w:t>
      </w:r>
      <w:r>
        <w:rPr>
          <w:vertAlign w:val="baseline"/>
        </w:rPr>
        <w:t>(FeS)</w:t>
      </w:r>
      <w:r>
        <w:rPr>
          <w:spacing w:val="-53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ion</w:t>
      </w:r>
      <w:r>
        <w:rPr>
          <w:spacing w:val="1"/>
          <w:vertAlign w:val="baseline"/>
        </w:rPr>
        <w:t> </w:t>
      </w:r>
      <w:r>
        <w:rPr>
          <w:vertAlign w:val="baseline"/>
        </w:rPr>
        <w:t>karbondioksida</w:t>
      </w:r>
      <w:r>
        <w:rPr>
          <w:spacing w:val="1"/>
          <w:vertAlign w:val="baseline"/>
        </w:rPr>
        <w:t> </w:t>
      </w:r>
      <w:r>
        <w:rPr>
          <w:vertAlign w:val="baseline"/>
        </w:rPr>
        <w:t>(CO</w:t>
      </w:r>
      <w:r>
        <w:rPr>
          <w:vertAlign w:val="subscript"/>
        </w:rPr>
        <w:t>2</w:t>
      </w:r>
      <w:r>
        <w:rPr>
          <w:position w:val="7"/>
          <w:sz w:val="14"/>
          <w:vertAlign w:val="baseline"/>
        </w:rPr>
        <w:t>-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Logam</w:t>
      </w:r>
      <w:r>
        <w:rPr>
          <w:spacing w:val="1"/>
          <w:vertAlign w:val="baseline"/>
        </w:rPr>
        <w:t> </w:t>
      </w:r>
      <w:r>
        <w:rPr>
          <w:vertAlign w:val="baseline"/>
        </w:rPr>
        <w:t>Cd</w:t>
      </w:r>
      <w:r>
        <w:rPr>
          <w:spacing w:val="1"/>
          <w:vertAlign w:val="baseline"/>
        </w:rPr>
        <w:t> </w:t>
      </w:r>
      <w:r>
        <w:rPr>
          <w:vertAlign w:val="baseline"/>
        </w:rPr>
        <w:t>menimbulkan</w:t>
      </w:r>
      <w:r>
        <w:rPr>
          <w:spacing w:val="1"/>
          <w:vertAlign w:val="baseline"/>
        </w:rPr>
        <w:t> </w:t>
      </w:r>
      <w:r>
        <w:rPr>
          <w:vertAlign w:val="baseline"/>
        </w:rPr>
        <w:t>radikal</w:t>
      </w:r>
      <w:r>
        <w:rPr>
          <w:spacing w:val="1"/>
          <w:vertAlign w:val="baseline"/>
        </w:rPr>
        <w:t> </w:t>
      </w:r>
      <w:r>
        <w:rPr>
          <w:vertAlign w:val="baseline"/>
        </w:rPr>
        <w:t>superoksida</w:t>
      </w:r>
      <w:r>
        <w:rPr>
          <w:spacing w:val="1"/>
          <w:vertAlign w:val="baseline"/>
        </w:rPr>
        <w:t> </w:t>
      </w:r>
      <w:r>
        <w:rPr>
          <w:vertAlign w:val="baseline"/>
        </w:rPr>
        <w:t>(O</w:t>
      </w:r>
      <w:r>
        <w:rPr>
          <w:vertAlign w:val="subscript"/>
        </w:rPr>
        <w:t>2</w:t>
      </w:r>
      <w:r>
        <w:rPr>
          <w:position w:val="7"/>
          <w:sz w:val="14"/>
          <w:vertAlign w:val="baseline"/>
        </w:rPr>
        <w:t>-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tembaga</w:t>
      </w:r>
      <w:r>
        <w:rPr>
          <w:spacing w:val="1"/>
          <w:vertAlign w:val="baseline"/>
        </w:rPr>
        <w:t> </w:t>
      </w:r>
      <w:r>
        <w:rPr>
          <w:vertAlign w:val="baseline"/>
        </w:rPr>
        <w:t>(Cu),</w:t>
      </w:r>
      <w:r>
        <w:rPr>
          <w:spacing w:val="1"/>
          <w:vertAlign w:val="baseline"/>
        </w:rPr>
        <w:t> </w:t>
      </w:r>
      <w:r>
        <w:rPr>
          <w:vertAlign w:val="baseline"/>
        </w:rPr>
        <w:t>sedangkan</w:t>
      </w:r>
      <w:r>
        <w:rPr>
          <w:spacing w:val="1"/>
          <w:vertAlign w:val="baseline"/>
        </w:rPr>
        <w:t> </w:t>
      </w:r>
      <w:r>
        <w:rPr>
          <w:vertAlign w:val="baseline"/>
        </w:rPr>
        <w:t>logam</w:t>
      </w:r>
      <w:r>
        <w:rPr>
          <w:spacing w:val="1"/>
          <w:vertAlign w:val="baseline"/>
        </w:rPr>
        <w:t> </w:t>
      </w:r>
      <w:r>
        <w:rPr>
          <w:vertAlign w:val="baseline"/>
        </w:rPr>
        <w:t>Hg</w:t>
      </w:r>
      <w:r>
        <w:rPr>
          <w:spacing w:val="1"/>
          <w:vertAlign w:val="baseline"/>
        </w:rPr>
        <w:t> </w:t>
      </w:r>
      <w:r>
        <w:rPr>
          <w:vertAlign w:val="baseline"/>
        </w:rPr>
        <w:t>menimbulkan radikal</w:t>
      </w:r>
      <w:r>
        <w:rPr>
          <w:spacing w:val="-2"/>
          <w:vertAlign w:val="baseline"/>
        </w:rPr>
        <w:t> </w:t>
      </w:r>
      <w:r>
        <w:rPr>
          <w:vertAlign w:val="baseline"/>
        </w:rPr>
        <w:t>superoksida</w:t>
      </w:r>
      <w:r>
        <w:rPr>
          <w:spacing w:val="-2"/>
          <w:vertAlign w:val="baseline"/>
        </w:rPr>
        <w:t> </w:t>
      </w:r>
      <w:r>
        <w:rPr>
          <w:vertAlign w:val="baseline"/>
        </w:rPr>
        <w:t>(O</w:t>
      </w:r>
      <w:r>
        <w:rPr>
          <w:vertAlign w:val="subscript"/>
        </w:rPr>
        <w:t>2</w:t>
      </w:r>
      <w:r>
        <w:rPr>
          <w:position w:val="7"/>
          <w:sz w:val="14"/>
          <w:vertAlign w:val="baseline"/>
        </w:rPr>
        <w:t>-</w:t>
      </w:r>
      <w:r>
        <w:rPr>
          <w:vertAlign w:val="baseline"/>
        </w:rPr>
        <w:t>).</w:t>
      </w:r>
    </w:p>
    <w:p>
      <w:pPr>
        <w:pStyle w:val="BodyText"/>
        <w:spacing w:before="1"/>
        <w:ind w:left="669" w:right="130" w:firstLine="356"/>
        <w:jc w:val="both"/>
      </w:pPr>
      <w:r>
        <w:rPr/>
        <w:t>Radikal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terbentuk,</w:t>
      </w:r>
      <w:r>
        <w:rPr>
          <w:spacing w:val="1"/>
        </w:rPr>
        <w:t> </w:t>
      </w:r>
      <w:r>
        <w:rPr/>
        <w:t>merupakan</w:t>
      </w:r>
      <w:r>
        <w:rPr>
          <w:spacing w:val="-52"/>
        </w:rPr>
        <w:t> </w:t>
      </w:r>
      <w:r>
        <w:rPr/>
        <w:t>dampak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interaksi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logam</w:t>
      </w:r>
      <w:r>
        <w:rPr>
          <w:spacing w:val="1"/>
        </w:rPr>
        <w:t> </w:t>
      </w:r>
      <w:r>
        <w:rPr/>
        <w:t>berat,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komponen sel,</w:t>
      </w:r>
      <w:r>
        <w:rPr>
          <w:spacing w:val="1"/>
        </w:rPr>
        <w:t> </w:t>
      </w:r>
      <w:r>
        <w:rPr/>
        <w:t>seperti protein,</w:t>
      </w:r>
      <w:r>
        <w:rPr>
          <w:spacing w:val="1"/>
        </w:rPr>
        <w:t> </w:t>
      </w:r>
      <w:r>
        <w:rPr/>
        <w:t>dan lemak. Logam berat yang terkandung pada</w:t>
      </w:r>
      <w:r>
        <w:rPr>
          <w:spacing w:val="-52"/>
        </w:rPr>
        <w:t> </w:t>
      </w:r>
      <w:r>
        <w:rPr/>
        <w:t>air,</w:t>
      </w:r>
      <w:r>
        <w:rPr>
          <w:spacing w:val="-6"/>
        </w:rPr>
        <w:t> </w:t>
      </w:r>
      <w:r>
        <w:rPr/>
        <w:t>dapat</w:t>
      </w:r>
      <w:r>
        <w:rPr>
          <w:spacing w:val="-7"/>
        </w:rPr>
        <w:t> </w:t>
      </w:r>
      <w:r>
        <w:rPr/>
        <w:t>masuk</w:t>
      </w:r>
      <w:r>
        <w:rPr>
          <w:spacing w:val="-4"/>
        </w:rPr>
        <w:t> </w:t>
      </w:r>
      <w:r>
        <w:rPr/>
        <w:t>ke</w:t>
      </w:r>
      <w:r>
        <w:rPr>
          <w:spacing w:val="-8"/>
        </w:rPr>
        <w:t> </w:t>
      </w:r>
      <w:r>
        <w:rPr/>
        <w:t>dalam</w:t>
      </w:r>
      <w:r>
        <w:rPr>
          <w:spacing w:val="-5"/>
        </w:rPr>
        <w:t> </w:t>
      </w:r>
      <w:r>
        <w:rPr/>
        <w:t>sel</w:t>
      </w:r>
      <w:r>
        <w:rPr>
          <w:spacing w:val="-7"/>
        </w:rPr>
        <w:t> </w:t>
      </w:r>
      <w:r>
        <w:rPr/>
        <w:t>melalui</w:t>
      </w:r>
      <w:r>
        <w:rPr>
          <w:spacing w:val="-7"/>
        </w:rPr>
        <w:t> </w:t>
      </w:r>
      <w:r>
        <w:rPr/>
        <w:t>membran</w:t>
      </w:r>
      <w:r>
        <w:rPr>
          <w:spacing w:val="-53"/>
        </w:rPr>
        <w:t> </w:t>
      </w:r>
      <w:r>
        <w:rPr/>
        <w:t>sel. Ketika masuk ke dalam sel, logam akan</w:t>
      </w:r>
      <w:r>
        <w:rPr>
          <w:spacing w:val="1"/>
        </w:rPr>
        <w:t> </w:t>
      </w:r>
      <w:r>
        <w:rPr/>
        <w:t>tertimbun pada membran sel, berikatan dengan</w:t>
      </w:r>
      <w:r>
        <w:rPr>
          <w:spacing w:val="1"/>
        </w:rPr>
        <w:t> </w:t>
      </w:r>
      <w:r>
        <w:rPr/>
        <w:t>protein dan mengakibatkan denaturasi protein</w:t>
      </w:r>
      <w:r>
        <w:rPr>
          <w:spacing w:val="1"/>
        </w:rPr>
        <w:t> </w:t>
      </w:r>
      <w:r>
        <w:rPr/>
        <w:t>[3].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logam</w:t>
      </w:r>
      <w:r>
        <w:rPr>
          <w:spacing w:val="1"/>
        </w:rPr>
        <w:t> </w:t>
      </w:r>
      <w:r>
        <w:rPr/>
        <w:t>berat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perairan</w:t>
      </w:r>
      <w:r>
        <w:rPr>
          <w:spacing w:val="1"/>
        </w:rPr>
        <w:t> </w:t>
      </w:r>
      <w:r>
        <w:rPr/>
        <w:t>mengakibatkan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ketidak</w:t>
      </w:r>
      <w:r>
        <w:rPr>
          <w:spacing w:val="1"/>
        </w:rPr>
        <w:t> </w:t>
      </w:r>
      <w:r>
        <w:rPr/>
        <w:t>seimbangan</w:t>
      </w:r>
      <w:r>
        <w:rPr>
          <w:spacing w:val="1"/>
        </w:rPr>
        <w:t> </w:t>
      </w:r>
      <w:r>
        <w:rPr/>
        <w:t>larutan,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kebocoran</w:t>
      </w:r>
      <w:r>
        <w:rPr>
          <w:spacing w:val="1"/>
        </w:rPr>
        <w:t> </w:t>
      </w:r>
      <w:r>
        <w:rPr/>
        <w:t>elektron.</w:t>
      </w:r>
      <w:r>
        <w:rPr>
          <w:spacing w:val="-52"/>
        </w:rPr>
        <w:t> </w:t>
      </w:r>
      <w:r>
        <w:rPr/>
        <w:t>Elektron</w:t>
      </w:r>
      <w:r>
        <w:rPr>
          <w:spacing w:val="1"/>
        </w:rPr>
        <w:t> </w:t>
      </w:r>
      <w:r>
        <w:rPr/>
        <w:t>bebas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berinteraksi</w:t>
      </w:r>
      <w:r>
        <w:rPr>
          <w:spacing w:val="1"/>
        </w:rPr>
        <w:t> </w:t>
      </w:r>
      <w:r>
        <w:rPr/>
        <w:t>dengan molekul di sekitar sehingga terbentuk</w:t>
      </w:r>
      <w:r>
        <w:rPr>
          <w:spacing w:val="1"/>
        </w:rPr>
        <w:t> </w:t>
      </w:r>
      <w:r>
        <w:rPr/>
        <w:t>radikal</w:t>
      </w:r>
      <w:r>
        <w:rPr>
          <w:spacing w:val="1"/>
        </w:rPr>
        <w:t> </w:t>
      </w:r>
      <w:r>
        <w:rPr/>
        <w:t>bebas</w:t>
      </w:r>
      <w:r>
        <w:rPr>
          <w:spacing w:val="1"/>
        </w:rPr>
        <w:t> </w:t>
      </w:r>
      <w:r>
        <w:rPr/>
        <w:t>[3].</w:t>
      </w:r>
      <w:r>
        <w:rPr>
          <w:spacing w:val="1"/>
        </w:rPr>
        <w:t> </w:t>
      </w:r>
      <w:r>
        <w:rPr/>
        <w:t>Radikal</w:t>
      </w:r>
      <w:r>
        <w:rPr>
          <w:spacing w:val="1"/>
        </w:rPr>
        <w:t> </w:t>
      </w:r>
      <w:r>
        <w:rPr/>
        <w:t>bebas</w:t>
      </w:r>
      <w:r>
        <w:rPr>
          <w:spacing w:val="1"/>
        </w:rPr>
        <w:t> </w:t>
      </w:r>
      <w:r>
        <w:rPr/>
        <w:t>ketika</w:t>
      </w:r>
      <w:r>
        <w:rPr>
          <w:spacing w:val="1"/>
        </w:rPr>
        <w:t> </w:t>
      </w:r>
      <w:r>
        <w:rPr/>
        <w:t>berinteraksi</w:t>
      </w:r>
      <w:r>
        <w:rPr>
          <w:spacing w:val="1"/>
        </w:rPr>
        <w:t> </w:t>
      </w:r>
      <w:r>
        <w:rPr/>
        <w:t>dengan atom</w:t>
      </w:r>
      <w:r>
        <w:rPr>
          <w:spacing w:val="1"/>
        </w:rPr>
        <w:t> </w:t>
      </w:r>
      <w:r>
        <w:rPr/>
        <w:t>atau molekul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bukan</w:t>
      </w:r>
      <w:r>
        <w:rPr>
          <w:spacing w:val="15"/>
        </w:rPr>
        <w:t> </w:t>
      </w:r>
      <w:r>
        <w:rPr/>
        <w:t>radikal,</w:t>
      </w:r>
      <w:r>
        <w:rPr>
          <w:spacing w:val="14"/>
        </w:rPr>
        <w:t> </w:t>
      </w:r>
      <w:r>
        <w:rPr/>
        <w:t>maka</w:t>
      </w:r>
      <w:r>
        <w:rPr>
          <w:spacing w:val="16"/>
        </w:rPr>
        <w:t> </w:t>
      </w:r>
      <w:r>
        <w:rPr/>
        <w:t>akan</w:t>
      </w:r>
      <w:r>
        <w:rPr>
          <w:spacing w:val="15"/>
        </w:rPr>
        <w:t> </w:t>
      </w:r>
      <w:r>
        <w:rPr/>
        <w:t>terbentuk</w:t>
      </w:r>
      <w:r>
        <w:rPr>
          <w:spacing w:val="15"/>
        </w:rPr>
        <w:t> </w:t>
      </w:r>
      <w:r>
        <w:rPr/>
        <w:t>radikal</w:t>
      </w:r>
    </w:p>
    <w:p>
      <w:pPr>
        <w:spacing w:after="0"/>
        <w:jc w:val="both"/>
        <w:sectPr>
          <w:type w:val="continuous"/>
          <w:pgSz w:w="11910" w:h="16840"/>
          <w:pgMar w:top="1580" w:bottom="280" w:left="900" w:right="1000"/>
          <w:cols w:num="2" w:equalWidth="0">
            <w:col w:w="4985" w:space="40"/>
            <w:col w:w="4985"/>
          </w:cols>
        </w:sectPr>
      </w:pPr>
    </w:p>
    <w:p>
      <w:pPr>
        <w:tabs>
          <w:tab w:pos="964" w:val="left" w:leader="none"/>
        </w:tabs>
        <w:spacing w:line="245" w:lineRule="exact" w:before="61"/>
        <w:ind w:left="0" w:right="1017" w:firstLine="0"/>
        <w:jc w:val="center"/>
        <w:rPr>
          <w:sz w:val="20"/>
        </w:rPr>
      </w:pPr>
      <w:r>
        <w:rPr>
          <w:position w:val="-1"/>
          <w:sz w:val="22"/>
        </w:rPr>
        <w:t>178</w:t>
        <w:tab/>
      </w:r>
      <w:r>
        <w:rPr>
          <w:sz w:val="20"/>
        </w:rPr>
        <w:t>Efek</w:t>
      </w:r>
      <w:r>
        <w:rPr>
          <w:spacing w:val="-1"/>
          <w:sz w:val="20"/>
        </w:rPr>
        <w:t> </w:t>
      </w:r>
      <w:r>
        <w:rPr>
          <w:sz w:val="20"/>
        </w:rPr>
        <w:t>Ekstrak</w:t>
      </w:r>
      <w:r>
        <w:rPr>
          <w:spacing w:val="1"/>
          <w:sz w:val="20"/>
        </w:rPr>
        <w:t> </w:t>
      </w:r>
      <w:r>
        <w:rPr>
          <w:i/>
          <w:sz w:val="20"/>
        </w:rPr>
        <w:t>Sterculia quadrifida</w:t>
      </w:r>
      <w:r>
        <w:rPr>
          <w:i/>
          <w:spacing w:val="1"/>
          <w:sz w:val="20"/>
        </w:rPr>
        <w:t> </w:t>
      </w:r>
      <w:r>
        <w:rPr>
          <w:sz w:val="20"/>
        </w:rPr>
        <w:t>R.Br.</w:t>
      </w:r>
      <w:r>
        <w:rPr>
          <w:spacing w:val="-2"/>
          <w:sz w:val="20"/>
        </w:rPr>
        <w:t> </w:t>
      </w:r>
      <w:r>
        <w:rPr>
          <w:sz w:val="20"/>
        </w:rPr>
        <w:t>Terhadap</w:t>
      </w:r>
      <w:r>
        <w:rPr>
          <w:spacing w:val="-1"/>
          <w:sz w:val="20"/>
        </w:rPr>
        <w:t> </w:t>
      </w:r>
      <w:r>
        <w:rPr>
          <w:sz w:val="20"/>
        </w:rPr>
        <w:t>Kandungan</w:t>
      </w:r>
      <w:r>
        <w:rPr>
          <w:spacing w:val="-4"/>
          <w:sz w:val="20"/>
        </w:rPr>
        <w:t> </w:t>
      </w:r>
      <w:r>
        <w:rPr>
          <w:sz w:val="20"/>
        </w:rPr>
        <w:t>Radikal</w:t>
      </w:r>
      <w:r>
        <w:rPr>
          <w:spacing w:val="-8"/>
          <w:sz w:val="20"/>
        </w:rPr>
        <w:t> </w:t>
      </w:r>
      <w:r>
        <w:rPr>
          <w:sz w:val="20"/>
        </w:rPr>
        <w:t>Bebas</w:t>
      </w:r>
      <w:r>
        <w:rPr>
          <w:spacing w:val="-1"/>
          <w:sz w:val="20"/>
        </w:rPr>
        <w:t> </w:t>
      </w:r>
      <w:r>
        <w:rPr>
          <w:sz w:val="20"/>
        </w:rPr>
        <w:t>Pada</w:t>
      </w:r>
      <w:r>
        <w:rPr>
          <w:spacing w:val="-1"/>
          <w:sz w:val="20"/>
        </w:rPr>
        <w:t> </w:t>
      </w:r>
      <w:r>
        <w:rPr>
          <w:sz w:val="20"/>
        </w:rPr>
        <w:t>Organ</w:t>
      </w:r>
      <w:r>
        <w:rPr>
          <w:spacing w:val="-4"/>
          <w:sz w:val="20"/>
        </w:rPr>
        <w:t> </w:t>
      </w:r>
      <w:r>
        <w:rPr>
          <w:sz w:val="20"/>
        </w:rPr>
        <w:t>Hati</w:t>
      </w:r>
    </w:p>
    <w:p>
      <w:pPr>
        <w:spacing w:line="221" w:lineRule="exact" w:before="0"/>
        <w:ind w:left="959" w:right="1017" w:firstLine="0"/>
        <w:jc w:val="center"/>
        <w:rPr>
          <w:sz w:val="20"/>
        </w:rPr>
      </w:pPr>
      <w:r>
        <w:rPr>
          <w:i/>
          <w:sz w:val="20"/>
        </w:rPr>
        <w:t>Oreochromis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niloticus</w:t>
      </w:r>
      <w:r>
        <w:rPr>
          <w:i/>
          <w:spacing w:val="-2"/>
          <w:sz w:val="20"/>
        </w:rPr>
        <w:t> </w:t>
      </w:r>
      <w:r>
        <w:rPr>
          <w:sz w:val="20"/>
        </w:rPr>
        <w:t>Akibat</w:t>
      </w:r>
      <w:r>
        <w:rPr>
          <w:spacing w:val="3"/>
          <w:sz w:val="20"/>
        </w:rPr>
        <w:t> </w:t>
      </w:r>
      <w:r>
        <w:rPr>
          <w:sz w:val="20"/>
        </w:rPr>
        <w:t>Pencemaran</w:t>
      </w:r>
      <w:r>
        <w:rPr>
          <w:spacing w:val="-5"/>
          <w:sz w:val="20"/>
        </w:rPr>
        <w:t> </w:t>
      </w:r>
      <w:r>
        <w:rPr>
          <w:sz w:val="20"/>
        </w:rPr>
        <w:t>Logam</w:t>
      </w:r>
      <w:r>
        <w:rPr>
          <w:spacing w:val="-4"/>
          <w:sz w:val="20"/>
        </w:rPr>
        <w:t> </w:t>
      </w:r>
      <w:r>
        <w:rPr>
          <w:sz w:val="20"/>
        </w:rPr>
        <w:t>Berat</w:t>
      </w:r>
    </w:p>
    <w:p>
      <w:pPr>
        <w:pStyle w:val="BodyText"/>
        <w:spacing w:before="8"/>
        <w:rPr>
          <w:sz w:val="15"/>
        </w:rPr>
      </w:pPr>
    </w:p>
    <w:p>
      <w:pPr>
        <w:spacing w:after="0"/>
        <w:rPr>
          <w:sz w:val="15"/>
        </w:rPr>
        <w:sectPr>
          <w:headerReference w:type="default" r:id="rId93"/>
          <w:footerReference w:type="default" r:id="rId94"/>
          <w:pgSz w:w="11910" w:h="16840"/>
          <w:pgMar w:header="0" w:footer="0" w:top="880" w:bottom="280" w:left="900" w:right="1000"/>
        </w:sectPr>
      </w:pPr>
    </w:p>
    <w:p>
      <w:pPr>
        <w:pStyle w:val="BodyText"/>
        <w:spacing w:before="91"/>
        <w:ind w:left="232" w:right="38"/>
        <w:jc w:val="both"/>
      </w:pPr>
      <w:r>
        <w:rPr/>
        <w:t>baru. Reaksi ini akan berlangsung secara terus</w:t>
      </w:r>
      <w:r>
        <w:rPr>
          <w:spacing w:val="1"/>
        </w:rPr>
        <w:t> </w:t>
      </w:r>
      <w:r>
        <w:rPr/>
        <w:t>menerus hingga terjadi stress oksidatif, dimana</w:t>
      </w:r>
      <w:r>
        <w:rPr>
          <w:spacing w:val="-52"/>
        </w:rPr>
        <w:t> </w:t>
      </w:r>
      <w:r>
        <w:rPr/>
        <w:t>jumlah</w:t>
      </w:r>
      <w:r>
        <w:rPr>
          <w:spacing w:val="1"/>
        </w:rPr>
        <w:t> </w:t>
      </w:r>
      <w:r>
        <w:rPr/>
        <w:t>radikal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tubuh,</w:t>
      </w:r>
      <w:r>
        <w:rPr>
          <w:spacing w:val="1"/>
        </w:rPr>
        <w:t> </w:t>
      </w:r>
      <w:r>
        <w:rPr/>
        <w:t>melebihi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antioksidan penetralisirnya. Keadaan ini dapat</w:t>
      </w:r>
      <w:r>
        <w:rPr>
          <w:spacing w:val="1"/>
        </w:rPr>
        <w:t> </w:t>
      </w:r>
      <w:r>
        <w:rPr/>
        <w:t>mengakibatkan kerusakan sel, hingga kematian</w:t>
      </w:r>
      <w:r>
        <w:rPr>
          <w:spacing w:val="-52"/>
        </w:rPr>
        <w:t> </w:t>
      </w:r>
      <w:r>
        <w:rPr/>
        <w:t>[7]. Pemberian ekstrak faloak, terbukti dapat</w:t>
      </w:r>
      <w:r>
        <w:rPr>
          <w:spacing w:val="1"/>
        </w:rPr>
        <w:t> </w:t>
      </w:r>
      <w:r>
        <w:rPr/>
        <w:t>menurunkan</w:t>
      </w:r>
      <w:r>
        <w:rPr>
          <w:spacing w:val="1"/>
        </w:rPr>
        <w:t> </w:t>
      </w:r>
      <w:r>
        <w:rPr/>
        <w:t>kandungan</w:t>
      </w:r>
      <w:r>
        <w:rPr>
          <w:spacing w:val="1"/>
        </w:rPr>
        <w:t> </w:t>
      </w:r>
      <w:r>
        <w:rPr/>
        <w:t>radikal</w:t>
      </w:r>
      <w:r>
        <w:rPr>
          <w:spacing w:val="1"/>
        </w:rPr>
        <w:t> </w:t>
      </w:r>
      <w:r>
        <w:rPr/>
        <w:t>bebas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terdapat pada organ hati ikan. Pengaruh ekstrak</w:t>
      </w:r>
      <w:r>
        <w:rPr>
          <w:spacing w:val="-53"/>
        </w:rPr>
        <w:t> </w:t>
      </w:r>
      <w:r>
        <w:rPr/>
        <w:t>faloak</w:t>
      </w:r>
      <w:r>
        <w:rPr>
          <w:spacing w:val="29"/>
        </w:rPr>
        <w:t> </w:t>
      </w:r>
      <w:r>
        <w:rPr/>
        <w:t>terhadap</w:t>
      </w:r>
      <w:r>
        <w:rPr>
          <w:spacing w:val="33"/>
        </w:rPr>
        <w:t> </w:t>
      </w:r>
      <w:r>
        <w:rPr/>
        <w:t>penurunan</w:t>
      </w:r>
      <w:r>
        <w:rPr>
          <w:spacing w:val="33"/>
        </w:rPr>
        <w:t> </w:t>
      </w:r>
      <w:r>
        <w:rPr/>
        <w:t>kandungan</w:t>
      </w:r>
      <w:r>
        <w:rPr>
          <w:spacing w:val="33"/>
        </w:rPr>
        <w:t> </w:t>
      </w:r>
      <w:r>
        <w:rPr/>
        <w:t>radikal</w:t>
      </w:r>
    </w:p>
    <w:p>
      <w:pPr>
        <w:pStyle w:val="BodyText"/>
        <w:spacing w:before="91"/>
        <w:ind w:left="232" w:right="698"/>
        <w:jc w:val="both"/>
      </w:pPr>
      <w:r>
        <w:rPr/>
        <w:br w:type="column"/>
      </w:r>
      <w:r>
        <w:rPr/>
        <w:t>bebas pada organ hati, ditampilkan dalam plot</w:t>
      </w:r>
      <w:r>
        <w:rPr>
          <w:spacing w:val="1"/>
        </w:rPr>
        <w:t> </w:t>
      </w:r>
      <w:r>
        <w:rPr/>
        <w:t>grafik 2 dimensi dimana sumbu y merupakan</w:t>
      </w:r>
      <w:r>
        <w:rPr>
          <w:spacing w:val="1"/>
        </w:rPr>
        <w:t> </w:t>
      </w:r>
      <w:r>
        <w:rPr/>
        <w:t>luas</w:t>
      </w:r>
      <w:r>
        <w:rPr>
          <w:spacing w:val="1"/>
        </w:rPr>
        <w:t> </w:t>
      </w:r>
      <w:r>
        <w:rPr/>
        <w:t>kurva</w:t>
      </w:r>
      <w:r>
        <w:rPr>
          <w:spacing w:val="1"/>
        </w:rPr>
        <w:t> </w:t>
      </w:r>
      <w:r>
        <w:rPr>
          <w:i/>
        </w:rPr>
        <w:t>lissajous</w:t>
      </w:r>
      <w:r>
        <w:rPr>
          <w:i/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terbentuk</w:t>
      </w:r>
      <w:r>
        <w:rPr>
          <w:spacing w:val="1"/>
        </w:rPr>
        <w:t> </w:t>
      </w:r>
      <w:r>
        <w:rPr/>
        <w:t>akibat</w:t>
      </w:r>
      <w:r>
        <w:rPr>
          <w:spacing w:val="1"/>
        </w:rPr>
        <w:t> </w:t>
      </w:r>
      <w:r>
        <w:rPr/>
        <w:t>adanya resonansi elektron pada sampel radikal,</w:t>
      </w:r>
      <w:r>
        <w:rPr>
          <w:spacing w:val="-52"/>
        </w:rPr>
        <w:t> </w:t>
      </w:r>
      <w:r>
        <w:rPr/>
        <w:t>sedangkan</w:t>
      </w:r>
      <w:r>
        <w:rPr>
          <w:spacing w:val="-13"/>
        </w:rPr>
        <w:t> </w:t>
      </w:r>
      <w:r>
        <w:rPr/>
        <w:t>sumbu</w:t>
      </w:r>
      <w:r>
        <w:rPr>
          <w:spacing w:val="-13"/>
        </w:rPr>
        <w:t> </w:t>
      </w:r>
      <w:r>
        <w:rPr/>
        <w:t>x</w:t>
      </w:r>
      <w:r>
        <w:rPr>
          <w:spacing w:val="-9"/>
        </w:rPr>
        <w:t> </w:t>
      </w:r>
      <w:r>
        <w:rPr/>
        <w:t>merupakan</w:t>
      </w:r>
      <w:r>
        <w:rPr>
          <w:spacing w:val="-12"/>
        </w:rPr>
        <w:t> </w:t>
      </w:r>
      <w:r>
        <w:rPr/>
        <w:t>konsentrasi</w:t>
      </w:r>
      <w:r>
        <w:rPr>
          <w:spacing w:val="-12"/>
        </w:rPr>
        <w:t> </w:t>
      </w:r>
      <w:r>
        <w:rPr/>
        <w:t>dari</w:t>
      </w:r>
      <w:r>
        <w:rPr>
          <w:spacing w:val="-53"/>
        </w:rPr>
        <w:t> </w:t>
      </w:r>
      <w:r>
        <w:rPr/>
        <w:t>masing-masing</w:t>
      </w:r>
      <w:r>
        <w:rPr>
          <w:spacing w:val="1"/>
        </w:rPr>
        <w:t> </w:t>
      </w:r>
      <w:r>
        <w:rPr/>
        <w:t>logam</w:t>
      </w:r>
      <w:r>
        <w:rPr>
          <w:spacing w:val="1"/>
        </w:rPr>
        <w:t> </w:t>
      </w:r>
      <w:r>
        <w:rPr/>
        <w:t>berat</w:t>
      </w:r>
      <w:r>
        <w:rPr>
          <w:spacing w:val="1"/>
        </w:rPr>
        <w:t> </w:t>
      </w:r>
      <w:r>
        <w:rPr/>
        <w:t>pencemar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divariasikan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variasi.</w:t>
      </w:r>
      <w:r>
        <w:rPr>
          <w:spacing w:val="1"/>
        </w:rPr>
        <w:t> </w:t>
      </w:r>
      <w:r>
        <w:rPr/>
        <w:t>Grafik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>
          <w:spacing w:val="-1"/>
        </w:rPr>
        <w:t>penelitian</w:t>
      </w:r>
      <w:r>
        <w:rPr>
          <w:spacing w:val="-13"/>
        </w:rPr>
        <w:t> </w:t>
      </w:r>
      <w:r>
        <w:rPr>
          <w:spacing w:val="-1"/>
        </w:rPr>
        <w:t>ditampilkan</w:t>
      </w:r>
      <w:r>
        <w:rPr>
          <w:spacing w:val="-12"/>
        </w:rPr>
        <w:t> </w:t>
      </w:r>
      <w:r>
        <w:rPr>
          <w:spacing w:val="-1"/>
        </w:rPr>
        <w:t>dalam</w:t>
      </w:r>
      <w:r>
        <w:rPr>
          <w:spacing w:val="-10"/>
        </w:rPr>
        <w:t> </w:t>
      </w:r>
      <w:r>
        <w:rPr>
          <w:spacing w:val="-1"/>
        </w:rPr>
        <w:t>Gambar</w:t>
      </w:r>
      <w:r>
        <w:rPr>
          <w:spacing w:val="-12"/>
        </w:rPr>
        <w:t> </w:t>
      </w:r>
      <w:r>
        <w:rPr/>
        <w:t>3a</w:t>
      </w:r>
      <w:r>
        <w:rPr>
          <w:spacing w:val="-12"/>
        </w:rPr>
        <w:t> </w:t>
      </w:r>
      <w:r>
        <w:rPr/>
        <w:t>hingga</w:t>
      </w:r>
      <w:r>
        <w:rPr>
          <w:spacing w:val="-53"/>
        </w:rPr>
        <w:t> </w:t>
      </w:r>
      <w:r>
        <w:rPr/>
        <w:t>Gambar</w:t>
      </w:r>
      <w:r>
        <w:rPr>
          <w:spacing w:val="-2"/>
        </w:rPr>
        <w:t> </w:t>
      </w:r>
      <w:r>
        <w:rPr/>
        <w:t>3f.</w:t>
      </w:r>
    </w:p>
    <w:p>
      <w:pPr>
        <w:spacing w:after="0"/>
        <w:jc w:val="both"/>
        <w:sectPr>
          <w:type w:val="continuous"/>
          <w:pgSz w:w="11910" w:h="16840"/>
          <w:pgMar w:top="1580" w:bottom="280" w:left="900" w:right="1000"/>
          <w:cols w:num="2" w:equalWidth="0">
            <w:col w:w="4456" w:space="438"/>
            <w:col w:w="5116"/>
          </w:cols>
        </w:sectPr>
      </w:pPr>
    </w:p>
    <w:p>
      <w:pPr>
        <w:pStyle w:val="BodyText"/>
        <w:spacing w:before="10"/>
        <w:rPr>
          <w:sz w:val="11"/>
        </w:rPr>
      </w:pPr>
    </w:p>
    <w:p>
      <w:pPr>
        <w:tabs>
          <w:tab w:pos="1052" w:val="left" w:leader="none"/>
          <w:tab w:pos="9307" w:val="left" w:leader="none"/>
        </w:tabs>
        <w:spacing w:before="93"/>
        <w:ind w:left="232" w:right="0" w:firstLine="0"/>
        <w:jc w:val="left"/>
        <w:rPr>
          <w:sz w:val="18"/>
        </w:rPr>
      </w:pPr>
      <w:r>
        <w:rPr>
          <w:b/>
          <w:sz w:val="18"/>
          <w:u w:val="single"/>
        </w:rPr>
        <w:t> </w:t>
        <w:tab/>
      </w:r>
      <w:r>
        <w:rPr>
          <w:b/>
          <w:sz w:val="18"/>
          <w:u w:val="single"/>
        </w:rPr>
        <w:t>Tabel</w:t>
      </w:r>
      <w:r>
        <w:rPr>
          <w:b/>
          <w:spacing w:val="-5"/>
          <w:sz w:val="18"/>
          <w:u w:val="single"/>
        </w:rPr>
        <w:t> </w:t>
      </w:r>
      <w:r>
        <w:rPr>
          <w:b/>
          <w:sz w:val="18"/>
          <w:u w:val="single"/>
        </w:rPr>
        <w:t>1.</w:t>
      </w:r>
      <w:r>
        <w:rPr>
          <w:b/>
          <w:spacing w:val="24"/>
          <w:sz w:val="18"/>
          <w:u w:val="single"/>
        </w:rPr>
        <w:t> </w:t>
      </w:r>
      <w:r>
        <w:rPr>
          <w:sz w:val="18"/>
          <w:u w:val="single"/>
        </w:rPr>
        <w:t>Identifikasi</w:t>
      </w:r>
      <w:r>
        <w:rPr>
          <w:spacing w:val="-1"/>
          <w:sz w:val="18"/>
          <w:u w:val="single"/>
        </w:rPr>
        <w:t> </w:t>
      </w:r>
      <w:r>
        <w:rPr>
          <w:sz w:val="18"/>
          <w:u w:val="single"/>
        </w:rPr>
        <w:t>jenis</w:t>
      </w:r>
      <w:r>
        <w:rPr>
          <w:spacing w:val="-1"/>
          <w:sz w:val="18"/>
          <w:u w:val="single"/>
        </w:rPr>
        <w:t> </w:t>
      </w:r>
      <w:r>
        <w:rPr>
          <w:sz w:val="18"/>
          <w:u w:val="single"/>
        </w:rPr>
        <w:t>radikal</w:t>
      </w:r>
      <w:r>
        <w:rPr>
          <w:spacing w:val="-1"/>
          <w:sz w:val="18"/>
          <w:u w:val="single"/>
        </w:rPr>
        <w:t> </w:t>
      </w:r>
      <w:r>
        <w:rPr>
          <w:sz w:val="18"/>
          <w:u w:val="single"/>
        </w:rPr>
        <w:t>pada</w:t>
      </w:r>
      <w:r>
        <w:rPr>
          <w:spacing w:val="-2"/>
          <w:sz w:val="18"/>
          <w:u w:val="single"/>
        </w:rPr>
        <w:t> </w:t>
      </w:r>
      <w:r>
        <w:rPr>
          <w:sz w:val="18"/>
          <w:u w:val="single"/>
        </w:rPr>
        <w:t>organ</w:t>
      </w:r>
      <w:r>
        <w:rPr>
          <w:spacing w:val="-1"/>
          <w:sz w:val="18"/>
          <w:u w:val="single"/>
        </w:rPr>
        <w:t> </w:t>
      </w:r>
      <w:r>
        <w:rPr>
          <w:sz w:val="18"/>
          <w:u w:val="single"/>
        </w:rPr>
        <w:t>hati</w:t>
      </w:r>
      <w:r>
        <w:rPr>
          <w:spacing w:val="-1"/>
          <w:sz w:val="18"/>
          <w:u w:val="single"/>
        </w:rPr>
        <w:t> </w:t>
      </w:r>
      <w:r>
        <w:rPr>
          <w:sz w:val="18"/>
          <w:u w:val="single"/>
        </w:rPr>
        <w:t>ikan</w:t>
      </w:r>
      <w:r>
        <w:rPr>
          <w:spacing w:val="-5"/>
          <w:sz w:val="18"/>
          <w:u w:val="single"/>
        </w:rPr>
        <w:t> </w:t>
      </w:r>
      <w:r>
        <w:rPr>
          <w:sz w:val="18"/>
          <w:u w:val="single"/>
        </w:rPr>
        <w:t>nila</w:t>
      </w:r>
      <w:r>
        <w:rPr>
          <w:spacing w:val="5"/>
          <w:sz w:val="18"/>
          <w:u w:val="single"/>
        </w:rPr>
        <w:t> </w:t>
      </w:r>
      <w:r>
        <w:rPr>
          <w:sz w:val="18"/>
          <w:u w:val="single"/>
        </w:rPr>
        <w:t>yang</w:t>
      </w:r>
      <w:r>
        <w:rPr>
          <w:spacing w:val="-5"/>
          <w:sz w:val="18"/>
          <w:u w:val="single"/>
        </w:rPr>
        <w:t> </w:t>
      </w:r>
      <w:r>
        <w:rPr>
          <w:sz w:val="18"/>
          <w:u w:val="single"/>
        </w:rPr>
        <w:t>tercemar</w:t>
      </w:r>
      <w:r>
        <w:rPr>
          <w:spacing w:val="1"/>
          <w:sz w:val="18"/>
          <w:u w:val="single"/>
        </w:rPr>
        <w:t> </w:t>
      </w:r>
      <w:r>
        <w:rPr>
          <w:sz w:val="18"/>
          <w:u w:val="single"/>
        </w:rPr>
        <w:t>logam</w:t>
      </w:r>
      <w:r>
        <w:rPr>
          <w:spacing w:val="-6"/>
          <w:sz w:val="18"/>
          <w:u w:val="single"/>
        </w:rPr>
        <w:t> </w:t>
      </w:r>
      <w:r>
        <w:rPr>
          <w:sz w:val="18"/>
          <w:u w:val="single"/>
        </w:rPr>
        <w:t>berat</w:t>
      </w:r>
      <w:r>
        <w:rPr>
          <w:spacing w:val="-1"/>
          <w:sz w:val="18"/>
          <w:u w:val="single"/>
        </w:rPr>
        <w:t> </w:t>
      </w:r>
      <w:r>
        <w:rPr>
          <w:sz w:val="18"/>
          <w:u w:val="single"/>
        </w:rPr>
        <w:t>Pb,</w:t>
      </w:r>
      <w:r>
        <w:rPr>
          <w:spacing w:val="-4"/>
          <w:sz w:val="18"/>
          <w:u w:val="single"/>
        </w:rPr>
        <w:t> </w:t>
      </w:r>
      <w:r>
        <w:rPr>
          <w:sz w:val="18"/>
          <w:u w:val="single"/>
        </w:rPr>
        <w:t>Cd</w:t>
      </w:r>
      <w:r>
        <w:rPr>
          <w:spacing w:val="-5"/>
          <w:sz w:val="18"/>
          <w:u w:val="single"/>
        </w:rPr>
        <w:t> </w:t>
      </w:r>
      <w:r>
        <w:rPr>
          <w:sz w:val="18"/>
          <w:u w:val="single"/>
        </w:rPr>
        <w:t>dan</w:t>
      </w:r>
      <w:r>
        <w:rPr>
          <w:spacing w:val="-1"/>
          <w:sz w:val="18"/>
          <w:u w:val="single"/>
        </w:rPr>
        <w:t> </w:t>
      </w:r>
      <w:r>
        <w:rPr>
          <w:sz w:val="18"/>
          <w:u w:val="single"/>
        </w:rPr>
        <w:t>Hg.</w:t>
        <w:tab/>
      </w:r>
    </w:p>
    <w:p>
      <w:pPr>
        <w:tabs>
          <w:tab w:pos="1168" w:val="left" w:leader="none"/>
          <w:tab w:pos="3169" w:val="left" w:leader="none"/>
          <w:tab w:pos="6482" w:val="left" w:leader="none"/>
          <w:tab w:pos="7814" w:val="left" w:leader="none"/>
        </w:tabs>
        <w:spacing w:before="42"/>
        <w:ind w:left="412" w:right="0" w:firstLine="0"/>
        <w:jc w:val="left"/>
        <w:rPr>
          <w:b/>
          <w:sz w:val="20"/>
        </w:rPr>
      </w:pPr>
      <w:r>
        <w:rPr/>
        <w:pict>
          <v:shape style="position:absolute;margin-left:56.625004pt;margin-top:15.035921pt;width:453.75pt;height:.4pt;mso-position-horizontal-relative:page;mso-position-vertical-relative:paragraph;z-index:-15692800;mso-wrap-distance-left:0;mso-wrap-distance-right:0" coordorigin="1133,301" coordsize="9075,8" path="m3529,301l3521,301,1753,301,1745,301,1133,301,1133,309,1745,309,1753,309,3521,309,3529,309,3529,301xm7130,301l7122,301,3529,301,3529,309,7122,309,7130,309,7130,301xm8387,301l7130,301,7130,309,8387,309,8387,301xm8395,301l8387,301,8387,309,8395,309,8395,301xm10207,301l8395,301,8395,309,10207,309,10207,301xe" filled="true" fillcolor="#000000" stroked="false">
            <v:path arrowok="t"/>
            <v:fill type="solid"/>
            <w10:wrap type="topAndBottom"/>
          </v:shape>
        </w:pict>
      </w:r>
      <w:r>
        <w:rPr>
          <w:b/>
          <w:sz w:val="20"/>
        </w:rPr>
        <w:t>No</w:t>
        <w:tab/>
        <w:t>Logam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Berat</w:t>
        <w:tab/>
        <w:t>Medan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Magnet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Eksternal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(</w:t>
      </w:r>
      <w:r>
        <w:rPr>
          <w:b/>
          <w:i/>
          <w:sz w:val="20"/>
        </w:rPr>
        <w:t>B</w:t>
      </w:r>
      <w:r>
        <w:rPr>
          <w:b/>
          <w:sz w:val="20"/>
        </w:rPr>
        <w:t>)</w:t>
        <w:tab/>
        <w:t>Faktor</w:t>
      </w:r>
      <w:r>
        <w:rPr>
          <w:b/>
          <w:spacing w:val="-4"/>
          <w:sz w:val="20"/>
        </w:rPr>
        <w:t> </w:t>
      </w:r>
      <w:r>
        <w:rPr>
          <w:b/>
          <w:i/>
          <w:sz w:val="20"/>
        </w:rPr>
        <w:t>g</w:t>
        <w:tab/>
      </w:r>
      <w:r>
        <w:rPr>
          <w:b/>
          <w:sz w:val="20"/>
        </w:rPr>
        <w:t>Jenis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Radikal</w:t>
      </w:r>
    </w:p>
    <w:p>
      <w:pPr>
        <w:tabs>
          <w:tab w:pos="6578" w:val="left" w:leader="none"/>
          <w:tab w:pos="8270" w:val="left" w:leader="none"/>
        </w:tabs>
        <w:spacing w:before="0" w:after="43"/>
        <w:ind w:left="3905" w:right="0" w:firstLine="0"/>
        <w:jc w:val="left"/>
        <w:rPr>
          <w:sz w:val="20"/>
        </w:rPr>
      </w:pPr>
      <w:r>
        <w:rPr>
          <w:sz w:val="20"/>
        </w:rPr>
        <w:t>1,29</w:t>
      </w:r>
      <w:r>
        <w:rPr>
          <w:spacing w:val="1"/>
          <w:sz w:val="20"/>
        </w:rPr>
        <w:t> </w:t>
      </w:r>
      <w:r>
        <w:rPr>
          <w:sz w:val="20"/>
        </w:rPr>
        <w:t>x</w:t>
      </w:r>
      <w:r>
        <w:rPr>
          <w:spacing w:val="-3"/>
          <w:sz w:val="20"/>
        </w:rPr>
        <w:t> </w:t>
      </w:r>
      <w:r>
        <w:rPr>
          <w:sz w:val="20"/>
        </w:rPr>
        <w:t>10</w:t>
      </w:r>
      <w:r>
        <w:rPr>
          <w:sz w:val="20"/>
          <w:vertAlign w:val="superscript"/>
        </w:rPr>
        <w:t>-3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T</w:t>
        <w:tab/>
        <w:t>2,0346</w:t>
        <w:tab/>
        <w:t>O</w:t>
      </w:r>
      <w:r>
        <w:rPr>
          <w:sz w:val="20"/>
          <w:vertAlign w:val="subscript"/>
        </w:rPr>
        <w:t>2</w:t>
      </w:r>
      <w:r>
        <w:rPr>
          <w:sz w:val="20"/>
          <w:vertAlign w:val="superscript"/>
        </w:rPr>
        <w:t>-</w:t>
      </w:r>
    </w:p>
    <w:tbl>
      <w:tblPr>
        <w:tblW w:w="0" w:type="auto"/>
        <w:jc w:val="left"/>
        <w:tblInd w:w="4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2"/>
        <w:gridCol w:w="1767"/>
        <w:gridCol w:w="2886"/>
        <w:gridCol w:w="1908"/>
        <w:gridCol w:w="975"/>
      </w:tblGrid>
      <w:tr>
        <w:trPr>
          <w:trHeight w:val="261" w:hRule="atLeast"/>
        </w:trPr>
        <w:tc>
          <w:tcPr>
            <w:tcW w:w="672" w:type="dxa"/>
          </w:tcPr>
          <w:p>
            <w:pPr>
              <w:pStyle w:val="TableParagraph"/>
              <w:spacing w:before="3"/>
              <w:ind w:left="5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767" w:type="dxa"/>
          </w:tcPr>
          <w:p>
            <w:pPr>
              <w:pStyle w:val="TableParagraph"/>
              <w:spacing w:before="3"/>
              <w:ind w:left="52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Pb</w:t>
            </w:r>
          </w:p>
        </w:tc>
        <w:tc>
          <w:tcPr>
            <w:tcW w:w="2886" w:type="dxa"/>
          </w:tcPr>
          <w:p>
            <w:pPr>
              <w:pStyle w:val="TableParagraph"/>
              <w:spacing w:before="3"/>
              <w:ind w:right="81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1,29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x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10</w:t>
            </w:r>
            <w:r>
              <w:rPr>
                <w:rFonts w:ascii="Times New Roman"/>
                <w:sz w:val="20"/>
                <w:vertAlign w:val="superscript"/>
              </w:rPr>
              <w:t>-3</w:t>
            </w:r>
            <w:r>
              <w:rPr>
                <w:rFonts w:ascii="Times New Roman"/>
                <w:spacing w:val="4"/>
                <w:sz w:val="20"/>
                <w:vertAlign w:val="baseline"/>
              </w:rPr>
              <w:t> </w:t>
            </w:r>
            <w:r>
              <w:rPr>
                <w:rFonts w:ascii="Times New Roman"/>
                <w:sz w:val="20"/>
                <w:vertAlign w:val="baseline"/>
              </w:rPr>
              <w:t>T</w:t>
            </w:r>
          </w:p>
        </w:tc>
        <w:tc>
          <w:tcPr>
            <w:tcW w:w="1908" w:type="dxa"/>
          </w:tcPr>
          <w:p>
            <w:pPr>
              <w:pStyle w:val="TableParagraph"/>
              <w:spacing w:before="3"/>
              <w:ind w:right="53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2,0007</w:t>
            </w:r>
          </w:p>
        </w:tc>
        <w:tc>
          <w:tcPr>
            <w:tcW w:w="975" w:type="dxa"/>
          </w:tcPr>
          <w:p>
            <w:pPr>
              <w:pStyle w:val="TableParagraph"/>
              <w:spacing w:before="3"/>
              <w:ind w:right="4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</w:t>
            </w:r>
            <w:r>
              <w:rPr>
                <w:rFonts w:ascii="Times New Roman"/>
                <w:sz w:val="20"/>
                <w:vertAlign w:val="subscript"/>
              </w:rPr>
              <w:t>2</w:t>
            </w:r>
            <w:r>
              <w:rPr>
                <w:rFonts w:ascii="Times New Roman"/>
                <w:sz w:val="20"/>
                <w:vertAlign w:val="superscript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6" w:type="dxa"/>
          </w:tcPr>
          <w:p>
            <w:pPr>
              <w:pStyle w:val="TableParagraph"/>
              <w:spacing w:line="210" w:lineRule="exact" w:before="26"/>
              <w:ind w:right="81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1,28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x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10</w:t>
            </w:r>
            <w:r>
              <w:rPr>
                <w:rFonts w:ascii="Times New Roman"/>
                <w:sz w:val="20"/>
                <w:vertAlign w:val="superscript"/>
              </w:rPr>
              <w:t>-3</w:t>
            </w:r>
            <w:r>
              <w:rPr>
                <w:rFonts w:ascii="Times New Roman"/>
                <w:spacing w:val="4"/>
                <w:sz w:val="20"/>
                <w:vertAlign w:val="baseline"/>
              </w:rPr>
              <w:t> </w:t>
            </w:r>
            <w:r>
              <w:rPr>
                <w:rFonts w:ascii="Times New Roman"/>
                <w:sz w:val="20"/>
                <w:vertAlign w:val="baseline"/>
              </w:rPr>
              <w:t>T</w:t>
            </w:r>
          </w:p>
        </w:tc>
        <w:tc>
          <w:tcPr>
            <w:tcW w:w="1908" w:type="dxa"/>
          </w:tcPr>
          <w:p>
            <w:pPr>
              <w:pStyle w:val="TableParagraph"/>
              <w:spacing w:line="210" w:lineRule="exact" w:before="26"/>
              <w:ind w:right="58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1,860</w:t>
            </w:r>
          </w:p>
        </w:tc>
        <w:tc>
          <w:tcPr>
            <w:tcW w:w="975" w:type="dxa"/>
          </w:tcPr>
          <w:p>
            <w:pPr>
              <w:pStyle w:val="TableParagraph"/>
              <w:spacing w:line="210" w:lineRule="exact" w:before="26"/>
              <w:ind w:right="9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FeS</w:t>
            </w:r>
          </w:p>
        </w:tc>
      </w:tr>
    </w:tbl>
    <w:p>
      <w:pPr>
        <w:spacing w:after="0" w:line="210" w:lineRule="exact"/>
        <w:jc w:val="right"/>
        <w:rPr>
          <w:rFonts w:ascii="Times New Roman"/>
          <w:sz w:val="20"/>
        </w:rPr>
        <w:sectPr>
          <w:type w:val="continuous"/>
          <w:pgSz w:w="11910" w:h="16840"/>
          <w:pgMar w:top="1580" w:bottom="280" w:left="900" w:right="1000"/>
        </w:sectPr>
      </w:pPr>
    </w:p>
    <w:p>
      <w:pPr>
        <w:tabs>
          <w:tab w:pos="1616" w:val="left" w:leader="none"/>
        </w:tabs>
        <w:spacing w:before="194"/>
        <w:ind w:left="484" w:right="0" w:firstLine="0"/>
        <w:jc w:val="left"/>
        <w:rPr>
          <w:sz w:val="20"/>
        </w:rPr>
      </w:pPr>
      <w:r>
        <w:rPr>
          <w:sz w:val="20"/>
        </w:rPr>
        <w:t>2</w:t>
        <w:tab/>
        <w:t>Cd</w:t>
      </w:r>
    </w:p>
    <w:p>
      <w:pPr>
        <w:tabs>
          <w:tab w:pos="3157" w:val="left" w:leader="none"/>
          <w:tab w:pos="4850" w:val="left" w:leader="none"/>
        </w:tabs>
        <w:spacing w:before="50"/>
        <w:ind w:left="484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1,29</w:t>
      </w:r>
      <w:r>
        <w:rPr>
          <w:spacing w:val="1"/>
          <w:sz w:val="20"/>
        </w:rPr>
        <w:t> </w:t>
      </w:r>
      <w:r>
        <w:rPr>
          <w:sz w:val="20"/>
        </w:rPr>
        <w:t>x</w:t>
      </w:r>
      <w:r>
        <w:rPr>
          <w:spacing w:val="-3"/>
          <w:sz w:val="20"/>
        </w:rPr>
        <w:t> </w:t>
      </w:r>
      <w:r>
        <w:rPr>
          <w:sz w:val="20"/>
        </w:rPr>
        <w:t>10</w:t>
      </w:r>
      <w:r>
        <w:rPr>
          <w:sz w:val="20"/>
          <w:vertAlign w:val="superscript"/>
        </w:rPr>
        <w:t>-3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T</w:t>
        <w:tab/>
        <w:t>2,0346</w:t>
        <w:tab/>
        <w:t>O</w:t>
      </w:r>
      <w:r>
        <w:rPr>
          <w:sz w:val="20"/>
          <w:vertAlign w:val="subscript"/>
        </w:rPr>
        <w:t>2</w:t>
      </w:r>
      <w:r>
        <w:rPr>
          <w:sz w:val="20"/>
          <w:vertAlign w:val="superscript"/>
        </w:rPr>
        <w:t>-</w:t>
      </w:r>
    </w:p>
    <w:p>
      <w:pPr>
        <w:tabs>
          <w:tab w:pos="3205" w:val="left" w:leader="none"/>
          <w:tab w:pos="4858" w:val="left" w:leader="none"/>
        </w:tabs>
        <w:spacing w:before="54"/>
        <w:ind w:left="484" w:right="0" w:firstLine="0"/>
        <w:jc w:val="left"/>
        <w:rPr>
          <w:sz w:val="20"/>
        </w:rPr>
      </w:pPr>
      <w:r>
        <w:rPr>
          <w:sz w:val="20"/>
        </w:rPr>
        <w:t>1,27</w:t>
      </w:r>
      <w:r>
        <w:rPr>
          <w:spacing w:val="1"/>
          <w:sz w:val="20"/>
        </w:rPr>
        <w:t> </w:t>
      </w:r>
      <w:r>
        <w:rPr>
          <w:sz w:val="20"/>
        </w:rPr>
        <w:t>x</w:t>
      </w:r>
      <w:r>
        <w:rPr>
          <w:spacing w:val="-3"/>
          <w:sz w:val="20"/>
        </w:rPr>
        <w:t> </w:t>
      </w:r>
      <w:r>
        <w:rPr>
          <w:sz w:val="20"/>
        </w:rPr>
        <w:t>10</w:t>
      </w:r>
      <w:r>
        <w:rPr>
          <w:sz w:val="20"/>
          <w:vertAlign w:val="superscript"/>
        </w:rPr>
        <w:t>-3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T</w:t>
        <w:tab/>
        <w:t>1,997</w:t>
        <w:tab/>
        <w:t>Cu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580" w:bottom="280" w:left="900" w:right="1000"/>
          <w:cols w:num="2" w:equalWidth="0">
            <w:col w:w="1888" w:space="1533"/>
            <w:col w:w="6589"/>
          </w:cols>
        </w:sectPr>
      </w:pPr>
    </w:p>
    <w:p>
      <w:pPr>
        <w:tabs>
          <w:tab w:pos="1612" w:val="left" w:leader="none"/>
          <w:tab w:pos="3905" w:val="left" w:leader="none"/>
          <w:tab w:pos="6578" w:val="left" w:leader="none"/>
          <w:tab w:pos="8270" w:val="left" w:leader="none"/>
        </w:tabs>
        <w:spacing w:before="54"/>
        <w:ind w:left="484" w:right="0" w:firstLine="0"/>
        <w:jc w:val="left"/>
        <w:rPr>
          <w:sz w:val="20"/>
        </w:rPr>
      </w:pPr>
      <w:r>
        <w:rPr/>
        <w:pict>
          <v:rect style="position:absolute;margin-left:56.025002pt;margin-top:15.826883pt;width:454.330022pt;height:.399pt;mso-position-horizontal-relative:page;mso-position-vertical-relative:paragraph;z-index:-15692288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56.599998pt;margin-top:28.955908pt;width:450.8pt;height:365.4pt;mso-position-horizontal-relative:page;mso-position-vertical-relative:paragraph;z-index:-15691776;mso-wrap-distance-left:0;mso-wrap-distance-right:0" coordorigin="1132,579" coordsize="9016,7308">
            <v:shape style="position:absolute;left:1132;top:579;width:4480;height:2436" type="#_x0000_t75" stroked="false">
              <v:imagedata r:id="rId95" o:title=""/>
            </v:shape>
            <v:shape style="position:absolute;left:1165;top:3015;width:4447;height:2436" type="#_x0000_t75" stroked="false">
              <v:imagedata r:id="rId96" o:title=""/>
            </v:shape>
            <v:shape style="position:absolute;left:1165;top:5451;width:4447;height:2436" type="#_x0000_t75" stroked="false">
              <v:imagedata r:id="rId97" o:title=""/>
            </v:shape>
            <v:shape style="position:absolute;left:5683;top:579;width:4461;height:2436" type="#_x0000_t75" stroked="false">
              <v:imagedata r:id="rId98" o:title=""/>
            </v:shape>
            <v:shape style="position:absolute;left:5701;top:3015;width:4447;height:2436" type="#_x0000_t75" stroked="false">
              <v:imagedata r:id="rId99" o:title=""/>
            </v:shape>
            <v:shape style="position:absolute;left:5668;top:5451;width:4480;height:2436" type="#_x0000_t75" stroked="false">
              <v:imagedata r:id="rId100" o:title=""/>
            </v:shape>
            <v:rect style="position:absolute;left:1136;top:2991;width:380;height:372" filled="true" fillcolor="#ffffff" stroked="false">
              <v:fill type="solid"/>
            </v:rect>
            <v:shape style="position:absolute;left:1132;top:649;width:400;height:231" type="#_x0000_t202" filled="false" stroked="false">
              <v:textbox inset="0,0,0,0">
                <w:txbxContent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i/>
                        <w:sz w:val="20"/>
                      </w:rPr>
                    </w:pPr>
                    <w:r>
                      <w:rPr>
                        <w:sz w:val="20"/>
                        <w:shd w:fill="FFFFFF" w:color="auto" w:val="clear"/>
                      </w:rPr>
                      <w:t>  </w:t>
                    </w:r>
                    <w:r>
                      <w:rPr>
                        <w:spacing w:val="-6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0"/>
                        <w:shd w:fill="FFFFFF" w:color="auto" w:val="clear"/>
                      </w:rPr>
                      <w:t>a</w:t>
                    </w:r>
                    <w:r>
                      <w:rPr>
                        <w:rFonts w:ascii="Arial"/>
                        <w:b/>
                        <w:i/>
                        <w:spacing w:val="-23"/>
                        <w:sz w:val="20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774;top:649;width:121;height:230" type="#_x0000_t202" filled="false" stroked="false">
              <v:textbox inset="0,0,0,0">
                <w:txbxContent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i/>
                        <w:sz w:val="20"/>
                      </w:rPr>
                    </w:pPr>
                    <w:r>
                      <w:rPr>
                        <w:rFonts w:ascii="Arial"/>
                        <w:b/>
                        <w:i/>
                        <w:w w:val="82"/>
                        <w:sz w:val="20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1276;top:3062;width:112;height:230" type="#_x0000_t202" filled="false" stroked="false">
              <v:textbox inset="0,0,0,0">
                <w:txbxContent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i/>
                        <w:sz w:val="20"/>
                      </w:rPr>
                    </w:pPr>
                    <w:r>
                      <w:rPr>
                        <w:rFonts w:ascii="Arial"/>
                        <w:b/>
                        <w:i/>
                        <w:w w:val="82"/>
                        <w:sz w:val="20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5774;top:3062;width:121;height:230" type="#_x0000_t202" filled="false" stroked="false">
              <v:textbox inset="0,0,0,0">
                <w:txbxContent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i/>
                        <w:sz w:val="20"/>
                      </w:rPr>
                    </w:pPr>
                    <w:r>
                      <w:rPr>
                        <w:rFonts w:ascii="Arial"/>
                        <w:b/>
                        <w:i/>
                        <w:w w:val="82"/>
                        <w:sz w:val="20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1276;top:5526;width:112;height:230" type="#_x0000_t202" filled="false" stroked="false">
              <v:textbox inset="0,0,0,0">
                <w:txbxContent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i/>
                        <w:sz w:val="20"/>
                      </w:rPr>
                    </w:pPr>
                    <w:r>
                      <w:rPr>
                        <w:rFonts w:ascii="Arial"/>
                        <w:b/>
                        <w:i/>
                        <w:w w:val="82"/>
                        <w:sz w:val="20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5684;top:5526;width:384;height:231" type="#_x0000_t202" filled="false" stroked="false">
              <v:textbox inset="0,0,0,0">
                <w:txbxContent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i/>
                        <w:sz w:val="20"/>
                      </w:rPr>
                    </w:pPr>
                    <w:r>
                      <w:rPr>
                        <w:sz w:val="20"/>
                        <w:shd w:fill="FFFFFF" w:color="auto" w:val="clear"/>
                      </w:rPr>
                      <w:t>  </w:t>
                    </w:r>
                    <w:r>
                      <w:rPr>
                        <w:spacing w:val="-4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0"/>
                        <w:shd w:fill="FFFFFF" w:color="auto" w:val="clear"/>
                      </w:rPr>
                      <w:t>f</w:t>
                    </w:r>
                    <w:r>
                      <w:rPr>
                        <w:rFonts w:ascii="Arial"/>
                        <w:b/>
                        <w:i/>
                        <w:spacing w:val="-4"/>
                        <w:sz w:val="20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sz w:val="20"/>
        </w:rPr>
        <w:t>3</w:t>
        <w:tab/>
        <w:t>Hg</w:t>
        <w:tab/>
        <w:t>1,29</w:t>
      </w:r>
      <w:r>
        <w:rPr>
          <w:spacing w:val="1"/>
          <w:sz w:val="20"/>
        </w:rPr>
        <w:t> </w:t>
      </w:r>
      <w:r>
        <w:rPr>
          <w:sz w:val="20"/>
        </w:rPr>
        <w:t>x</w:t>
      </w:r>
      <w:r>
        <w:rPr>
          <w:spacing w:val="-3"/>
          <w:sz w:val="20"/>
        </w:rPr>
        <w:t> </w:t>
      </w:r>
      <w:r>
        <w:rPr>
          <w:sz w:val="20"/>
        </w:rPr>
        <w:t>10</w:t>
      </w:r>
      <w:r>
        <w:rPr>
          <w:sz w:val="20"/>
          <w:vertAlign w:val="superscript"/>
        </w:rPr>
        <w:t>-3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T</w:t>
        <w:tab/>
        <w:t>2,0346</w:t>
        <w:tab/>
        <w:t>O</w:t>
      </w:r>
      <w:r>
        <w:rPr>
          <w:sz w:val="20"/>
          <w:vertAlign w:val="subscript"/>
        </w:rPr>
        <w:t>2</w:t>
      </w:r>
      <w:r>
        <w:rPr>
          <w:sz w:val="20"/>
          <w:vertAlign w:val="superscript"/>
        </w:rPr>
        <w:t>-</w:t>
      </w:r>
    </w:p>
    <w:p>
      <w:pPr>
        <w:pStyle w:val="BodyText"/>
        <w:spacing w:before="2"/>
        <w:rPr>
          <w:sz w:val="16"/>
        </w:rPr>
      </w:pPr>
    </w:p>
    <w:p>
      <w:pPr>
        <w:spacing w:line="237" w:lineRule="auto" w:before="37"/>
        <w:ind w:left="1196" w:right="699" w:hanging="965"/>
        <w:jc w:val="both"/>
        <w:rPr>
          <w:sz w:val="18"/>
        </w:rPr>
      </w:pPr>
      <w:r>
        <w:rPr>
          <w:b/>
          <w:position w:val="1"/>
          <w:sz w:val="18"/>
        </w:rPr>
        <w:t>Gambar 3</w:t>
      </w:r>
      <w:r>
        <w:rPr>
          <w:position w:val="1"/>
          <w:sz w:val="18"/>
        </w:rPr>
        <w:t>.</w:t>
      </w:r>
      <w:r>
        <w:rPr>
          <w:spacing w:val="1"/>
          <w:position w:val="1"/>
          <w:sz w:val="18"/>
        </w:rPr>
        <w:t> </w:t>
      </w:r>
      <w:r>
        <w:rPr>
          <w:position w:val="1"/>
          <w:sz w:val="18"/>
        </w:rPr>
        <w:t>Kandungan radikal O</w:t>
      </w:r>
      <w:r>
        <w:rPr>
          <w:sz w:val="12"/>
        </w:rPr>
        <w:t>2</w:t>
      </w:r>
      <w:r>
        <w:rPr>
          <w:position w:val="7"/>
          <w:sz w:val="12"/>
        </w:rPr>
        <w:t>- </w:t>
      </w:r>
      <w:r>
        <w:rPr>
          <w:position w:val="1"/>
          <w:sz w:val="18"/>
        </w:rPr>
        <w:t>akibat pencemaran berbagai konsentrasi </w:t>
      </w:r>
      <w:r>
        <w:rPr>
          <w:b/>
          <w:position w:val="1"/>
          <w:sz w:val="18"/>
        </w:rPr>
        <w:t>(a) </w:t>
      </w:r>
      <w:r>
        <w:rPr>
          <w:position w:val="1"/>
          <w:sz w:val="18"/>
        </w:rPr>
        <w:t>logam timbal, </w:t>
      </w:r>
      <w:r>
        <w:rPr>
          <w:b/>
          <w:position w:val="1"/>
          <w:sz w:val="18"/>
        </w:rPr>
        <w:t>(b) </w:t>
      </w:r>
      <w:r>
        <w:rPr>
          <w:position w:val="1"/>
          <w:sz w:val="18"/>
        </w:rPr>
        <w:t>logam cadmium, dan </w:t>
      </w:r>
      <w:r>
        <w:rPr>
          <w:b/>
          <w:position w:val="1"/>
          <w:sz w:val="18"/>
        </w:rPr>
        <w:t>(c)</w:t>
      </w:r>
      <w:r>
        <w:rPr>
          <w:b/>
          <w:spacing w:val="1"/>
          <w:position w:val="1"/>
          <w:sz w:val="18"/>
        </w:rPr>
        <w:t> </w:t>
      </w:r>
      <w:r>
        <w:rPr>
          <w:position w:val="1"/>
          <w:sz w:val="18"/>
        </w:rPr>
        <w:t>merkuri; </w:t>
      </w:r>
      <w:r>
        <w:rPr>
          <w:b/>
          <w:position w:val="1"/>
          <w:sz w:val="18"/>
        </w:rPr>
        <w:t>(d) </w:t>
      </w:r>
      <w:r>
        <w:rPr>
          <w:position w:val="1"/>
          <w:sz w:val="18"/>
        </w:rPr>
        <w:t>kandungan radikal CO</w:t>
      </w:r>
      <w:r>
        <w:rPr>
          <w:sz w:val="12"/>
        </w:rPr>
        <w:t>2</w:t>
      </w:r>
      <w:r>
        <w:rPr>
          <w:position w:val="7"/>
          <w:sz w:val="12"/>
        </w:rPr>
        <w:t>-</w:t>
      </w:r>
      <w:r>
        <w:rPr>
          <w:spacing w:val="1"/>
          <w:position w:val="7"/>
          <w:sz w:val="12"/>
        </w:rPr>
        <w:t> </w:t>
      </w:r>
      <w:r>
        <w:rPr>
          <w:position w:val="1"/>
          <w:sz w:val="18"/>
        </w:rPr>
        <w:t>dan </w:t>
      </w:r>
      <w:r>
        <w:rPr>
          <w:b/>
          <w:position w:val="1"/>
          <w:sz w:val="18"/>
        </w:rPr>
        <w:t>(e) </w:t>
      </w:r>
      <w:r>
        <w:rPr>
          <w:position w:val="1"/>
          <w:sz w:val="18"/>
        </w:rPr>
        <w:t>radikal FeS akibat pencemaran berbagai konsentrasi timbal; </w:t>
      </w:r>
      <w:r>
        <w:rPr>
          <w:b/>
          <w:position w:val="1"/>
          <w:sz w:val="18"/>
        </w:rPr>
        <w:t>(f)</w:t>
      </w:r>
      <w:r>
        <w:rPr>
          <w:b/>
          <w:spacing w:val="1"/>
          <w:position w:val="1"/>
          <w:sz w:val="18"/>
        </w:rPr>
        <w:t> </w:t>
      </w:r>
      <w:r>
        <w:rPr>
          <w:sz w:val="18"/>
        </w:rPr>
        <w:t>radikal Cu akibat pencemaran berabagai konsentrasi logam cadmium; sebelum dan setelah pemberian ekstrak</w:t>
      </w:r>
      <w:r>
        <w:rPr>
          <w:spacing w:val="1"/>
          <w:sz w:val="18"/>
        </w:rPr>
        <w:t> </w:t>
      </w:r>
      <w:r>
        <w:rPr>
          <w:sz w:val="18"/>
        </w:rPr>
        <w:t>faloak</w:t>
      </w:r>
      <w:r>
        <w:rPr>
          <w:spacing w:val="-1"/>
          <w:sz w:val="18"/>
        </w:rPr>
        <w:t> </w:t>
      </w:r>
      <w:r>
        <w:rPr>
          <w:sz w:val="18"/>
        </w:rPr>
        <w:t>berbagai</w:t>
      </w:r>
      <w:r>
        <w:rPr>
          <w:spacing w:val="-4"/>
          <w:sz w:val="18"/>
        </w:rPr>
        <w:t> </w:t>
      </w:r>
      <w:r>
        <w:rPr>
          <w:sz w:val="18"/>
        </w:rPr>
        <w:t>konsentrasi.</w:t>
      </w:r>
    </w:p>
    <w:p>
      <w:pPr>
        <w:spacing w:after="0" w:line="237" w:lineRule="auto"/>
        <w:jc w:val="both"/>
        <w:rPr>
          <w:sz w:val="18"/>
        </w:rPr>
        <w:sectPr>
          <w:type w:val="continuous"/>
          <w:pgSz w:w="11910" w:h="16840"/>
          <w:pgMar w:top="1580" w:bottom="280" w:left="900" w:right="1000"/>
        </w:sectPr>
      </w:pPr>
    </w:p>
    <w:p>
      <w:pPr>
        <w:spacing w:before="61"/>
        <w:ind w:left="1332" w:right="0" w:firstLine="0"/>
        <w:jc w:val="center"/>
        <w:rPr>
          <w:sz w:val="20"/>
        </w:rPr>
      </w:pPr>
      <w:r>
        <w:rPr>
          <w:sz w:val="20"/>
        </w:rPr>
        <w:t>Efek</w:t>
      </w:r>
      <w:r>
        <w:rPr>
          <w:spacing w:val="-1"/>
          <w:sz w:val="20"/>
        </w:rPr>
        <w:t> </w:t>
      </w:r>
      <w:r>
        <w:rPr>
          <w:sz w:val="20"/>
        </w:rPr>
        <w:t>Ekstrak</w:t>
      </w:r>
      <w:r>
        <w:rPr>
          <w:spacing w:val="1"/>
          <w:sz w:val="20"/>
        </w:rPr>
        <w:t> </w:t>
      </w:r>
      <w:r>
        <w:rPr>
          <w:i/>
          <w:sz w:val="20"/>
        </w:rPr>
        <w:t>Sterculia quadrifida</w:t>
      </w:r>
      <w:r>
        <w:rPr>
          <w:i/>
          <w:spacing w:val="1"/>
          <w:sz w:val="20"/>
        </w:rPr>
        <w:t> </w:t>
      </w:r>
      <w:r>
        <w:rPr>
          <w:sz w:val="20"/>
        </w:rPr>
        <w:t>R.Br.</w:t>
      </w:r>
      <w:r>
        <w:rPr>
          <w:spacing w:val="-3"/>
          <w:sz w:val="20"/>
        </w:rPr>
        <w:t> </w:t>
      </w:r>
      <w:r>
        <w:rPr>
          <w:sz w:val="20"/>
        </w:rPr>
        <w:t>Terhadap Kandungan</w:t>
      </w:r>
      <w:r>
        <w:rPr>
          <w:spacing w:val="-5"/>
          <w:sz w:val="20"/>
        </w:rPr>
        <w:t> </w:t>
      </w:r>
      <w:r>
        <w:rPr>
          <w:sz w:val="20"/>
        </w:rPr>
        <w:t>Radikal</w:t>
      </w:r>
      <w:r>
        <w:rPr>
          <w:spacing w:val="-7"/>
          <w:sz w:val="20"/>
        </w:rPr>
        <w:t> </w:t>
      </w:r>
      <w:r>
        <w:rPr>
          <w:sz w:val="20"/>
        </w:rPr>
        <w:t>Bebas</w:t>
      </w:r>
      <w:r>
        <w:rPr>
          <w:spacing w:val="-2"/>
          <w:sz w:val="20"/>
        </w:rPr>
        <w:t> </w:t>
      </w:r>
      <w:r>
        <w:rPr>
          <w:sz w:val="20"/>
        </w:rPr>
        <w:t>Pada Organ</w:t>
      </w:r>
      <w:r>
        <w:rPr>
          <w:spacing w:val="-5"/>
          <w:sz w:val="20"/>
        </w:rPr>
        <w:t> </w:t>
      </w:r>
      <w:r>
        <w:rPr>
          <w:sz w:val="20"/>
        </w:rPr>
        <w:t>Hati</w:t>
      </w:r>
    </w:p>
    <w:p>
      <w:pPr>
        <w:spacing w:before="7"/>
        <w:ind w:left="1326" w:right="0" w:firstLine="0"/>
        <w:jc w:val="center"/>
        <w:rPr>
          <w:sz w:val="20"/>
        </w:rPr>
      </w:pPr>
      <w:r>
        <w:rPr>
          <w:i/>
          <w:sz w:val="20"/>
        </w:rPr>
        <w:t>Oreochromis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niloticus</w:t>
      </w:r>
      <w:r>
        <w:rPr>
          <w:i/>
          <w:spacing w:val="-1"/>
          <w:sz w:val="20"/>
        </w:rPr>
        <w:t> </w:t>
      </w:r>
      <w:r>
        <w:rPr>
          <w:sz w:val="20"/>
        </w:rPr>
        <w:t>Akibat</w:t>
      </w:r>
      <w:r>
        <w:rPr>
          <w:spacing w:val="3"/>
          <w:sz w:val="20"/>
        </w:rPr>
        <w:t> </w:t>
      </w:r>
      <w:r>
        <w:rPr>
          <w:sz w:val="20"/>
        </w:rPr>
        <w:t>Pencemaran</w:t>
      </w:r>
      <w:r>
        <w:rPr>
          <w:spacing w:val="-5"/>
          <w:sz w:val="20"/>
        </w:rPr>
        <w:t> </w:t>
      </w:r>
      <w:r>
        <w:rPr>
          <w:sz w:val="20"/>
        </w:rPr>
        <w:t>Logam</w:t>
      </w:r>
      <w:r>
        <w:rPr>
          <w:spacing w:val="-4"/>
          <w:sz w:val="20"/>
        </w:rPr>
        <w:t> </w:t>
      </w:r>
      <w:r>
        <w:rPr>
          <w:sz w:val="20"/>
        </w:rPr>
        <w:t>Berat</w:t>
      </w:r>
    </w:p>
    <w:p>
      <w:pPr>
        <w:spacing w:before="63"/>
        <w:ind w:left="60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179</w:t>
      </w:r>
    </w:p>
    <w:p>
      <w:pPr>
        <w:spacing w:after="0"/>
        <w:jc w:val="left"/>
        <w:rPr>
          <w:sz w:val="22"/>
        </w:rPr>
        <w:sectPr>
          <w:headerReference w:type="default" r:id="rId101"/>
          <w:footerReference w:type="default" r:id="rId102"/>
          <w:pgSz w:w="11910" w:h="16840"/>
          <w:pgMar w:header="0" w:footer="0" w:top="880" w:bottom="280" w:left="900" w:right="1000"/>
          <w:cols w:num="2" w:equalWidth="0">
            <w:col w:w="8894" w:space="40"/>
            <w:col w:w="1076"/>
          </w:cols>
        </w:sectPr>
      </w:pPr>
    </w:p>
    <w:p>
      <w:pPr>
        <w:pStyle w:val="BodyText"/>
        <w:spacing w:before="8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580" w:bottom="280" w:left="900" w:right="1000"/>
        </w:sectPr>
      </w:pPr>
    </w:p>
    <w:p>
      <w:pPr>
        <w:pStyle w:val="BodyText"/>
        <w:spacing w:before="90"/>
        <w:ind w:left="800" w:right="3" w:firstLine="356"/>
        <w:jc w:val="both"/>
      </w:pPr>
      <w:r>
        <w:rPr/>
        <w:t>Trend garis pada grafik di setiap gambar</w:t>
      </w:r>
      <w:r>
        <w:rPr>
          <w:spacing w:val="1"/>
        </w:rPr>
        <w:t> </w:t>
      </w:r>
      <w:r>
        <w:rPr/>
        <w:t>mewakili</w:t>
      </w:r>
      <w:r>
        <w:rPr>
          <w:spacing w:val="1"/>
        </w:rPr>
        <w:t> </w:t>
      </w:r>
      <w:r>
        <w:rPr/>
        <w:t>variasi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ekstrak</w:t>
      </w:r>
      <w:r>
        <w:rPr>
          <w:spacing w:val="1"/>
        </w:rPr>
        <w:t> </w:t>
      </w:r>
      <w:r>
        <w:rPr/>
        <w:t>faloak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diberikan.</w:t>
      </w:r>
      <w:r>
        <w:rPr>
          <w:spacing w:val="1"/>
        </w:rPr>
        <w:t> </w:t>
      </w:r>
      <w:r>
        <w:rPr/>
        <w:t>Trend</w:t>
      </w:r>
      <w:r>
        <w:rPr>
          <w:spacing w:val="1"/>
        </w:rPr>
        <w:t> </w:t>
      </w:r>
      <w:r>
        <w:rPr/>
        <w:t>garis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kontrol merupakan patokan untuk mengetahui</w:t>
      </w:r>
      <w:r>
        <w:rPr>
          <w:spacing w:val="1"/>
        </w:rPr>
        <w:t> </w:t>
      </w:r>
      <w:r>
        <w:rPr/>
        <w:t>perubahan kandungan radikal yang terjadi pada</w:t>
      </w:r>
      <w:r>
        <w:rPr>
          <w:spacing w:val="-52"/>
        </w:rPr>
        <w:t> </w:t>
      </w:r>
      <w:r>
        <w:rPr/>
        <w:t>organ hati ikan nila setelah diberikan ekstrak</w:t>
      </w:r>
      <w:r>
        <w:rPr>
          <w:spacing w:val="1"/>
        </w:rPr>
        <w:t> </w:t>
      </w:r>
      <w:r>
        <w:rPr/>
        <w:t>faloak</w:t>
      </w:r>
      <w:r>
        <w:rPr>
          <w:spacing w:val="-3"/>
        </w:rPr>
        <w:t> </w:t>
      </w:r>
      <w:r>
        <w:rPr/>
        <w:t>berbagai</w:t>
      </w:r>
      <w:r>
        <w:rPr>
          <w:spacing w:val="-1"/>
        </w:rPr>
        <w:t> </w:t>
      </w:r>
      <w:r>
        <w:rPr/>
        <w:t>konsentrasi.</w:t>
      </w:r>
    </w:p>
    <w:p>
      <w:pPr>
        <w:pStyle w:val="BodyText"/>
        <w:spacing w:before="2"/>
        <w:ind w:left="800" w:firstLine="356"/>
        <w:jc w:val="both"/>
      </w:pPr>
      <w:r>
        <w:rPr/>
        <w:t>Berdasarkan</w:t>
      </w:r>
      <w:r>
        <w:rPr>
          <w:spacing w:val="1"/>
        </w:rPr>
        <w:t> </w:t>
      </w:r>
      <w:r>
        <w:rPr/>
        <w:t>grafik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Gambar</w:t>
      </w:r>
      <w:r>
        <w:rPr>
          <w:spacing w:val="1"/>
        </w:rPr>
        <w:t> </w:t>
      </w:r>
      <w:r>
        <w:rPr/>
        <w:t>3a-3f</w:t>
      </w:r>
      <w:r>
        <w:rPr>
          <w:spacing w:val="1"/>
        </w:rPr>
        <w:t> </w:t>
      </w:r>
      <w:r>
        <w:rPr/>
        <w:t>terlihat</w:t>
      </w:r>
      <w:r>
        <w:rPr>
          <w:spacing w:val="-8"/>
        </w:rPr>
        <w:t> </w:t>
      </w:r>
      <w:r>
        <w:rPr/>
        <w:t>bahwa</w:t>
      </w:r>
      <w:r>
        <w:rPr>
          <w:spacing w:val="-7"/>
        </w:rPr>
        <w:t> </w:t>
      </w:r>
      <w:r>
        <w:rPr/>
        <w:t>pada</w:t>
      </w:r>
      <w:r>
        <w:rPr>
          <w:spacing w:val="-7"/>
        </w:rPr>
        <w:t> </w:t>
      </w:r>
      <w:r>
        <w:rPr/>
        <w:t>kelompok</w:t>
      </w:r>
      <w:r>
        <w:rPr>
          <w:spacing w:val="-9"/>
        </w:rPr>
        <w:t> </w:t>
      </w:r>
      <w:r>
        <w:rPr/>
        <w:t>kontrol,</w:t>
      </w:r>
      <w:r>
        <w:rPr>
          <w:spacing w:val="-5"/>
        </w:rPr>
        <w:t> </w:t>
      </w:r>
      <w:r>
        <w:rPr/>
        <w:t>semakin</w:t>
      </w:r>
      <w:r>
        <w:rPr>
          <w:spacing w:val="-53"/>
        </w:rPr>
        <w:t> </w:t>
      </w:r>
      <w:r>
        <w:rPr/>
        <w:t>besar konsentrasi logam yang diberikan, makin</w:t>
      </w:r>
      <w:r>
        <w:rPr>
          <w:spacing w:val="-52"/>
        </w:rPr>
        <w:t> </w:t>
      </w:r>
      <w:r>
        <w:rPr/>
        <w:t>besar pula luas kurva radikal yang terbentuk.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sampel,</w:t>
      </w:r>
      <w:r>
        <w:rPr>
          <w:spacing w:val="1"/>
        </w:rPr>
        <w:t> </w:t>
      </w:r>
      <w:r>
        <w:rPr/>
        <w:t>terlihat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meskipun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pencemar</w:t>
      </w:r>
      <w:r>
        <w:rPr>
          <w:spacing w:val="1"/>
        </w:rPr>
        <w:t> </w:t>
      </w:r>
      <w:r>
        <w:rPr/>
        <w:t>yang</w:t>
      </w:r>
      <w:r>
        <w:rPr>
          <w:spacing w:val="-52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tinggi,</w:t>
      </w:r>
      <w:r>
        <w:rPr>
          <w:spacing w:val="1"/>
        </w:rPr>
        <w:t> </w:t>
      </w:r>
      <w:r>
        <w:rPr/>
        <w:t>kandungan</w:t>
      </w:r>
      <w:r>
        <w:rPr>
          <w:spacing w:val="1"/>
        </w:rPr>
        <w:t> </w:t>
      </w:r>
      <w:r>
        <w:rPr/>
        <w:t>radikal</w:t>
      </w:r>
      <w:r>
        <w:rPr>
          <w:spacing w:val="-52"/>
        </w:rPr>
        <w:t> </w:t>
      </w:r>
      <w:r>
        <w:rPr/>
        <w:t>bebas tidak meningkat, bahkan ada juga yang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penurunan.</w:t>
      </w:r>
      <w:r>
        <w:rPr>
          <w:spacing w:val="1"/>
        </w:rPr>
        <w:t> </w:t>
      </w:r>
      <w:r>
        <w:rPr/>
        <w:t>Keadaan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keadaan tunak (</w:t>
      </w:r>
      <w:r>
        <w:rPr>
          <w:i/>
        </w:rPr>
        <w:t>steady state</w:t>
      </w:r>
      <w:r>
        <w:rPr/>
        <w:t>). Organ hati pada</w:t>
      </w:r>
      <w:r>
        <w:rPr>
          <w:spacing w:val="1"/>
        </w:rPr>
        <w:t> </w:t>
      </w:r>
      <w:r>
        <w:rPr/>
        <w:t>keadaan tunak, tidak lagi memiliki kemampuan</w:t>
      </w:r>
      <w:r>
        <w:rPr>
          <w:spacing w:val="-52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mengakumulasi</w:t>
      </w:r>
      <w:r>
        <w:rPr>
          <w:spacing w:val="1"/>
        </w:rPr>
        <w:t> </w:t>
      </w:r>
      <w:r>
        <w:rPr/>
        <w:t>logam</w:t>
      </w:r>
      <w:r>
        <w:rPr>
          <w:spacing w:val="1"/>
        </w:rPr>
        <w:t> </w:t>
      </w:r>
      <w:r>
        <w:rPr/>
        <w:t>berat,</w:t>
      </w:r>
      <w:r>
        <w:rPr>
          <w:spacing w:val="1"/>
        </w:rPr>
        <w:t> </w:t>
      </w:r>
      <w:r>
        <w:rPr/>
        <w:t>sehingga</w:t>
      </w:r>
      <w:r>
        <w:rPr>
          <w:spacing w:val="-52"/>
        </w:rPr>
        <w:t> </w:t>
      </w:r>
      <w:r>
        <w:rPr/>
        <w:t>radikal yang terbentuk cenderung tetap bahkan</w:t>
      </w:r>
      <w:r>
        <w:rPr>
          <w:spacing w:val="1"/>
        </w:rPr>
        <w:t> </w:t>
      </w:r>
      <w:r>
        <w:rPr/>
        <w:t>menurun</w:t>
      </w:r>
      <w:r>
        <w:rPr>
          <w:spacing w:val="-1"/>
        </w:rPr>
        <w:t> </w:t>
      </w:r>
      <w:r>
        <w:rPr/>
        <w:t>[3].</w:t>
      </w:r>
    </w:p>
    <w:p>
      <w:pPr>
        <w:pStyle w:val="BodyText"/>
        <w:ind w:left="800" w:right="1" w:firstLine="356"/>
        <w:jc w:val="both"/>
      </w:pPr>
      <w:r>
        <w:rPr/>
        <w:t>Akumulasi</w:t>
      </w:r>
      <w:r>
        <w:rPr>
          <w:spacing w:val="1"/>
        </w:rPr>
        <w:t> </w:t>
      </w:r>
      <w:r>
        <w:rPr/>
        <w:t>logam</w:t>
      </w:r>
      <w:r>
        <w:rPr>
          <w:spacing w:val="1"/>
        </w:rPr>
        <w:t> </w:t>
      </w:r>
      <w:r>
        <w:rPr/>
        <w:t>berat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semakin</w:t>
      </w:r>
      <w:r>
        <w:rPr>
          <w:spacing w:val="-52"/>
        </w:rPr>
        <w:t> </w:t>
      </w:r>
      <w:r>
        <w:rPr/>
        <w:t>banyak,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memperbesar</w:t>
      </w:r>
      <w:r>
        <w:rPr>
          <w:spacing w:val="1"/>
        </w:rPr>
        <w:t> </w:t>
      </w:r>
      <w:r>
        <w:rPr/>
        <w:t>kemungkinan</w:t>
      </w:r>
      <w:r>
        <w:rPr>
          <w:spacing w:val="-52"/>
        </w:rPr>
        <w:t> </w:t>
      </w:r>
      <w:r>
        <w:rPr>
          <w:spacing w:val="-1"/>
        </w:rPr>
        <w:t>logam</w:t>
      </w:r>
      <w:r>
        <w:rPr>
          <w:spacing w:val="-11"/>
        </w:rPr>
        <w:t> </w:t>
      </w:r>
      <w:r>
        <w:rPr/>
        <w:t>untuk</w:t>
      </w:r>
      <w:r>
        <w:rPr>
          <w:spacing w:val="-14"/>
        </w:rPr>
        <w:t> </w:t>
      </w:r>
      <w:r>
        <w:rPr/>
        <w:t>berinteraksi</w:t>
      </w:r>
      <w:r>
        <w:rPr>
          <w:spacing w:val="-13"/>
        </w:rPr>
        <w:t> </w:t>
      </w:r>
      <w:r>
        <w:rPr/>
        <w:t>dengan</w:t>
      </w:r>
      <w:r>
        <w:rPr>
          <w:spacing w:val="-14"/>
        </w:rPr>
        <w:t> </w:t>
      </w:r>
      <w:r>
        <w:rPr/>
        <w:t>komponen</w:t>
      </w:r>
      <w:r>
        <w:rPr>
          <w:spacing w:val="-13"/>
        </w:rPr>
        <w:t> </w:t>
      </w:r>
      <w:r>
        <w:rPr/>
        <w:t>sel,</w:t>
      </w:r>
      <w:r>
        <w:rPr>
          <w:spacing w:val="-53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memperbesar</w:t>
      </w:r>
      <w:r>
        <w:rPr>
          <w:spacing w:val="1"/>
        </w:rPr>
        <w:t> </w:t>
      </w:r>
      <w:r>
        <w:rPr/>
        <w:t>pula</w:t>
      </w:r>
      <w:r>
        <w:rPr>
          <w:spacing w:val="1"/>
        </w:rPr>
        <w:t> </w:t>
      </w:r>
      <w:r>
        <w:rPr/>
        <w:t>kemungkinan</w:t>
      </w:r>
      <w:r>
        <w:rPr>
          <w:spacing w:val="1"/>
        </w:rPr>
        <w:t> </w:t>
      </w:r>
      <w:r>
        <w:rPr/>
        <w:t>terbentuknya</w:t>
      </w:r>
      <w:r>
        <w:rPr>
          <w:spacing w:val="1"/>
        </w:rPr>
        <w:t> </w:t>
      </w:r>
      <w:r>
        <w:rPr/>
        <w:t>radikal</w:t>
      </w:r>
      <w:r>
        <w:rPr>
          <w:spacing w:val="1"/>
        </w:rPr>
        <w:t> </w:t>
      </w:r>
      <w:r>
        <w:rPr/>
        <w:t>bebas.</w:t>
      </w:r>
      <w:r>
        <w:rPr>
          <w:spacing w:val="1"/>
        </w:rPr>
        <w:t> </w:t>
      </w:r>
      <w:r>
        <w:rPr/>
        <w:t>Hati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organ</w:t>
      </w:r>
      <w:r>
        <w:rPr>
          <w:spacing w:val="1"/>
        </w:rPr>
        <w:t> </w:t>
      </w:r>
      <w:r>
        <w:rPr/>
        <w:t>detoksifikasi,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zat-zat</w:t>
      </w:r>
      <w:r>
        <w:rPr>
          <w:spacing w:val="1"/>
        </w:rPr>
        <w:t> </w:t>
      </w:r>
      <w:r>
        <w:rPr/>
        <w:t>racun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logam</w:t>
      </w:r>
      <w:r>
        <w:rPr>
          <w:spacing w:val="1"/>
        </w:rPr>
        <w:t> </w:t>
      </w:r>
      <w:r>
        <w:rPr/>
        <w:t>berat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tubuh</w:t>
      </w:r>
      <w:r>
        <w:rPr>
          <w:spacing w:val="1"/>
        </w:rPr>
        <w:t> </w:t>
      </w:r>
      <w:r>
        <w:rPr/>
        <w:t>akan</w:t>
      </w:r>
      <w:r>
        <w:rPr>
          <w:spacing w:val="-52"/>
        </w:rPr>
        <w:t> </w:t>
      </w:r>
      <w:r>
        <w:rPr/>
        <w:t>disalurkan dan diproses. Timbunan logam pada</w:t>
      </w:r>
      <w:r>
        <w:rPr>
          <w:spacing w:val="-52"/>
        </w:rPr>
        <w:t> </w:t>
      </w:r>
      <w:r>
        <w:rPr/>
        <w:t>hati memperbesar resiko terbentuknya radikal</w:t>
      </w:r>
      <w:r>
        <w:rPr>
          <w:spacing w:val="1"/>
        </w:rPr>
        <w:t> </w:t>
      </w:r>
      <w:r>
        <w:rPr/>
        <w:t>bebas</w:t>
      </w:r>
      <w:r>
        <w:rPr>
          <w:spacing w:val="-2"/>
        </w:rPr>
        <w:t> </w:t>
      </w:r>
      <w:r>
        <w:rPr/>
        <w:t>pada</w:t>
      </w:r>
      <w:r>
        <w:rPr>
          <w:spacing w:val="-1"/>
        </w:rPr>
        <w:t> </w:t>
      </w:r>
      <w:r>
        <w:rPr/>
        <w:t>organ</w:t>
      </w:r>
      <w:r>
        <w:rPr>
          <w:spacing w:val="-2"/>
        </w:rPr>
        <w:t> </w:t>
      </w:r>
      <w:r>
        <w:rPr/>
        <w:t>ini.</w:t>
      </w:r>
    </w:p>
    <w:p>
      <w:pPr>
        <w:pStyle w:val="BodyText"/>
        <w:spacing w:before="2"/>
        <w:ind w:left="800" w:right="1" w:firstLine="356"/>
        <w:jc w:val="both"/>
      </w:pPr>
      <w:r>
        <w:rPr/>
        <w:t>Pemberian</w:t>
      </w:r>
      <w:r>
        <w:rPr>
          <w:spacing w:val="1"/>
        </w:rPr>
        <w:t> </w:t>
      </w:r>
      <w:r>
        <w:rPr/>
        <w:t>ekstrak</w:t>
      </w:r>
      <w:r>
        <w:rPr>
          <w:spacing w:val="1"/>
        </w:rPr>
        <w:t> </w:t>
      </w:r>
      <w:r>
        <w:rPr/>
        <w:t>faloak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berbeda</w:t>
      </w:r>
      <w:r>
        <w:rPr>
          <w:spacing w:val="1"/>
        </w:rPr>
        <w:t> </w:t>
      </w:r>
      <w:r>
        <w:rPr/>
        <w:t>menyebabkan</w:t>
      </w:r>
      <w:r>
        <w:rPr>
          <w:spacing w:val="-52"/>
        </w:rPr>
        <w:t> </w:t>
      </w:r>
      <w:r>
        <w:rPr/>
        <w:t>penurunan</w:t>
      </w:r>
      <w:r>
        <w:rPr>
          <w:spacing w:val="1"/>
        </w:rPr>
        <w:t> </w:t>
      </w:r>
      <w:r>
        <w:rPr/>
        <w:t>kandungan</w:t>
      </w:r>
      <w:r>
        <w:rPr>
          <w:spacing w:val="1"/>
        </w:rPr>
        <w:t> </w:t>
      </w:r>
      <w:r>
        <w:rPr/>
        <w:t>radikal</w:t>
      </w:r>
      <w:r>
        <w:rPr>
          <w:spacing w:val="1"/>
        </w:rPr>
        <w:t> </w:t>
      </w:r>
      <w:r>
        <w:rPr/>
        <w:t>bebas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berbeda pula. Trend garis yang berada dibawah</w:t>
      </w:r>
      <w:r>
        <w:rPr>
          <w:spacing w:val="-52"/>
        </w:rPr>
        <w:t> </w:t>
      </w:r>
      <w:r>
        <w:rPr/>
        <w:t>garis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kontrol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penurunan</w:t>
      </w:r>
      <w:r>
        <w:rPr>
          <w:spacing w:val="1"/>
        </w:rPr>
        <w:t> </w:t>
      </w:r>
      <w:r>
        <w:rPr/>
        <w:t>kandungan</w:t>
      </w:r>
      <w:r>
        <w:rPr>
          <w:spacing w:val="1"/>
        </w:rPr>
        <w:t> </w:t>
      </w:r>
      <w:r>
        <w:rPr/>
        <w:t>radikal</w:t>
      </w:r>
      <w:r>
        <w:rPr>
          <w:spacing w:val="1"/>
        </w:rPr>
        <w:t> </w:t>
      </w:r>
      <w:r>
        <w:rPr/>
        <w:t>bebas pada konsentrasi ekstrak faloak tersebut.</w:t>
      </w:r>
      <w:r>
        <w:rPr>
          <w:spacing w:val="-52"/>
        </w:rPr>
        <w:t> </w:t>
      </w:r>
      <w:r>
        <w:rPr/>
        <w:t>Berdasarkan data yang diperoleh, konsentrasi</w:t>
      </w:r>
      <w:r>
        <w:rPr>
          <w:spacing w:val="1"/>
        </w:rPr>
        <w:t> </w:t>
      </w:r>
      <w:r>
        <w:rPr/>
        <w:t>faloak antara 0,25mg/mL sampai 2,00mg/mL,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efek</w:t>
      </w:r>
      <w:r>
        <w:rPr>
          <w:spacing w:val="1"/>
        </w:rPr>
        <w:t> </w:t>
      </w:r>
      <w:r>
        <w:rPr/>
        <w:t>penurunan</w:t>
      </w:r>
      <w:r>
        <w:rPr>
          <w:spacing w:val="1"/>
        </w:rPr>
        <w:t> </w:t>
      </w:r>
      <w:r>
        <w:rPr/>
        <w:t>kandungan</w:t>
      </w:r>
      <w:r>
        <w:rPr>
          <w:spacing w:val="-52"/>
        </w:rPr>
        <w:t> </w:t>
      </w:r>
      <w:r>
        <w:rPr/>
        <w:t>radikal bebas yang sangat kecil. Hal ini terlihat</w:t>
      </w:r>
      <w:r>
        <w:rPr>
          <w:spacing w:val="-52"/>
        </w:rPr>
        <w:t> </w:t>
      </w:r>
      <w:r>
        <w:rPr/>
        <w:t>dari trend garis pada kelompok ini yang hanya</w:t>
      </w:r>
      <w:r>
        <w:rPr>
          <w:spacing w:val="1"/>
        </w:rPr>
        <w:t> </w:t>
      </w:r>
      <w:r>
        <w:rPr/>
        <w:t>bergeser sedikit di bawah trend garis kelompok</w:t>
      </w:r>
      <w:r>
        <w:rPr>
          <w:spacing w:val="-52"/>
        </w:rPr>
        <w:t> </w:t>
      </w:r>
      <w:r>
        <w:rPr/>
        <w:t>kontrol.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pergeseran</w:t>
      </w:r>
      <w:r>
        <w:rPr>
          <w:spacing w:val="1"/>
        </w:rPr>
        <w:t> </w:t>
      </w:r>
      <w:r>
        <w:rPr/>
        <w:t>trend</w:t>
      </w:r>
      <w:r>
        <w:rPr>
          <w:spacing w:val="1"/>
        </w:rPr>
        <w:t> </w:t>
      </w:r>
      <w:r>
        <w:rPr/>
        <w:t>garis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jauh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bawah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kontrol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konsentrasi</w:t>
      </w:r>
      <w:r>
        <w:rPr>
          <w:spacing w:val="-52"/>
        </w:rPr>
        <w:t> </w:t>
      </w:r>
      <w:r>
        <w:rPr/>
        <w:t>ekstrak</w:t>
      </w:r>
      <w:r>
        <w:rPr>
          <w:spacing w:val="-5"/>
        </w:rPr>
        <w:t> </w:t>
      </w:r>
      <w:r>
        <w:rPr/>
        <w:t>faloak</w:t>
      </w:r>
      <w:r>
        <w:rPr>
          <w:spacing w:val="-5"/>
        </w:rPr>
        <w:t> </w:t>
      </w:r>
      <w:r>
        <w:rPr/>
        <w:t>4,00</w:t>
      </w:r>
      <w:r>
        <w:rPr>
          <w:spacing w:val="-5"/>
        </w:rPr>
        <w:t> </w:t>
      </w:r>
      <w:r>
        <w:rPr/>
        <w:t>mg/mL</w:t>
      </w:r>
      <w:r>
        <w:rPr>
          <w:spacing w:val="-5"/>
        </w:rPr>
        <w:t> </w:t>
      </w:r>
      <w:r>
        <w:rPr/>
        <w:t>sampai</w:t>
      </w:r>
      <w:r>
        <w:rPr>
          <w:spacing w:val="-4"/>
        </w:rPr>
        <w:t> </w:t>
      </w:r>
      <w:r>
        <w:rPr/>
        <w:t>dengan</w:t>
      </w:r>
      <w:r>
        <w:rPr>
          <w:spacing w:val="-4"/>
        </w:rPr>
        <w:t> </w:t>
      </w:r>
      <w:r>
        <w:rPr/>
        <w:t>8,00</w:t>
      </w:r>
      <w:r>
        <w:rPr>
          <w:spacing w:val="-53"/>
        </w:rPr>
        <w:t> </w:t>
      </w:r>
      <w:r>
        <w:rPr/>
        <w:t>mg/mL.</w:t>
      </w:r>
      <w:r>
        <w:rPr>
          <w:spacing w:val="1"/>
        </w:rPr>
        <w:t> </w:t>
      </w:r>
      <w:r>
        <w:rPr/>
        <w:t>Untuk konsentrasi yang lebih tinggi</w:t>
      </w:r>
      <w:r>
        <w:rPr>
          <w:spacing w:val="1"/>
        </w:rPr>
        <w:t> </w:t>
      </w:r>
      <w:r>
        <w:rPr/>
        <w:t>yaitu 16,00 mg/mL sudah tidak terbentuk lagi</w:t>
      </w:r>
      <w:r>
        <w:rPr>
          <w:spacing w:val="1"/>
        </w:rPr>
        <w:t> </w:t>
      </w:r>
      <w:r>
        <w:rPr/>
        <w:t>kurva</w:t>
      </w:r>
      <w:r>
        <w:rPr>
          <w:spacing w:val="1"/>
        </w:rPr>
        <w:t> </w:t>
      </w:r>
      <w:r>
        <w:rPr>
          <w:i/>
        </w:rPr>
        <w:t>lissajous</w:t>
      </w:r>
      <w:r>
        <w:rPr/>
        <w:t>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trend</w:t>
      </w:r>
      <w:r>
        <w:rPr>
          <w:spacing w:val="1"/>
        </w:rPr>
        <w:t> </w:t>
      </w:r>
      <w:r>
        <w:rPr/>
        <w:t>garis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konsentrasi ini datar pada sumbu y = 0. Pada</w:t>
      </w:r>
      <w:r>
        <w:rPr>
          <w:spacing w:val="1"/>
        </w:rPr>
        <w:t> </w:t>
      </w:r>
      <w:r>
        <w:rPr/>
        <w:t>keadaan</w:t>
      </w:r>
      <w:r>
        <w:rPr>
          <w:spacing w:val="4"/>
        </w:rPr>
        <w:t> </w:t>
      </w:r>
      <w:r>
        <w:rPr/>
        <w:t>ini,</w:t>
      </w:r>
      <w:r>
        <w:rPr>
          <w:spacing w:val="3"/>
        </w:rPr>
        <w:t> </w:t>
      </w:r>
      <w:r>
        <w:rPr/>
        <w:t>dapat</w:t>
      </w:r>
      <w:r>
        <w:rPr>
          <w:spacing w:val="1"/>
        </w:rPr>
        <w:t> </w:t>
      </w:r>
      <w:r>
        <w:rPr/>
        <w:t>diasumsikan</w:t>
      </w:r>
      <w:r>
        <w:rPr>
          <w:spacing w:val="4"/>
        </w:rPr>
        <w:t> </w:t>
      </w:r>
      <w:r>
        <w:rPr/>
        <w:t>bahwa</w:t>
      </w:r>
      <w:r>
        <w:rPr>
          <w:spacing w:val="4"/>
        </w:rPr>
        <w:t> </w:t>
      </w:r>
      <w:r>
        <w:rPr/>
        <w:t>tidak</w:t>
      </w:r>
    </w:p>
    <w:p>
      <w:pPr>
        <w:pStyle w:val="BodyText"/>
        <w:spacing w:before="90"/>
        <w:ind w:left="669" w:right="133"/>
        <w:jc w:val="both"/>
      </w:pPr>
      <w:r>
        <w:rPr/>
        <w:br w:type="column"/>
      </w:r>
      <w:r>
        <w:rPr/>
        <w:t>terkandung radikal bebas pada organ hati ikan</w:t>
      </w:r>
      <w:r>
        <w:rPr>
          <w:spacing w:val="1"/>
        </w:rPr>
        <w:t> </w:t>
      </w:r>
      <w:r>
        <w:rPr/>
        <w:t>nila,</w:t>
      </w:r>
      <w:r>
        <w:rPr>
          <w:spacing w:val="-3"/>
        </w:rPr>
        <w:t> </w:t>
      </w:r>
      <w:r>
        <w:rPr/>
        <w:t>karena</w:t>
      </w:r>
      <w:r>
        <w:rPr>
          <w:spacing w:val="-5"/>
        </w:rPr>
        <w:t> </w:t>
      </w:r>
      <w:r>
        <w:rPr/>
        <w:t>tidak</w:t>
      </w:r>
      <w:r>
        <w:rPr>
          <w:spacing w:val="-5"/>
        </w:rPr>
        <w:t> </w:t>
      </w:r>
      <w:r>
        <w:rPr/>
        <w:t>terjadi</w:t>
      </w:r>
      <w:r>
        <w:rPr>
          <w:spacing w:val="-5"/>
        </w:rPr>
        <w:t> </w:t>
      </w:r>
      <w:r>
        <w:rPr/>
        <w:t>lagi</w:t>
      </w:r>
      <w:r>
        <w:rPr>
          <w:spacing w:val="-4"/>
        </w:rPr>
        <w:t> </w:t>
      </w:r>
      <w:r>
        <w:rPr/>
        <w:t>resonansi</w:t>
      </w:r>
      <w:r>
        <w:rPr>
          <w:spacing w:val="-5"/>
        </w:rPr>
        <w:t> </w:t>
      </w:r>
      <w:r>
        <w:rPr/>
        <w:t>elektron</w:t>
      </w:r>
      <w:r>
        <w:rPr>
          <w:spacing w:val="-52"/>
        </w:rPr>
        <w:t> </w:t>
      </w:r>
      <w:r>
        <w:rPr/>
        <w:t>yang</w:t>
      </w:r>
      <w:r>
        <w:rPr>
          <w:spacing w:val="-3"/>
        </w:rPr>
        <w:t> </w:t>
      </w:r>
      <w:r>
        <w:rPr/>
        <w:t>menimbulkan</w:t>
      </w:r>
      <w:r>
        <w:rPr>
          <w:spacing w:val="-3"/>
        </w:rPr>
        <w:t> </w:t>
      </w:r>
      <w:r>
        <w:rPr/>
        <w:t>kurva</w:t>
      </w:r>
      <w:r>
        <w:rPr>
          <w:spacing w:val="2"/>
        </w:rPr>
        <w:t> </w:t>
      </w:r>
      <w:r>
        <w:rPr>
          <w:i/>
        </w:rPr>
        <w:t>lissajous</w:t>
      </w:r>
      <w:r>
        <w:rPr/>
        <w:t>.</w:t>
      </w:r>
    </w:p>
    <w:p>
      <w:pPr>
        <w:pStyle w:val="BodyText"/>
        <w:spacing w:before="1"/>
        <w:ind w:left="669" w:right="131" w:firstLine="356"/>
        <w:jc w:val="both"/>
      </w:pPr>
      <w:r>
        <w:rPr/>
        <w:t>Ekstrak</w:t>
      </w:r>
      <w:r>
        <w:rPr>
          <w:spacing w:val="1"/>
        </w:rPr>
        <w:t> </w:t>
      </w:r>
      <w:r>
        <w:rPr/>
        <w:t>faloak</w:t>
      </w:r>
      <w:r>
        <w:rPr>
          <w:spacing w:val="1"/>
        </w:rPr>
        <w:t> </w:t>
      </w:r>
      <w:r>
        <w:rPr/>
        <w:t>mengandung</w:t>
      </w:r>
      <w:r>
        <w:rPr>
          <w:spacing w:val="1"/>
        </w:rPr>
        <w:t> </w:t>
      </w:r>
      <w:r>
        <w:rPr/>
        <w:t>senyawa</w:t>
      </w:r>
      <w:r>
        <w:rPr>
          <w:spacing w:val="-52"/>
        </w:rPr>
        <w:t> </w:t>
      </w:r>
      <w:r>
        <w:rPr/>
        <w:t>bioaktif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berperan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antioksidan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menangkal</w:t>
      </w:r>
      <w:r>
        <w:rPr>
          <w:spacing w:val="1"/>
        </w:rPr>
        <w:t> </w:t>
      </w:r>
      <w:r>
        <w:rPr/>
        <w:t>radikal</w:t>
      </w:r>
      <w:r>
        <w:rPr>
          <w:spacing w:val="1"/>
        </w:rPr>
        <w:t> </w:t>
      </w:r>
      <w:r>
        <w:rPr/>
        <w:t>bebas.</w:t>
      </w:r>
      <w:r>
        <w:rPr>
          <w:spacing w:val="1"/>
        </w:rPr>
        <w:t> </w:t>
      </w:r>
      <w:r>
        <w:rPr/>
        <w:t>Senyawa-senyawa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terkandung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ekstrak</w:t>
      </w:r>
      <w:r>
        <w:rPr>
          <w:spacing w:val="-9"/>
        </w:rPr>
        <w:t> </w:t>
      </w:r>
      <w:r>
        <w:rPr/>
        <w:t>kulit</w:t>
      </w:r>
      <w:r>
        <w:rPr>
          <w:spacing w:val="-7"/>
        </w:rPr>
        <w:t> </w:t>
      </w:r>
      <w:r>
        <w:rPr/>
        <w:t>batang</w:t>
      </w:r>
      <w:r>
        <w:rPr>
          <w:spacing w:val="-4"/>
        </w:rPr>
        <w:t> </w:t>
      </w:r>
      <w:r>
        <w:rPr/>
        <w:t>faloak</w:t>
      </w:r>
      <w:r>
        <w:rPr>
          <w:spacing w:val="-9"/>
        </w:rPr>
        <w:t> </w:t>
      </w:r>
      <w:r>
        <w:rPr/>
        <w:t>ini</w:t>
      </w:r>
      <w:r>
        <w:rPr>
          <w:spacing w:val="-3"/>
        </w:rPr>
        <w:t> </w:t>
      </w:r>
      <w:r>
        <w:rPr/>
        <w:t>adalah</w:t>
      </w:r>
      <w:r>
        <w:rPr>
          <w:spacing w:val="-8"/>
        </w:rPr>
        <w:t> </w:t>
      </w:r>
      <w:r>
        <w:rPr/>
        <w:t>terpenoid,</w:t>
      </w:r>
      <w:r>
        <w:rPr>
          <w:spacing w:val="-53"/>
        </w:rPr>
        <w:t> </w:t>
      </w:r>
      <w:r>
        <w:rPr>
          <w:spacing w:val="-1"/>
        </w:rPr>
        <w:t>fenolik</w:t>
      </w:r>
      <w:r>
        <w:rPr>
          <w:spacing w:val="-13"/>
        </w:rPr>
        <w:t> </w:t>
      </w:r>
      <w:r>
        <w:rPr>
          <w:spacing w:val="-1"/>
        </w:rPr>
        <w:t>alkaloid,</w:t>
      </w:r>
      <w:r>
        <w:rPr>
          <w:spacing w:val="-10"/>
        </w:rPr>
        <w:t> </w:t>
      </w:r>
      <w:r>
        <w:rPr>
          <w:spacing w:val="-1"/>
        </w:rPr>
        <w:t>fenol</w:t>
      </w:r>
      <w:r>
        <w:rPr>
          <w:spacing w:val="-13"/>
        </w:rPr>
        <w:t> </w:t>
      </w:r>
      <w:r>
        <w:rPr/>
        <w:t>dan</w:t>
      </w:r>
      <w:r>
        <w:rPr>
          <w:spacing w:val="-12"/>
        </w:rPr>
        <w:t> </w:t>
      </w:r>
      <w:r>
        <w:rPr/>
        <w:t>flavonoid.</w:t>
      </w:r>
      <w:r>
        <w:rPr>
          <w:spacing w:val="-11"/>
        </w:rPr>
        <w:t> </w:t>
      </w:r>
      <w:r>
        <w:rPr/>
        <w:t>Terpenoid</w:t>
      </w:r>
      <w:r>
        <w:rPr>
          <w:spacing w:val="-52"/>
        </w:rPr>
        <w:t> </w:t>
      </w:r>
      <w:r>
        <w:rPr/>
        <w:t>merupakan senyawa yang terbentuk dari ikatan</w:t>
      </w:r>
      <w:r>
        <w:rPr>
          <w:spacing w:val="-52"/>
        </w:rPr>
        <w:t> </w:t>
      </w:r>
      <w:r>
        <w:rPr/>
        <w:t>isoprene (C</w:t>
      </w:r>
      <w:r>
        <w:rPr>
          <w:vertAlign w:val="subscript"/>
        </w:rPr>
        <w:t>5</w:t>
      </w:r>
      <w:r>
        <w:rPr>
          <w:vertAlign w:val="baseline"/>
        </w:rPr>
        <w:t>H</w:t>
      </w:r>
      <w:r>
        <w:rPr>
          <w:vertAlign w:val="subscript"/>
        </w:rPr>
        <w:t>8</w:t>
      </w:r>
      <w:r>
        <w:rPr>
          <w:vertAlign w:val="baseline"/>
        </w:rPr>
        <w:t>). Isoprene merupakan struktur</w:t>
      </w:r>
      <w:r>
        <w:rPr>
          <w:spacing w:val="1"/>
          <w:vertAlign w:val="baseline"/>
        </w:rPr>
        <w:t> </w:t>
      </w:r>
      <w:r>
        <w:rPr>
          <w:vertAlign w:val="baseline"/>
        </w:rPr>
        <w:t>ikatan</w:t>
      </w:r>
      <w:r>
        <w:rPr>
          <w:spacing w:val="-9"/>
          <w:vertAlign w:val="baseline"/>
        </w:rPr>
        <w:t> </w:t>
      </w:r>
      <w:r>
        <w:rPr>
          <w:vertAlign w:val="baseline"/>
        </w:rPr>
        <w:t>dasar</w:t>
      </w:r>
      <w:r>
        <w:rPr>
          <w:spacing w:val="-7"/>
          <w:vertAlign w:val="baseline"/>
        </w:rPr>
        <w:t> </w:t>
      </w:r>
      <w:r>
        <w:rPr>
          <w:vertAlign w:val="baseline"/>
        </w:rPr>
        <w:t>pembentuk</w:t>
      </w:r>
      <w:r>
        <w:rPr>
          <w:spacing w:val="-8"/>
          <w:vertAlign w:val="baseline"/>
        </w:rPr>
        <w:t> </w:t>
      </w:r>
      <w:r>
        <w:rPr>
          <w:vertAlign w:val="baseline"/>
        </w:rPr>
        <w:t>rantai</w:t>
      </w:r>
      <w:r>
        <w:rPr>
          <w:spacing w:val="-7"/>
          <w:vertAlign w:val="baseline"/>
        </w:rPr>
        <w:t> </w:t>
      </w:r>
      <w:r>
        <w:rPr>
          <w:vertAlign w:val="baseline"/>
        </w:rPr>
        <w:t>likopen</w:t>
      </w:r>
      <w:r>
        <w:rPr>
          <w:spacing w:val="-9"/>
          <w:vertAlign w:val="baseline"/>
        </w:rPr>
        <w:t> </w:t>
      </w:r>
      <w:r>
        <w:rPr>
          <w:vertAlign w:val="baseline"/>
        </w:rPr>
        <w:t>(C</w:t>
      </w:r>
      <w:r>
        <w:rPr>
          <w:vertAlign w:val="subscript"/>
        </w:rPr>
        <w:t>40</w:t>
      </w:r>
      <w:r>
        <w:rPr>
          <w:vertAlign w:val="baseline"/>
        </w:rPr>
        <w:t>H</w:t>
      </w:r>
      <w:r>
        <w:rPr>
          <w:vertAlign w:val="subscript"/>
        </w:rPr>
        <w:t>58</w:t>
      </w:r>
      <w:r>
        <w:rPr>
          <w:vertAlign w:val="baseline"/>
        </w:rPr>
        <w:t>).</w:t>
      </w:r>
      <w:r>
        <w:rPr>
          <w:spacing w:val="-52"/>
          <w:vertAlign w:val="baseline"/>
        </w:rPr>
        <w:t> </w:t>
      </w:r>
      <w:r>
        <w:rPr>
          <w:vertAlign w:val="baseline"/>
        </w:rPr>
        <w:t>Likopen memiliki banyak ikatan rangkap yang</w:t>
      </w:r>
      <w:r>
        <w:rPr>
          <w:spacing w:val="1"/>
          <w:vertAlign w:val="baseline"/>
        </w:rPr>
        <w:t> </w:t>
      </w:r>
      <w:r>
        <w:rPr>
          <w:vertAlign w:val="baseline"/>
        </w:rPr>
        <w:t>dapat</w:t>
      </w:r>
      <w:r>
        <w:rPr>
          <w:spacing w:val="1"/>
          <w:vertAlign w:val="baseline"/>
        </w:rPr>
        <w:t> </w:t>
      </w:r>
      <w:r>
        <w:rPr>
          <w:vertAlign w:val="baseline"/>
        </w:rPr>
        <w:t>menyerap</w:t>
      </w:r>
      <w:r>
        <w:rPr>
          <w:spacing w:val="1"/>
          <w:vertAlign w:val="baseline"/>
        </w:rPr>
        <w:t> </w:t>
      </w:r>
      <w:r>
        <w:rPr>
          <w:vertAlign w:val="baseline"/>
        </w:rPr>
        <w:t>energi</w:t>
      </w:r>
      <w:r>
        <w:rPr>
          <w:spacing w:val="1"/>
          <w:vertAlign w:val="baseline"/>
        </w:rPr>
        <w:t> </w:t>
      </w:r>
      <w:r>
        <w:rPr>
          <w:vertAlign w:val="baseline"/>
        </w:rPr>
        <w:t>radikal</w:t>
      </w:r>
      <w:r>
        <w:rPr>
          <w:spacing w:val="1"/>
          <w:vertAlign w:val="baseline"/>
        </w:rPr>
        <w:t> </w:t>
      </w:r>
      <w:r>
        <w:rPr>
          <w:vertAlign w:val="baseline"/>
        </w:rPr>
        <w:t>sehingga</w:t>
      </w:r>
      <w:r>
        <w:rPr>
          <w:spacing w:val="-52"/>
          <w:vertAlign w:val="baseline"/>
        </w:rPr>
        <w:t> </w:t>
      </w:r>
      <w:r>
        <w:rPr>
          <w:vertAlign w:val="baseline"/>
        </w:rPr>
        <w:t>mengurangi</w:t>
      </w:r>
      <w:r>
        <w:rPr>
          <w:spacing w:val="-4"/>
          <w:vertAlign w:val="baseline"/>
        </w:rPr>
        <w:t> </w:t>
      </w:r>
      <w:r>
        <w:rPr>
          <w:vertAlign w:val="baseline"/>
        </w:rPr>
        <w:t>efek</w:t>
      </w:r>
      <w:r>
        <w:rPr>
          <w:spacing w:val="-4"/>
          <w:vertAlign w:val="baseline"/>
        </w:rPr>
        <w:t> </w:t>
      </w:r>
      <w:r>
        <w:rPr>
          <w:vertAlign w:val="baseline"/>
        </w:rPr>
        <w:t>toksik</w:t>
      </w:r>
      <w:r>
        <w:rPr>
          <w:spacing w:val="-5"/>
          <w:vertAlign w:val="baseline"/>
        </w:rPr>
        <w:t> </w:t>
      </w:r>
      <w:r>
        <w:rPr>
          <w:vertAlign w:val="baseline"/>
        </w:rPr>
        <w:t>dari</w:t>
      </w:r>
      <w:r>
        <w:rPr>
          <w:spacing w:val="-3"/>
          <w:vertAlign w:val="baseline"/>
        </w:rPr>
        <w:t> </w:t>
      </w:r>
      <w:r>
        <w:rPr>
          <w:vertAlign w:val="baseline"/>
        </w:rPr>
        <w:t>radikal</w:t>
      </w:r>
      <w:r>
        <w:rPr>
          <w:spacing w:val="-4"/>
          <w:vertAlign w:val="baseline"/>
        </w:rPr>
        <w:t> </w:t>
      </w:r>
      <w:r>
        <w:rPr>
          <w:vertAlign w:val="baseline"/>
        </w:rPr>
        <w:t>bebas</w:t>
      </w:r>
      <w:r>
        <w:rPr>
          <w:spacing w:val="1"/>
          <w:vertAlign w:val="baseline"/>
        </w:rPr>
        <w:t> </w:t>
      </w:r>
      <w:r>
        <w:rPr>
          <w:vertAlign w:val="baseline"/>
        </w:rPr>
        <w:t>[8].</w:t>
      </w:r>
    </w:p>
    <w:p>
      <w:pPr>
        <w:pStyle w:val="BodyText"/>
        <w:spacing w:before="2"/>
        <w:ind w:left="669" w:right="130" w:firstLine="356"/>
        <w:jc w:val="both"/>
      </w:pPr>
      <w:r>
        <w:rPr/>
        <w:t>Senyawa</w:t>
      </w:r>
      <w:r>
        <w:rPr>
          <w:spacing w:val="1"/>
        </w:rPr>
        <w:t> </w:t>
      </w:r>
      <w:r>
        <w:rPr/>
        <w:t>fenolik</w:t>
      </w:r>
      <w:r>
        <w:rPr>
          <w:spacing w:val="1"/>
        </w:rPr>
        <w:t> </w:t>
      </w:r>
      <w:r>
        <w:rPr/>
        <w:t>alkaloid,</w:t>
      </w:r>
      <w:r>
        <w:rPr>
          <w:spacing w:val="1"/>
        </w:rPr>
        <w:t> </w:t>
      </w:r>
      <w:r>
        <w:rPr/>
        <w:t>fenol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flavonoid,</w:t>
      </w:r>
      <w:r>
        <w:rPr>
          <w:spacing w:val="1"/>
        </w:rPr>
        <w:t> </w:t>
      </w:r>
      <w:r>
        <w:rPr/>
        <w:t>masing-masing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gugus</w:t>
      </w:r>
      <w:r>
        <w:rPr>
          <w:spacing w:val="1"/>
        </w:rPr>
        <w:t> </w:t>
      </w:r>
      <w:r>
        <w:rPr/>
        <w:t>fungsi OH dalam</w:t>
      </w:r>
      <w:r>
        <w:rPr>
          <w:spacing w:val="1"/>
        </w:rPr>
        <w:t> </w:t>
      </w:r>
      <w:r>
        <w:rPr/>
        <w:t>struktur kimianya.</w:t>
      </w:r>
      <w:r>
        <w:rPr>
          <w:spacing w:val="1"/>
        </w:rPr>
        <w:t> </w:t>
      </w:r>
      <w:r>
        <w:rPr/>
        <w:t>Fenolik</w:t>
      </w:r>
      <w:r>
        <w:rPr>
          <w:spacing w:val="1"/>
        </w:rPr>
        <w:t> </w:t>
      </w:r>
      <w:r>
        <w:rPr/>
        <w:t>alkaloid</w:t>
      </w:r>
      <w:r>
        <w:rPr>
          <w:spacing w:val="-10"/>
        </w:rPr>
        <w:t> </w:t>
      </w:r>
      <w:r>
        <w:rPr/>
        <w:t>dan</w:t>
      </w:r>
      <w:r>
        <w:rPr>
          <w:spacing w:val="-13"/>
        </w:rPr>
        <w:t> </w:t>
      </w:r>
      <w:r>
        <w:rPr/>
        <w:t>fenol</w:t>
      </w:r>
      <w:r>
        <w:rPr>
          <w:spacing w:val="-12"/>
        </w:rPr>
        <w:t> </w:t>
      </w:r>
      <w:r>
        <w:rPr/>
        <w:t>memiliki</w:t>
      </w:r>
      <w:r>
        <w:rPr>
          <w:spacing w:val="-12"/>
        </w:rPr>
        <w:t> </w:t>
      </w:r>
      <w:r>
        <w:rPr/>
        <w:t>1</w:t>
      </w:r>
      <w:r>
        <w:rPr>
          <w:spacing w:val="-10"/>
        </w:rPr>
        <w:t> </w:t>
      </w:r>
      <w:r>
        <w:rPr/>
        <w:t>gugus,</w:t>
      </w:r>
      <w:r>
        <w:rPr>
          <w:spacing w:val="-7"/>
        </w:rPr>
        <w:t> </w:t>
      </w:r>
      <w:r>
        <w:rPr/>
        <w:t>sedangkan</w:t>
      </w:r>
      <w:r>
        <w:rPr>
          <w:spacing w:val="-52"/>
        </w:rPr>
        <w:t> </w:t>
      </w:r>
      <w:r>
        <w:rPr/>
        <w:t>flavonoid memiliki 5 gugus. Gugus fungsi OH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gugus</w:t>
      </w:r>
      <w:r>
        <w:rPr>
          <w:spacing w:val="1"/>
        </w:rPr>
        <w:t> </w:t>
      </w:r>
      <w:r>
        <w:rPr/>
        <w:t>fungsi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berpotensi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pendonor</w:t>
      </w:r>
      <w:r>
        <w:rPr>
          <w:spacing w:val="1"/>
        </w:rPr>
        <w:t> </w:t>
      </w:r>
      <w:r>
        <w:rPr/>
        <w:t>elektron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senyawa</w:t>
      </w:r>
      <w:r>
        <w:rPr>
          <w:spacing w:val="1"/>
        </w:rPr>
        <w:t> </w:t>
      </w:r>
      <w:r>
        <w:rPr/>
        <w:t>antioksidan, karena gugus ini memiliki ikatan</w:t>
      </w:r>
      <w:r>
        <w:rPr>
          <w:spacing w:val="1"/>
        </w:rPr>
        <w:t> </w:t>
      </w:r>
      <w:r>
        <w:rPr/>
        <w:t>yang lemah. Atom H yang memiliki elektron</w:t>
      </w:r>
      <w:r>
        <w:rPr>
          <w:spacing w:val="1"/>
        </w:rPr>
        <w:t> </w:t>
      </w:r>
      <w:r>
        <w:rPr/>
        <w:t>tunggal</w:t>
      </w:r>
      <w:r>
        <w:rPr>
          <w:spacing w:val="1"/>
        </w:rPr>
        <w:t> </w:t>
      </w:r>
      <w:r>
        <w:rPr/>
        <w:t>berperan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donor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melengkapi</w:t>
      </w:r>
      <w:r>
        <w:rPr>
          <w:spacing w:val="1"/>
        </w:rPr>
        <w:t> </w:t>
      </w:r>
      <w:r>
        <w:rPr/>
        <w:t>pasangan</w:t>
      </w:r>
      <w:r>
        <w:rPr>
          <w:spacing w:val="1"/>
        </w:rPr>
        <w:t> </w:t>
      </w:r>
      <w:r>
        <w:rPr/>
        <w:t>elektron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radikal</w:t>
      </w:r>
      <w:r>
        <w:rPr>
          <w:spacing w:val="1"/>
        </w:rPr>
        <w:t> </w:t>
      </w:r>
      <w:r>
        <w:rPr/>
        <w:t>bebas. Senyawa falvonoid sebagai antioksidan</w:t>
      </w:r>
      <w:r>
        <w:rPr>
          <w:spacing w:val="1"/>
        </w:rPr>
        <w:t> </w:t>
      </w:r>
      <w:r>
        <w:rPr/>
        <w:t>selain</w:t>
      </w:r>
      <w:r>
        <w:rPr>
          <w:spacing w:val="-12"/>
        </w:rPr>
        <w:t> </w:t>
      </w:r>
      <w:r>
        <w:rPr/>
        <w:t>berperan</w:t>
      </w:r>
      <w:r>
        <w:rPr>
          <w:spacing w:val="-12"/>
        </w:rPr>
        <w:t> </w:t>
      </w:r>
      <w:r>
        <w:rPr/>
        <w:t>dalam</w:t>
      </w:r>
      <w:r>
        <w:rPr>
          <w:spacing w:val="-9"/>
        </w:rPr>
        <w:t> </w:t>
      </w:r>
      <w:r>
        <w:rPr/>
        <w:t>donor</w:t>
      </w:r>
      <w:r>
        <w:rPr>
          <w:spacing w:val="-11"/>
        </w:rPr>
        <w:t> </w:t>
      </w:r>
      <w:r>
        <w:rPr/>
        <w:t>atom</w:t>
      </w:r>
      <w:r>
        <w:rPr>
          <w:spacing w:val="-9"/>
        </w:rPr>
        <w:t> </w:t>
      </w:r>
      <w:r>
        <w:rPr/>
        <w:t>H,</w:t>
      </w:r>
      <w:r>
        <w:rPr>
          <w:spacing w:val="-9"/>
        </w:rPr>
        <w:t> </w:t>
      </w:r>
      <w:r>
        <w:rPr/>
        <w:t>juga</w:t>
      </w:r>
      <w:r>
        <w:rPr>
          <w:spacing w:val="-10"/>
        </w:rPr>
        <w:t> </w:t>
      </w:r>
      <w:r>
        <w:rPr/>
        <w:t>dapat</w:t>
      </w:r>
      <w:r>
        <w:rPr>
          <w:spacing w:val="-53"/>
        </w:rPr>
        <w:t> </w:t>
      </w:r>
      <w:r>
        <w:rPr>
          <w:spacing w:val="-1"/>
        </w:rPr>
        <w:t>berperan</w:t>
      </w:r>
      <w:r>
        <w:rPr>
          <w:spacing w:val="-12"/>
        </w:rPr>
        <w:t> </w:t>
      </w:r>
      <w:r>
        <w:rPr>
          <w:spacing w:val="-1"/>
        </w:rPr>
        <w:t>sebagai</w:t>
      </w:r>
      <w:r>
        <w:rPr>
          <w:spacing w:val="-11"/>
        </w:rPr>
        <w:t> </w:t>
      </w:r>
      <w:r>
        <w:rPr>
          <w:spacing w:val="-1"/>
        </w:rPr>
        <w:t>radikal</w:t>
      </w:r>
      <w:r>
        <w:rPr>
          <w:spacing w:val="-8"/>
        </w:rPr>
        <w:t> </w:t>
      </w:r>
      <w:r>
        <w:rPr>
          <w:i/>
          <w:spacing w:val="-1"/>
        </w:rPr>
        <w:t>scavenger</w:t>
      </w:r>
      <w:r>
        <w:rPr>
          <w:spacing w:val="-1"/>
        </w:rPr>
        <w:t>.</w:t>
      </w:r>
      <w:r>
        <w:rPr>
          <w:spacing w:val="-9"/>
        </w:rPr>
        <w:t> </w:t>
      </w:r>
      <w:r>
        <w:rPr/>
        <w:t>Mekanisme</w:t>
      </w:r>
      <w:r>
        <w:rPr>
          <w:spacing w:val="-52"/>
        </w:rPr>
        <w:t> </w:t>
      </w:r>
      <w:r>
        <w:rPr/>
        <w:t>reaksi</w:t>
      </w:r>
      <w:r>
        <w:rPr>
          <w:spacing w:val="1"/>
        </w:rPr>
        <w:t> </w:t>
      </w:r>
      <w:r>
        <w:rPr/>
        <w:t>radikal</w:t>
      </w:r>
      <w:r>
        <w:rPr>
          <w:spacing w:val="1"/>
        </w:rPr>
        <w:t> </w:t>
      </w:r>
      <w:r>
        <w:rPr>
          <w:i/>
        </w:rPr>
        <w:t>scavenger</w:t>
      </w:r>
      <w:r>
        <w:rPr>
          <w:i/>
          <w:spacing w:val="1"/>
        </w:rPr>
        <w:t> </w:t>
      </w:r>
      <w:r>
        <w:rPr/>
        <w:t>ditunjukkan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Gambar</w:t>
      </w:r>
      <w:r>
        <w:rPr>
          <w:spacing w:val="1"/>
        </w:rPr>
        <w:t> </w:t>
      </w:r>
      <w:r>
        <w:rPr/>
        <w:t>4.</w:t>
      </w:r>
    </w:p>
    <w:p>
      <w:pPr>
        <w:pStyle w:val="BodyText"/>
        <w:spacing w:before="1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4185920</wp:posOffset>
            </wp:positionH>
            <wp:positionV relativeFrom="paragraph">
              <wp:posOffset>162699</wp:posOffset>
            </wp:positionV>
            <wp:extent cx="2641591" cy="1321308"/>
            <wp:effectExtent l="0" t="0" r="0" b="0"/>
            <wp:wrapTopAndBottom/>
            <wp:docPr id="31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0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591" cy="1321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669" w:right="0" w:firstLine="0"/>
        <w:jc w:val="both"/>
        <w:rPr>
          <w:i/>
          <w:sz w:val="18"/>
        </w:rPr>
      </w:pPr>
      <w:r>
        <w:rPr>
          <w:b/>
          <w:sz w:val="18"/>
        </w:rPr>
        <w:t>Gambar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4</w:t>
      </w:r>
      <w:r>
        <w:rPr>
          <w:sz w:val="18"/>
        </w:rPr>
        <w:t>.</w:t>
      </w:r>
      <w:r>
        <w:rPr>
          <w:spacing w:val="90"/>
          <w:sz w:val="18"/>
        </w:rPr>
        <w:t> </w:t>
      </w:r>
      <w:r>
        <w:rPr>
          <w:sz w:val="18"/>
        </w:rPr>
        <w:t>Mekanisme   </w:t>
      </w:r>
      <w:r>
        <w:rPr>
          <w:spacing w:val="10"/>
          <w:sz w:val="18"/>
        </w:rPr>
        <w:t> </w:t>
      </w:r>
      <w:r>
        <w:rPr>
          <w:sz w:val="18"/>
        </w:rPr>
        <w:t>reaksi    </w:t>
      </w:r>
      <w:r>
        <w:rPr>
          <w:spacing w:val="11"/>
          <w:sz w:val="18"/>
        </w:rPr>
        <w:t> </w:t>
      </w:r>
      <w:r>
        <w:rPr>
          <w:sz w:val="18"/>
        </w:rPr>
        <w:t>radikal    </w:t>
      </w:r>
      <w:r>
        <w:rPr>
          <w:spacing w:val="14"/>
          <w:sz w:val="18"/>
        </w:rPr>
        <w:t> </w:t>
      </w:r>
      <w:r>
        <w:rPr>
          <w:i/>
          <w:sz w:val="18"/>
        </w:rPr>
        <w:t>scavenger</w:t>
      </w:r>
    </w:p>
    <w:p>
      <w:pPr>
        <w:spacing w:before="0"/>
        <w:ind w:left="1634" w:right="0" w:firstLine="0"/>
        <w:jc w:val="left"/>
        <w:rPr>
          <w:sz w:val="18"/>
        </w:rPr>
      </w:pPr>
      <w:r>
        <w:rPr>
          <w:sz w:val="18"/>
        </w:rPr>
        <w:t>senyawa</w:t>
      </w:r>
      <w:r>
        <w:rPr>
          <w:spacing w:val="-3"/>
          <w:sz w:val="18"/>
        </w:rPr>
        <w:t> </w:t>
      </w:r>
      <w:r>
        <w:rPr>
          <w:sz w:val="18"/>
        </w:rPr>
        <w:t>flavonoid</w:t>
      </w:r>
      <w:r>
        <w:rPr>
          <w:spacing w:val="-3"/>
          <w:sz w:val="18"/>
        </w:rPr>
        <w:t> </w:t>
      </w:r>
      <w:r>
        <w:rPr>
          <w:sz w:val="18"/>
        </w:rPr>
        <w:t>[9].</w:t>
      </w:r>
    </w:p>
    <w:p>
      <w:pPr>
        <w:pStyle w:val="BodyText"/>
        <w:rPr>
          <w:sz w:val="21"/>
        </w:rPr>
      </w:pPr>
    </w:p>
    <w:p>
      <w:pPr>
        <w:pStyle w:val="BodyText"/>
        <w:ind w:left="669" w:right="134" w:firstLine="356"/>
        <w:jc w:val="both"/>
      </w:pPr>
      <w:r>
        <w:rPr/>
        <w:t>Interaksi antara senyawa antioksidan dan</w:t>
      </w:r>
      <w:r>
        <w:rPr>
          <w:spacing w:val="1"/>
        </w:rPr>
        <w:t> </w:t>
      </w:r>
      <w:r>
        <w:rPr/>
        <w:t>radikal akan menghasilkan molekul baru 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stabil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radikal</w:t>
      </w:r>
      <w:r>
        <w:rPr>
          <w:spacing w:val="1"/>
        </w:rPr>
        <w:t> </w:t>
      </w:r>
      <w:r>
        <w:rPr/>
        <w:t>antioksidan.</w:t>
      </w:r>
      <w:r>
        <w:rPr>
          <w:spacing w:val="1"/>
        </w:rPr>
        <w:t> </w:t>
      </w:r>
      <w:r>
        <w:rPr/>
        <w:t>Radikal</w:t>
      </w:r>
      <w:r>
        <w:rPr>
          <w:spacing w:val="-52"/>
        </w:rPr>
        <w:t> </w:t>
      </w:r>
      <w:r>
        <w:rPr/>
        <w:t>antioksidan yang terbentuk bersifat stabil, dan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berikatan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molekul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membentuk</w:t>
      </w:r>
      <w:r>
        <w:rPr>
          <w:spacing w:val="-3"/>
        </w:rPr>
        <w:t> </w:t>
      </w:r>
      <w:r>
        <w:rPr/>
        <w:t>radikal</w:t>
      </w:r>
      <w:r>
        <w:rPr>
          <w:spacing w:val="-1"/>
        </w:rPr>
        <w:t> </w:t>
      </w:r>
      <w:r>
        <w:rPr/>
        <w:t>baru.</w:t>
      </w:r>
    </w:p>
    <w:p>
      <w:pPr>
        <w:pStyle w:val="BodyText"/>
        <w:ind w:left="669" w:right="131" w:firstLine="356"/>
        <w:jc w:val="both"/>
      </w:pPr>
      <w:r>
        <w:rPr/>
        <w:t>Mekanisme</w:t>
      </w:r>
      <w:r>
        <w:rPr>
          <w:spacing w:val="-9"/>
        </w:rPr>
        <w:t> </w:t>
      </w:r>
      <w:r>
        <w:rPr/>
        <w:t>donor</w:t>
      </w:r>
      <w:r>
        <w:rPr>
          <w:spacing w:val="-8"/>
        </w:rPr>
        <w:t> </w:t>
      </w:r>
      <w:r>
        <w:rPr/>
        <w:t>elektron</w:t>
      </w:r>
      <w:r>
        <w:rPr>
          <w:spacing w:val="-9"/>
        </w:rPr>
        <w:t> </w:t>
      </w:r>
      <w:r>
        <w:rPr/>
        <w:t>pada</w:t>
      </w:r>
      <w:r>
        <w:rPr>
          <w:spacing w:val="-8"/>
        </w:rPr>
        <w:t> </w:t>
      </w:r>
      <w:r>
        <w:rPr/>
        <w:t>radikal</w:t>
      </w:r>
      <w:r>
        <w:rPr>
          <w:spacing w:val="-3"/>
        </w:rPr>
        <w:t> </w:t>
      </w:r>
      <w:r>
        <w:rPr/>
        <w:t>O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-53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position w:val="7"/>
          <w:sz w:val="14"/>
          <w:vertAlign w:val="baseline"/>
        </w:rPr>
        <w:t>-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FeS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Cu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terbentuk</w:t>
      </w:r>
      <w:r>
        <w:rPr>
          <w:spacing w:val="1"/>
          <w:vertAlign w:val="baseline"/>
        </w:rPr>
        <w:t> </w:t>
      </w:r>
      <w:r>
        <w:rPr>
          <w:vertAlign w:val="baseline"/>
        </w:rPr>
        <w:t>dalam</w:t>
      </w:r>
      <w:r>
        <w:rPr>
          <w:spacing w:val="-52"/>
          <w:vertAlign w:val="baseline"/>
        </w:rPr>
        <w:t> </w:t>
      </w:r>
      <w:r>
        <w:rPr>
          <w:vertAlign w:val="baseline"/>
        </w:rPr>
        <w:t>penelitian</w:t>
      </w:r>
      <w:r>
        <w:rPr>
          <w:spacing w:val="-11"/>
          <w:vertAlign w:val="baseline"/>
        </w:rPr>
        <w:t> </w:t>
      </w:r>
      <w:r>
        <w:rPr>
          <w:vertAlign w:val="baseline"/>
        </w:rPr>
        <w:t>ini</w:t>
      </w:r>
      <w:r>
        <w:rPr>
          <w:spacing w:val="-9"/>
          <w:vertAlign w:val="baseline"/>
        </w:rPr>
        <w:t> </w:t>
      </w:r>
      <w:r>
        <w:rPr>
          <w:vertAlign w:val="baseline"/>
        </w:rPr>
        <w:t>dapat</w:t>
      </w:r>
      <w:r>
        <w:rPr>
          <w:spacing w:val="-9"/>
          <w:vertAlign w:val="baseline"/>
        </w:rPr>
        <w:t> </w:t>
      </w:r>
      <w:r>
        <w:rPr>
          <w:vertAlign w:val="baseline"/>
        </w:rPr>
        <w:t>terjadi</w:t>
      </w:r>
      <w:r>
        <w:rPr>
          <w:spacing w:val="-10"/>
          <w:vertAlign w:val="baseline"/>
        </w:rPr>
        <w:t> </w:t>
      </w:r>
      <w:r>
        <w:rPr>
          <w:vertAlign w:val="baseline"/>
        </w:rPr>
        <w:t>dengan</w:t>
      </w:r>
      <w:r>
        <w:rPr>
          <w:spacing w:val="-10"/>
          <w:vertAlign w:val="baseline"/>
        </w:rPr>
        <w:t> </w:t>
      </w:r>
      <w:r>
        <w:rPr>
          <w:vertAlign w:val="baseline"/>
        </w:rPr>
        <w:t>reaksi</w:t>
      </w:r>
      <w:r>
        <w:rPr>
          <w:spacing w:val="-9"/>
          <w:vertAlign w:val="baseline"/>
        </w:rPr>
        <w:t> </w:t>
      </w:r>
      <w:r>
        <w:rPr>
          <w:vertAlign w:val="baseline"/>
        </w:rPr>
        <w:t>seperti</w:t>
      </w:r>
      <w:r>
        <w:rPr>
          <w:spacing w:val="-53"/>
          <w:vertAlign w:val="baseline"/>
        </w:rPr>
        <w:t> </w:t>
      </w:r>
      <w:r>
        <w:rPr>
          <w:vertAlign w:val="baseline"/>
        </w:rPr>
        <w:t>pada</w:t>
      </w:r>
      <w:r>
        <w:rPr>
          <w:spacing w:val="-2"/>
          <w:vertAlign w:val="baseline"/>
        </w:rPr>
        <w:t> </w:t>
      </w:r>
      <w:r>
        <w:rPr>
          <w:vertAlign w:val="baseline"/>
        </w:rPr>
        <w:t>Gambar</w:t>
      </w:r>
      <w:r>
        <w:rPr>
          <w:spacing w:val="-1"/>
          <w:vertAlign w:val="baseline"/>
        </w:rPr>
        <w:t> </w:t>
      </w:r>
      <w:r>
        <w:rPr>
          <w:vertAlign w:val="baseline"/>
        </w:rPr>
        <w:t>5.</w:t>
      </w:r>
    </w:p>
    <w:p>
      <w:pPr>
        <w:spacing w:after="0"/>
        <w:jc w:val="both"/>
        <w:sectPr>
          <w:type w:val="continuous"/>
          <w:pgSz w:w="11910" w:h="16840"/>
          <w:pgMar w:top="1580" w:bottom="280" w:left="900" w:right="1000"/>
          <w:cols w:num="2" w:equalWidth="0">
            <w:col w:w="4985" w:space="40"/>
            <w:col w:w="4985"/>
          </w:cols>
        </w:sectPr>
      </w:pPr>
    </w:p>
    <w:p>
      <w:pPr>
        <w:tabs>
          <w:tab w:pos="964" w:val="left" w:leader="none"/>
        </w:tabs>
        <w:spacing w:line="245" w:lineRule="exact" w:before="61"/>
        <w:ind w:left="0" w:right="1017" w:firstLine="0"/>
        <w:jc w:val="center"/>
        <w:rPr>
          <w:sz w:val="20"/>
        </w:rPr>
      </w:pPr>
      <w:r>
        <w:rPr>
          <w:position w:val="-1"/>
          <w:sz w:val="22"/>
        </w:rPr>
        <w:t>180</w:t>
        <w:tab/>
      </w:r>
      <w:r>
        <w:rPr>
          <w:sz w:val="20"/>
        </w:rPr>
        <w:t>Efek</w:t>
      </w:r>
      <w:r>
        <w:rPr>
          <w:spacing w:val="-1"/>
          <w:sz w:val="20"/>
        </w:rPr>
        <w:t> </w:t>
      </w:r>
      <w:r>
        <w:rPr>
          <w:sz w:val="20"/>
        </w:rPr>
        <w:t>Ekstrak</w:t>
      </w:r>
      <w:r>
        <w:rPr>
          <w:spacing w:val="1"/>
          <w:sz w:val="20"/>
        </w:rPr>
        <w:t> </w:t>
      </w:r>
      <w:r>
        <w:rPr>
          <w:i/>
          <w:sz w:val="20"/>
        </w:rPr>
        <w:t>Sterculia quadrifida</w:t>
      </w:r>
      <w:r>
        <w:rPr>
          <w:i/>
          <w:spacing w:val="1"/>
          <w:sz w:val="20"/>
        </w:rPr>
        <w:t> </w:t>
      </w:r>
      <w:r>
        <w:rPr>
          <w:sz w:val="20"/>
        </w:rPr>
        <w:t>R.Br.</w:t>
      </w:r>
      <w:r>
        <w:rPr>
          <w:spacing w:val="-2"/>
          <w:sz w:val="20"/>
        </w:rPr>
        <w:t> </w:t>
      </w:r>
      <w:r>
        <w:rPr>
          <w:sz w:val="20"/>
        </w:rPr>
        <w:t>Terhadap</w:t>
      </w:r>
      <w:r>
        <w:rPr>
          <w:spacing w:val="-1"/>
          <w:sz w:val="20"/>
        </w:rPr>
        <w:t> </w:t>
      </w:r>
      <w:r>
        <w:rPr>
          <w:sz w:val="20"/>
        </w:rPr>
        <w:t>Kandungan</w:t>
      </w:r>
      <w:r>
        <w:rPr>
          <w:spacing w:val="-4"/>
          <w:sz w:val="20"/>
        </w:rPr>
        <w:t> </w:t>
      </w:r>
      <w:r>
        <w:rPr>
          <w:sz w:val="20"/>
        </w:rPr>
        <w:t>Radikal</w:t>
      </w:r>
      <w:r>
        <w:rPr>
          <w:spacing w:val="-8"/>
          <w:sz w:val="20"/>
        </w:rPr>
        <w:t> </w:t>
      </w:r>
      <w:r>
        <w:rPr>
          <w:sz w:val="20"/>
        </w:rPr>
        <w:t>Bebas</w:t>
      </w:r>
      <w:r>
        <w:rPr>
          <w:spacing w:val="-1"/>
          <w:sz w:val="20"/>
        </w:rPr>
        <w:t> </w:t>
      </w:r>
      <w:r>
        <w:rPr>
          <w:sz w:val="20"/>
        </w:rPr>
        <w:t>Pada</w:t>
      </w:r>
      <w:r>
        <w:rPr>
          <w:spacing w:val="-1"/>
          <w:sz w:val="20"/>
        </w:rPr>
        <w:t> </w:t>
      </w:r>
      <w:r>
        <w:rPr>
          <w:sz w:val="20"/>
        </w:rPr>
        <w:t>Organ</w:t>
      </w:r>
      <w:r>
        <w:rPr>
          <w:spacing w:val="-4"/>
          <w:sz w:val="20"/>
        </w:rPr>
        <w:t> </w:t>
      </w:r>
      <w:r>
        <w:rPr>
          <w:sz w:val="20"/>
        </w:rPr>
        <w:t>Hati</w:t>
      </w:r>
    </w:p>
    <w:p>
      <w:pPr>
        <w:spacing w:line="221" w:lineRule="exact" w:before="0"/>
        <w:ind w:left="959" w:right="1017" w:firstLine="0"/>
        <w:jc w:val="center"/>
        <w:rPr>
          <w:sz w:val="20"/>
        </w:rPr>
      </w:pPr>
      <w:r>
        <w:rPr>
          <w:i/>
          <w:sz w:val="20"/>
        </w:rPr>
        <w:t>Oreochromis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niloticus</w:t>
      </w:r>
      <w:r>
        <w:rPr>
          <w:i/>
          <w:spacing w:val="-2"/>
          <w:sz w:val="20"/>
        </w:rPr>
        <w:t> </w:t>
      </w:r>
      <w:r>
        <w:rPr>
          <w:sz w:val="20"/>
        </w:rPr>
        <w:t>Akibat</w:t>
      </w:r>
      <w:r>
        <w:rPr>
          <w:spacing w:val="3"/>
          <w:sz w:val="20"/>
        </w:rPr>
        <w:t> </w:t>
      </w:r>
      <w:r>
        <w:rPr>
          <w:sz w:val="20"/>
        </w:rPr>
        <w:t>Pencemaran</w:t>
      </w:r>
      <w:r>
        <w:rPr>
          <w:spacing w:val="-5"/>
          <w:sz w:val="20"/>
        </w:rPr>
        <w:t> </w:t>
      </w:r>
      <w:r>
        <w:rPr>
          <w:sz w:val="20"/>
        </w:rPr>
        <w:t>Logam</w:t>
      </w:r>
      <w:r>
        <w:rPr>
          <w:spacing w:val="-4"/>
          <w:sz w:val="20"/>
        </w:rPr>
        <w:t> </w:t>
      </w:r>
      <w:r>
        <w:rPr>
          <w:sz w:val="20"/>
        </w:rPr>
        <w:t>Berat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5126" w:right="701"/>
        <w:jc w:val="both"/>
      </w:pP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731519</wp:posOffset>
            </wp:positionH>
            <wp:positionV relativeFrom="paragraph">
              <wp:posOffset>3042</wp:posOffset>
            </wp:positionV>
            <wp:extent cx="2631440" cy="1450340"/>
            <wp:effectExtent l="0" t="0" r="0" b="0"/>
            <wp:wrapNone/>
            <wp:docPr id="33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1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terkandung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organ</w:t>
      </w:r>
      <w:r>
        <w:rPr>
          <w:spacing w:val="1"/>
        </w:rPr>
        <w:t> </w:t>
      </w:r>
      <w:r>
        <w:rPr/>
        <w:t>hati</w:t>
      </w:r>
      <w:r>
        <w:rPr>
          <w:spacing w:val="1"/>
        </w:rPr>
        <w:t> </w:t>
      </w:r>
      <w:r>
        <w:rPr/>
        <w:t>ikan</w:t>
      </w:r>
      <w:r>
        <w:rPr>
          <w:spacing w:val="1"/>
        </w:rPr>
        <w:t> </w:t>
      </w:r>
      <w:r>
        <w:rPr/>
        <w:t>nila.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ekstrak</w:t>
      </w:r>
      <w:r>
        <w:rPr>
          <w:spacing w:val="1"/>
        </w:rPr>
        <w:t> </w:t>
      </w:r>
      <w:r>
        <w:rPr/>
        <w:t>faloak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baik</w:t>
      </w:r>
      <w:r>
        <w:rPr>
          <w:spacing w:val="-52"/>
        </w:rPr>
        <w:t> </w:t>
      </w:r>
      <w:r>
        <w:rPr/>
        <w:t>dalam</w:t>
      </w:r>
      <w:r>
        <w:rPr>
          <w:spacing w:val="1"/>
        </w:rPr>
        <w:t> </w:t>
      </w:r>
      <w:r>
        <w:rPr/>
        <w:t>menurunkan</w:t>
      </w:r>
      <w:r>
        <w:rPr>
          <w:spacing w:val="1"/>
        </w:rPr>
        <w:t> </w:t>
      </w:r>
      <w:r>
        <w:rPr/>
        <w:t>kandungan</w:t>
      </w:r>
      <w:r>
        <w:rPr>
          <w:spacing w:val="1"/>
        </w:rPr>
        <w:t> </w:t>
      </w:r>
      <w:r>
        <w:rPr/>
        <w:t>radikal</w:t>
      </w:r>
      <w:r>
        <w:rPr>
          <w:spacing w:val="1"/>
        </w:rPr>
        <w:t> </w:t>
      </w:r>
      <w:r>
        <w:rPr/>
        <w:t>bebas</w:t>
      </w:r>
      <w:r>
        <w:rPr>
          <w:spacing w:val="-52"/>
        </w:rPr>
        <w:t> </w:t>
      </w:r>
      <w:r>
        <w:rPr/>
        <w:t>pada organ hati adalah 16mg/mL. Hasil reaksi</w:t>
      </w:r>
      <w:r>
        <w:rPr>
          <w:spacing w:val="1"/>
        </w:rPr>
        <w:t> </w:t>
      </w:r>
      <w:r>
        <w:rPr/>
        <w:t>antara antioksidan pada ekstrak dengan radikal</w:t>
      </w:r>
      <w:r>
        <w:rPr>
          <w:spacing w:val="1"/>
        </w:rPr>
        <w:t> </w:t>
      </w:r>
      <w:r>
        <w:rPr/>
        <w:t>bebas menghasilkan molekul baru yang lebih</w:t>
      </w:r>
      <w:r>
        <w:rPr>
          <w:spacing w:val="1"/>
        </w:rPr>
        <w:t> </w:t>
      </w:r>
      <w:r>
        <w:rPr/>
        <w:t>stabil</w:t>
      </w:r>
      <w:r>
        <w:rPr>
          <w:spacing w:val="-2"/>
        </w:rPr>
        <w:t> </w:t>
      </w:r>
      <w:r>
        <w:rPr/>
        <w:t>dan</w:t>
      </w:r>
      <w:r>
        <w:rPr>
          <w:spacing w:val="-3"/>
        </w:rPr>
        <w:t> </w:t>
      </w:r>
      <w:r>
        <w:rPr/>
        <w:t>tidak</w:t>
      </w:r>
      <w:r>
        <w:rPr>
          <w:spacing w:val="-3"/>
        </w:rPr>
        <w:t> </w:t>
      </w:r>
      <w:r>
        <w:rPr/>
        <w:t>berbahaya</w:t>
      </w:r>
      <w:r>
        <w:rPr>
          <w:spacing w:val="-2"/>
        </w:rPr>
        <w:t> </w:t>
      </w:r>
      <w:r>
        <w:rPr/>
        <w:t>bagi</w:t>
      </w:r>
      <w:r>
        <w:rPr>
          <w:spacing w:val="-2"/>
        </w:rPr>
        <w:t> </w:t>
      </w:r>
      <w:r>
        <w:rPr/>
        <w:t>tubuh.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0"/>
        </w:rPr>
      </w:pPr>
    </w:p>
    <w:p>
      <w:pPr>
        <w:spacing w:line="8" w:lineRule="exact" w:before="0"/>
        <w:ind w:left="232" w:right="0" w:firstLine="0"/>
        <w:jc w:val="left"/>
        <w:rPr>
          <w:sz w:val="18"/>
        </w:rPr>
      </w:pPr>
      <w:r>
        <w:rPr>
          <w:b/>
          <w:sz w:val="18"/>
        </w:rPr>
        <w:t>Gambar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5</w:t>
      </w:r>
      <w:r>
        <w:rPr>
          <w:sz w:val="18"/>
        </w:rPr>
        <w:t>.</w:t>
      </w:r>
      <w:r>
        <w:rPr>
          <w:spacing w:val="44"/>
          <w:sz w:val="18"/>
        </w:rPr>
        <w:t> </w:t>
      </w:r>
      <w:r>
        <w:rPr>
          <w:sz w:val="18"/>
        </w:rPr>
        <w:t>Interaksi</w:t>
      </w:r>
      <w:r>
        <w:rPr>
          <w:spacing w:val="27"/>
          <w:sz w:val="18"/>
        </w:rPr>
        <w:t> </w:t>
      </w:r>
      <w:r>
        <w:rPr>
          <w:sz w:val="18"/>
        </w:rPr>
        <w:t>antara</w:t>
      </w:r>
      <w:r>
        <w:rPr>
          <w:spacing w:val="26"/>
          <w:sz w:val="18"/>
        </w:rPr>
        <w:t> </w:t>
      </w:r>
      <w:r>
        <w:rPr>
          <w:sz w:val="18"/>
        </w:rPr>
        <w:t>radikal</w:t>
      </w:r>
      <w:r>
        <w:rPr>
          <w:spacing w:val="25"/>
          <w:sz w:val="18"/>
        </w:rPr>
        <w:t> </w:t>
      </w:r>
      <w:r>
        <w:rPr>
          <w:sz w:val="18"/>
        </w:rPr>
        <w:t>O</w:t>
      </w:r>
      <w:r>
        <w:rPr>
          <w:spacing w:val="16"/>
          <w:sz w:val="18"/>
        </w:rPr>
        <w:t> </w:t>
      </w:r>
      <w:r>
        <w:rPr>
          <w:sz w:val="18"/>
          <w:vertAlign w:val="superscript"/>
        </w:rPr>
        <w:t>-</w:t>
      </w:r>
      <w:r>
        <w:rPr>
          <w:sz w:val="18"/>
          <w:vertAlign w:val="baseline"/>
        </w:rPr>
        <w:t>,</w:t>
      </w:r>
      <w:r>
        <w:rPr>
          <w:spacing w:val="24"/>
          <w:sz w:val="18"/>
          <w:vertAlign w:val="baseline"/>
        </w:rPr>
        <w:t> </w:t>
      </w:r>
      <w:r>
        <w:rPr>
          <w:sz w:val="18"/>
          <w:vertAlign w:val="baseline"/>
        </w:rPr>
        <w:t>CO</w:t>
      </w:r>
      <w:r>
        <w:rPr>
          <w:spacing w:val="16"/>
          <w:sz w:val="18"/>
          <w:vertAlign w:val="baseline"/>
        </w:rPr>
        <w:t> </w:t>
      </w:r>
      <w:r>
        <w:rPr>
          <w:sz w:val="18"/>
          <w:vertAlign w:val="superscript"/>
        </w:rPr>
        <w:t>-</w:t>
      </w:r>
      <w:r>
        <w:rPr>
          <w:sz w:val="18"/>
          <w:vertAlign w:val="baseline"/>
        </w:rPr>
        <w:t>,</w:t>
      </w:r>
      <w:r>
        <w:rPr>
          <w:spacing w:val="23"/>
          <w:sz w:val="18"/>
          <w:vertAlign w:val="baseline"/>
        </w:rPr>
        <w:t> </w:t>
      </w:r>
      <w:r>
        <w:rPr>
          <w:sz w:val="18"/>
          <w:vertAlign w:val="baseline"/>
        </w:rPr>
        <w:t>FeS</w:t>
      </w:r>
      <w:r>
        <w:rPr>
          <w:spacing w:val="29"/>
          <w:sz w:val="18"/>
          <w:vertAlign w:val="baseline"/>
        </w:rPr>
        <w:t> </w:t>
      </w:r>
      <w:r>
        <w:rPr>
          <w:sz w:val="18"/>
          <w:vertAlign w:val="baseline"/>
        </w:rPr>
        <w:t>dan</w:t>
      </w:r>
    </w:p>
    <w:p>
      <w:pPr>
        <w:pStyle w:val="Heading3"/>
        <w:tabs>
          <w:tab w:pos="3581" w:val="left" w:leader="none"/>
          <w:tab w:pos="5889" w:val="left" w:leader="none"/>
        </w:tabs>
        <w:spacing w:line="208" w:lineRule="exact"/>
        <w:ind w:left="3113"/>
      </w:pPr>
      <w:r>
        <w:rPr>
          <w:b w:val="0"/>
          <w:position w:val="2"/>
          <w:sz w:val="12"/>
        </w:rPr>
        <w:t>2</w:t>
        <w:tab/>
        <w:t>2</w:t>
        <w:tab/>
      </w:r>
      <w:r>
        <w:rPr/>
        <w:t>UCAPAN</w:t>
      </w:r>
      <w:r>
        <w:rPr>
          <w:spacing w:val="-5"/>
        </w:rPr>
        <w:t> </w:t>
      </w:r>
      <w:r>
        <w:rPr/>
        <w:t>TERIMA</w:t>
      </w:r>
      <w:r>
        <w:rPr>
          <w:spacing w:val="-4"/>
        </w:rPr>
        <w:t> </w:t>
      </w:r>
      <w:r>
        <w:rPr/>
        <w:t>KASIH</w:t>
      </w:r>
    </w:p>
    <w:p>
      <w:pPr>
        <w:spacing w:after="0" w:line="208" w:lineRule="exact"/>
        <w:sectPr>
          <w:headerReference w:type="default" r:id="rId104"/>
          <w:footerReference w:type="default" r:id="rId105"/>
          <w:pgSz w:w="11910" w:h="16840"/>
          <w:pgMar w:header="0" w:footer="0" w:top="880" w:bottom="280" w:left="900" w:right="1000"/>
        </w:sectPr>
      </w:pPr>
    </w:p>
    <w:p>
      <w:pPr>
        <w:spacing w:line="240" w:lineRule="auto" w:before="0"/>
        <w:ind w:left="1196" w:right="43" w:firstLine="0"/>
        <w:jc w:val="both"/>
        <w:rPr>
          <w:sz w:val="18"/>
        </w:rPr>
      </w:pPr>
      <w:r>
        <w:rPr>
          <w:sz w:val="18"/>
        </w:rPr>
        <w:t>Cu pada organ hati dengan senyawa fenolik</w:t>
      </w:r>
      <w:r>
        <w:rPr>
          <w:spacing w:val="1"/>
          <w:sz w:val="18"/>
        </w:rPr>
        <w:t> </w:t>
      </w:r>
      <w:r>
        <w:rPr>
          <w:sz w:val="18"/>
        </w:rPr>
        <w:t>alkaloid,</w:t>
      </w:r>
      <w:r>
        <w:rPr>
          <w:spacing w:val="1"/>
          <w:sz w:val="18"/>
        </w:rPr>
        <w:t> </w:t>
      </w:r>
      <w:r>
        <w:rPr>
          <w:sz w:val="18"/>
        </w:rPr>
        <w:t>fenol</w:t>
      </w:r>
      <w:r>
        <w:rPr>
          <w:spacing w:val="1"/>
          <w:sz w:val="18"/>
        </w:rPr>
        <w:t> </w:t>
      </w:r>
      <w:r>
        <w:rPr>
          <w:sz w:val="18"/>
        </w:rPr>
        <w:t>dan</w:t>
      </w:r>
      <w:r>
        <w:rPr>
          <w:spacing w:val="1"/>
          <w:sz w:val="18"/>
        </w:rPr>
        <w:t> </w:t>
      </w:r>
      <w:r>
        <w:rPr>
          <w:sz w:val="18"/>
        </w:rPr>
        <w:t>falvonoid</w:t>
      </w:r>
      <w:r>
        <w:rPr>
          <w:spacing w:val="1"/>
          <w:sz w:val="18"/>
        </w:rPr>
        <w:t> </w:t>
      </w:r>
      <w:r>
        <w:rPr>
          <w:sz w:val="18"/>
        </w:rPr>
        <w:t>dari</w:t>
      </w:r>
      <w:r>
        <w:rPr>
          <w:spacing w:val="1"/>
          <w:sz w:val="18"/>
        </w:rPr>
        <w:t> </w:t>
      </w:r>
      <w:r>
        <w:rPr>
          <w:sz w:val="18"/>
        </w:rPr>
        <w:t>ekstrak</w:t>
      </w:r>
      <w:r>
        <w:rPr>
          <w:spacing w:val="-42"/>
          <w:sz w:val="18"/>
        </w:rPr>
        <w:t> </w:t>
      </w:r>
      <w:r>
        <w:rPr>
          <w:sz w:val="18"/>
        </w:rPr>
        <w:t>faloak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232" w:right="41" w:firstLine="356"/>
        <w:jc w:val="both"/>
      </w:pPr>
      <w:r>
        <w:rPr/>
        <w:t>Jenis radikal O</w:t>
      </w:r>
      <w:r>
        <w:rPr>
          <w:vertAlign w:val="subscript"/>
        </w:rPr>
        <w:t>2</w:t>
      </w:r>
      <w:r>
        <w:rPr>
          <w:position w:val="7"/>
          <w:sz w:val="14"/>
          <w:vertAlign w:val="baseline"/>
        </w:rPr>
        <w:t>-</w:t>
      </w:r>
      <w:r>
        <w:rPr>
          <w:vertAlign w:val="baseline"/>
        </w:rPr>
        <w:t>, CO</w:t>
      </w:r>
      <w:r>
        <w:rPr>
          <w:vertAlign w:val="subscript"/>
        </w:rPr>
        <w:t>2</w:t>
      </w:r>
      <w:r>
        <w:rPr>
          <w:position w:val="7"/>
          <w:sz w:val="14"/>
          <w:vertAlign w:val="baseline"/>
        </w:rPr>
        <w:t>-</w:t>
      </w:r>
      <w:r>
        <w:rPr>
          <w:vertAlign w:val="baseline"/>
        </w:rPr>
        <w:t>, dan Cu, merupakan</w:t>
      </w:r>
      <w:r>
        <w:rPr>
          <w:spacing w:val="-52"/>
          <w:vertAlign w:val="baseline"/>
        </w:rPr>
        <w:t> </w:t>
      </w:r>
      <w:r>
        <w:rPr>
          <w:vertAlign w:val="baseline"/>
        </w:rPr>
        <w:t>radikal yang membutuhkan donor 1</w:t>
      </w:r>
      <w:r>
        <w:rPr>
          <w:spacing w:val="1"/>
          <w:vertAlign w:val="baseline"/>
        </w:rPr>
        <w:t> </w:t>
      </w:r>
      <w:r>
        <w:rPr>
          <w:vertAlign w:val="baseline"/>
        </w:rPr>
        <w:t>elektron</w:t>
      </w:r>
      <w:r>
        <w:rPr>
          <w:spacing w:val="1"/>
          <w:vertAlign w:val="baseline"/>
        </w:rPr>
        <w:t> </w:t>
      </w:r>
      <w:r>
        <w:rPr>
          <w:vertAlign w:val="baseline"/>
        </w:rPr>
        <w:t>untuk</w:t>
      </w:r>
      <w:r>
        <w:rPr>
          <w:spacing w:val="1"/>
          <w:vertAlign w:val="baseline"/>
        </w:rPr>
        <w:t> </w:t>
      </w:r>
      <w:r>
        <w:rPr>
          <w:vertAlign w:val="baseline"/>
        </w:rPr>
        <w:t>dapat</w:t>
      </w:r>
      <w:r>
        <w:rPr>
          <w:spacing w:val="1"/>
          <w:vertAlign w:val="baseline"/>
        </w:rPr>
        <w:t> </w:t>
      </w:r>
      <w:r>
        <w:rPr>
          <w:vertAlign w:val="baseline"/>
        </w:rPr>
        <w:t>stabil,</w:t>
      </w:r>
      <w:r>
        <w:rPr>
          <w:spacing w:val="1"/>
          <w:vertAlign w:val="baseline"/>
        </w:rPr>
        <w:t> </w:t>
      </w:r>
      <w:r>
        <w:rPr>
          <w:vertAlign w:val="baseline"/>
        </w:rPr>
        <w:t>sedangkan</w:t>
      </w:r>
      <w:r>
        <w:rPr>
          <w:spacing w:val="1"/>
          <w:vertAlign w:val="baseline"/>
        </w:rPr>
        <w:t> </w:t>
      </w:r>
      <w:r>
        <w:rPr>
          <w:vertAlign w:val="baseline"/>
        </w:rPr>
        <w:t>radikal</w:t>
      </w:r>
      <w:r>
        <w:rPr>
          <w:spacing w:val="1"/>
          <w:vertAlign w:val="baseline"/>
        </w:rPr>
        <w:t> </w:t>
      </w:r>
      <w:r>
        <w:rPr>
          <w:vertAlign w:val="baseline"/>
        </w:rPr>
        <w:t>FeS</w:t>
      </w:r>
      <w:r>
        <w:rPr>
          <w:spacing w:val="1"/>
          <w:vertAlign w:val="baseline"/>
        </w:rPr>
        <w:t> </w:t>
      </w:r>
      <w:r>
        <w:rPr>
          <w:vertAlign w:val="baseline"/>
        </w:rPr>
        <w:t>membutuhkan</w:t>
      </w:r>
      <w:r>
        <w:rPr>
          <w:spacing w:val="1"/>
          <w:vertAlign w:val="baseline"/>
        </w:rPr>
        <w:t> </w:t>
      </w:r>
      <w:r>
        <w:rPr>
          <w:vertAlign w:val="baseline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(dua)</w:t>
      </w:r>
      <w:r>
        <w:rPr>
          <w:spacing w:val="1"/>
          <w:vertAlign w:val="baseline"/>
        </w:rPr>
        <w:t> </w:t>
      </w:r>
      <w:r>
        <w:rPr>
          <w:vertAlign w:val="baseline"/>
        </w:rPr>
        <w:t>elektron.</w:t>
      </w:r>
      <w:r>
        <w:rPr>
          <w:spacing w:val="1"/>
          <w:vertAlign w:val="baseline"/>
        </w:rPr>
        <w:t> </w:t>
      </w:r>
      <w:r>
        <w:rPr>
          <w:vertAlign w:val="baseline"/>
        </w:rPr>
        <w:t>Mekanisme</w:t>
      </w:r>
      <w:r>
        <w:rPr>
          <w:spacing w:val="1"/>
          <w:vertAlign w:val="baseline"/>
        </w:rPr>
        <w:t> </w:t>
      </w:r>
      <w:r>
        <w:rPr>
          <w:vertAlign w:val="baseline"/>
        </w:rPr>
        <w:t>interaksi</w:t>
      </w:r>
      <w:r>
        <w:rPr>
          <w:spacing w:val="-10"/>
          <w:vertAlign w:val="baseline"/>
        </w:rPr>
        <w:t> </w:t>
      </w:r>
      <w:r>
        <w:rPr>
          <w:vertAlign w:val="baseline"/>
        </w:rPr>
        <w:t>untuk</w:t>
      </w:r>
      <w:r>
        <w:rPr>
          <w:spacing w:val="-10"/>
          <w:vertAlign w:val="baseline"/>
        </w:rPr>
        <w:t> </w:t>
      </w:r>
      <w:r>
        <w:rPr>
          <w:vertAlign w:val="baseline"/>
        </w:rPr>
        <w:t>radikal</w:t>
      </w:r>
      <w:r>
        <w:rPr>
          <w:spacing w:val="-9"/>
          <w:vertAlign w:val="baseline"/>
        </w:rPr>
        <w:t> </w:t>
      </w:r>
      <w:r>
        <w:rPr>
          <w:vertAlign w:val="baseline"/>
        </w:rPr>
        <w:t>FeS</w:t>
      </w:r>
      <w:r>
        <w:rPr>
          <w:spacing w:val="-11"/>
          <w:vertAlign w:val="baseline"/>
        </w:rPr>
        <w:t> </w:t>
      </w:r>
      <w:r>
        <w:rPr>
          <w:vertAlign w:val="baseline"/>
        </w:rPr>
        <w:t>dapat</w:t>
      </w:r>
      <w:r>
        <w:rPr>
          <w:spacing w:val="-9"/>
          <w:vertAlign w:val="baseline"/>
        </w:rPr>
        <w:t> </w:t>
      </w:r>
      <w:r>
        <w:rPr>
          <w:vertAlign w:val="baseline"/>
        </w:rPr>
        <w:t>terjadi</w:t>
      </w:r>
      <w:r>
        <w:rPr>
          <w:spacing w:val="-9"/>
          <w:vertAlign w:val="baseline"/>
        </w:rPr>
        <w:t> </w:t>
      </w:r>
      <w:r>
        <w:rPr>
          <w:vertAlign w:val="baseline"/>
        </w:rPr>
        <w:t>dengan</w:t>
      </w:r>
      <w:r>
        <w:rPr>
          <w:spacing w:val="-53"/>
          <w:vertAlign w:val="baseline"/>
        </w:rPr>
        <w:t> </w:t>
      </w:r>
      <w:r>
        <w:rPr>
          <w:vertAlign w:val="baseline"/>
        </w:rPr>
        <w:t>senyawa flavonoid melalui mekanisme radikal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scavenger</w:t>
      </w:r>
      <w:r>
        <w:rPr>
          <w:vertAlign w:val="baseline"/>
        </w:rPr>
        <w:t>, sehingga terbentuk radikal fenoksil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-8"/>
          <w:vertAlign w:val="baseline"/>
        </w:rPr>
        <w:t> </w:t>
      </w:r>
      <w:r>
        <w:rPr>
          <w:vertAlign w:val="baseline"/>
        </w:rPr>
        <w:t>stabil</w:t>
      </w:r>
      <w:r>
        <w:rPr>
          <w:spacing w:val="-6"/>
          <w:vertAlign w:val="baseline"/>
        </w:rPr>
        <w:t> </w:t>
      </w:r>
      <w:r>
        <w:rPr>
          <w:vertAlign w:val="baseline"/>
        </w:rPr>
        <w:t>dan</w:t>
      </w:r>
      <w:r>
        <w:rPr>
          <w:spacing w:val="-7"/>
          <w:vertAlign w:val="baseline"/>
        </w:rPr>
        <w:t> </w:t>
      </w:r>
      <w:r>
        <w:rPr>
          <w:vertAlign w:val="baseline"/>
        </w:rPr>
        <w:t>sebuah</w:t>
      </w:r>
      <w:r>
        <w:rPr>
          <w:spacing w:val="-7"/>
          <w:vertAlign w:val="baseline"/>
        </w:rPr>
        <w:t> </w:t>
      </w:r>
      <w:r>
        <w:rPr>
          <w:vertAlign w:val="baseline"/>
        </w:rPr>
        <w:t>molekul</w:t>
      </w:r>
      <w:r>
        <w:rPr>
          <w:spacing w:val="-6"/>
          <w:vertAlign w:val="baseline"/>
        </w:rPr>
        <w:t> </w:t>
      </w:r>
      <w:r>
        <w:rPr>
          <w:vertAlign w:val="baseline"/>
        </w:rPr>
        <w:t>baru</w:t>
      </w:r>
      <w:r>
        <w:rPr>
          <w:spacing w:val="-3"/>
          <w:vertAlign w:val="baseline"/>
        </w:rPr>
        <w:t> </w:t>
      </w:r>
      <w:r>
        <w:rPr>
          <w:vertAlign w:val="baseline"/>
        </w:rPr>
        <w:t>yang</w:t>
      </w:r>
      <w:r>
        <w:rPr>
          <w:spacing w:val="-3"/>
          <w:vertAlign w:val="baseline"/>
        </w:rPr>
        <w:t> </w:t>
      </w:r>
      <w:r>
        <w:rPr>
          <w:vertAlign w:val="baseline"/>
        </w:rPr>
        <w:t>lebih</w:t>
      </w:r>
      <w:r>
        <w:rPr>
          <w:spacing w:val="-53"/>
          <w:vertAlign w:val="baseline"/>
        </w:rPr>
        <w:t> </w:t>
      </w:r>
      <w:r>
        <w:rPr>
          <w:vertAlign w:val="baseline"/>
        </w:rPr>
        <w:t>stabil</w:t>
      </w:r>
    </w:p>
    <w:p>
      <w:pPr>
        <w:pStyle w:val="BodyText"/>
        <w:spacing w:before="4"/>
        <w:ind w:left="232" w:right="42" w:firstLine="356"/>
        <w:jc w:val="both"/>
      </w:pPr>
      <w:r>
        <w:rPr/>
        <w:t>Senyawa</w:t>
      </w:r>
      <w:r>
        <w:rPr>
          <w:spacing w:val="1"/>
        </w:rPr>
        <w:t> </w:t>
      </w:r>
      <w:r>
        <w:rPr/>
        <w:t>flavonoid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pula</w:t>
      </w:r>
      <w:r>
        <w:rPr>
          <w:spacing w:val="1"/>
        </w:rPr>
        <w:t> </w:t>
      </w:r>
      <w:r>
        <w:rPr/>
        <w:t>berperan</w:t>
      </w:r>
      <w:r>
        <w:rPr>
          <w:spacing w:val="1"/>
        </w:rPr>
        <w:t> </w:t>
      </w:r>
      <w:r>
        <w:rPr/>
        <w:t>sebagai </w:t>
      </w:r>
      <w:r>
        <w:rPr>
          <w:i/>
        </w:rPr>
        <w:t>chelator</w:t>
      </w:r>
      <w:r>
        <w:rPr/>
        <w:t>, karena dapat mengikat logam</w:t>
      </w:r>
      <w:r>
        <w:rPr>
          <w:spacing w:val="-52"/>
        </w:rPr>
        <w:t> </w:t>
      </w:r>
      <w:r>
        <w:rPr>
          <w:position w:val="7"/>
          <w:sz w:val="14"/>
        </w:rPr>
        <w:t>[10]</w:t>
      </w:r>
      <w:r>
        <w:rPr/>
        <w:t>.</w:t>
      </w:r>
      <w:r>
        <w:rPr>
          <w:spacing w:val="1"/>
        </w:rPr>
        <w:t> </w:t>
      </w:r>
      <w:r>
        <w:rPr/>
        <w:t>Mekanisme</w:t>
      </w:r>
      <w:r>
        <w:rPr>
          <w:spacing w:val="1"/>
        </w:rPr>
        <w:t> </w:t>
      </w:r>
      <w:r>
        <w:rPr/>
        <w:t>pengikatan</w:t>
      </w:r>
      <w:r>
        <w:rPr>
          <w:spacing w:val="1"/>
        </w:rPr>
        <w:t> </w:t>
      </w:r>
      <w:r>
        <w:rPr/>
        <w:t>logam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flavonoid ditunjukkan</w:t>
      </w:r>
      <w:r>
        <w:rPr>
          <w:spacing w:val="-3"/>
        </w:rPr>
        <w:t> </w:t>
      </w:r>
      <w:r>
        <w:rPr/>
        <w:t>dalam Gambar</w:t>
      </w:r>
      <w:r>
        <w:rPr>
          <w:spacing w:val="-2"/>
        </w:rPr>
        <w:t> </w:t>
      </w:r>
      <w:r>
        <w:rPr/>
        <w:t>6.</w:t>
      </w:r>
    </w:p>
    <w:p>
      <w:pPr>
        <w:pStyle w:val="BodyText"/>
        <w:spacing w:before="1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734059</wp:posOffset>
            </wp:positionH>
            <wp:positionV relativeFrom="paragraph">
              <wp:posOffset>162548</wp:posOffset>
            </wp:positionV>
            <wp:extent cx="2629963" cy="998981"/>
            <wp:effectExtent l="0" t="0" r="0" b="0"/>
            <wp:wrapTopAndBottom/>
            <wp:docPr id="35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2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963" cy="998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196" w:right="0" w:hanging="965"/>
        <w:jc w:val="left"/>
        <w:rPr>
          <w:sz w:val="18"/>
        </w:rPr>
      </w:pPr>
      <w:r>
        <w:rPr>
          <w:b/>
          <w:sz w:val="18"/>
        </w:rPr>
        <w:t>Gambar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6</w:t>
      </w:r>
      <w:r>
        <w:rPr>
          <w:sz w:val="18"/>
        </w:rPr>
        <w:t>.</w:t>
      </w:r>
      <w:r>
        <w:rPr>
          <w:spacing w:val="42"/>
          <w:sz w:val="18"/>
        </w:rPr>
        <w:t> </w:t>
      </w:r>
      <w:r>
        <w:rPr>
          <w:sz w:val="18"/>
        </w:rPr>
        <w:t>Interaksi</w:t>
      </w:r>
      <w:r>
        <w:rPr>
          <w:spacing w:val="17"/>
          <w:sz w:val="18"/>
        </w:rPr>
        <w:t> </w:t>
      </w:r>
      <w:r>
        <w:rPr>
          <w:i/>
          <w:sz w:val="18"/>
        </w:rPr>
        <w:t>chelator</w:t>
      </w:r>
      <w:r>
        <w:rPr>
          <w:i/>
          <w:spacing w:val="17"/>
          <w:sz w:val="18"/>
        </w:rPr>
        <w:t> </w:t>
      </w:r>
      <w:r>
        <w:rPr>
          <w:sz w:val="18"/>
        </w:rPr>
        <w:t>senyawa</w:t>
      </w:r>
      <w:r>
        <w:rPr>
          <w:spacing w:val="14"/>
          <w:sz w:val="18"/>
        </w:rPr>
        <w:t> </w:t>
      </w:r>
      <w:r>
        <w:rPr>
          <w:sz w:val="18"/>
        </w:rPr>
        <w:t>polifenol</w:t>
      </w:r>
      <w:r>
        <w:rPr>
          <w:spacing w:val="16"/>
          <w:sz w:val="18"/>
        </w:rPr>
        <w:t> </w:t>
      </w:r>
      <w:r>
        <w:rPr>
          <w:sz w:val="18"/>
        </w:rPr>
        <w:t>dari</w:t>
      </w:r>
      <w:r>
        <w:rPr>
          <w:spacing w:val="-42"/>
          <w:sz w:val="18"/>
        </w:rPr>
        <w:t> </w:t>
      </w:r>
      <w:r>
        <w:rPr>
          <w:sz w:val="18"/>
        </w:rPr>
        <w:t>ekstrak</w:t>
      </w:r>
      <w:r>
        <w:rPr>
          <w:spacing w:val="-3"/>
          <w:sz w:val="18"/>
        </w:rPr>
        <w:t> </w:t>
      </w:r>
      <w:r>
        <w:rPr>
          <w:sz w:val="18"/>
        </w:rPr>
        <w:t>faloak</w:t>
      </w:r>
      <w:r>
        <w:rPr>
          <w:spacing w:val="-2"/>
          <w:sz w:val="18"/>
        </w:rPr>
        <w:t> </w:t>
      </w:r>
      <w:r>
        <w:rPr>
          <w:sz w:val="18"/>
        </w:rPr>
        <w:t>[10]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232" w:right="41" w:firstLine="356"/>
        <w:jc w:val="both"/>
      </w:pPr>
      <w:r>
        <w:rPr>
          <w:i/>
        </w:rPr>
        <w:t>Chelator</w:t>
      </w:r>
      <w:r>
        <w:rPr>
          <w:i/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peran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dalam mengikat logam dalam tubuh. Logam Fe</w:t>
      </w:r>
      <w:r>
        <w:rPr>
          <w:spacing w:val="-52"/>
        </w:rPr>
        <w:t> </w:t>
      </w:r>
      <w:r>
        <w:rPr/>
        <w:t>dan</w:t>
      </w:r>
      <w:r>
        <w:rPr>
          <w:spacing w:val="1"/>
        </w:rPr>
        <w:t> </w:t>
      </w:r>
      <w:r>
        <w:rPr/>
        <w:t>Cu,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seagai</w:t>
      </w:r>
      <w:r>
        <w:rPr>
          <w:spacing w:val="1"/>
        </w:rPr>
        <w:t> </w:t>
      </w:r>
      <w:r>
        <w:rPr/>
        <w:t>radikal</w:t>
      </w:r>
      <w:r>
        <w:rPr>
          <w:spacing w:val="1"/>
        </w:rPr>
        <w:t> </w:t>
      </w:r>
      <w:r>
        <w:rPr/>
        <w:t>bebas,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pembentukan</w:t>
      </w:r>
      <w:r>
        <w:rPr>
          <w:spacing w:val="1"/>
        </w:rPr>
        <w:t> </w:t>
      </w:r>
      <w:r>
        <w:rPr/>
        <w:t>radikal</w:t>
      </w:r>
      <w:r>
        <w:rPr>
          <w:spacing w:val="1"/>
        </w:rPr>
        <w:t> </w:t>
      </w:r>
      <w:r>
        <w:rPr/>
        <w:t>oksigen</w:t>
      </w:r>
      <w:r>
        <w:rPr>
          <w:spacing w:val="-8"/>
        </w:rPr>
        <w:t> </w:t>
      </w:r>
      <w:r>
        <w:rPr/>
        <w:t>reaktif/</w:t>
      </w:r>
      <w:r>
        <w:rPr>
          <w:spacing w:val="-6"/>
        </w:rPr>
        <w:t> </w:t>
      </w:r>
      <w:r>
        <w:rPr>
          <w:i/>
        </w:rPr>
        <w:t>reactive</w:t>
      </w:r>
      <w:r>
        <w:rPr>
          <w:i/>
          <w:spacing w:val="-7"/>
        </w:rPr>
        <w:t> </w:t>
      </w:r>
      <w:r>
        <w:rPr>
          <w:i/>
        </w:rPr>
        <w:t>oxygen</w:t>
      </w:r>
      <w:r>
        <w:rPr>
          <w:i/>
          <w:spacing w:val="-4"/>
        </w:rPr>
        <w:t> </w:t>
      </w:r>
      <w:r>
        <w:rPr>
          <w:i/>
        </w:rPr>
        <w:t>species</w:t>
      </w:r>
      <w:r>
        <w:rPr>
          <w:i/>
          <w:spacing w:val="-5"/>
        </w:rPr>
        <w:t> </w:t>
      </w:r>
      <w:r>
        <w:rPr/>
        <w:t>(ROS).</w:t>
      </w:r>
      <w:r>
        <w:rPr>
          <w:spacing w:val="-52"/>
        </w:rPr>
        <w:t> </w:t>
      </w:r>
      <w:r>
        <w:rPr/>
        <w:t>Flavonoid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mudah</w:t>
      </w:r>
      <w:r>
        <w:rPr>
          <w:spacing w:val="1"/>
        </w:rPr>
        <w:t> </w:t>
      </w:r>
      <w:r>
        <w:rPr/>
        <w:t>mengikat</w:t>
      </w:r>
      <w:r>
        <w:rPr>
          <w:spacing w:val="1"/>
        </w:rPr>
        <w:t> </w:t>
      </w:r>
      <w:r>
        <w:rPr/>
        <w:t>logam, serta menghasilkan senyawa komplek</w:t>
      </w:r>
      <w:r>
        <w:rPr>
          <w:spacing w:val="1"/>
        </w:rPr>
        <w:t> </w:t>
      </w:r>
      <w:r>
        <w:rPr/>
        <w:t>Fe(II),</w:t>
      </w:r>
      <w:r>
        <w:rPr>
          <w:spacing w:val="-1"/>
        </w:rPr>
        <w:t> </w:t>
      </w:r>
      <w:r>
        <w:rPr/>
        <w:t>Fe(III)</w:t>
      </w:r>
      <w:r>
        <w:rPr>
          <w:spacing w:val="-2"/>
        </w:rPr>
        <w:t> </w:t>
      </w:r>
      <w:r>
        <w:rPr/>
        <w:t>dan</w:t>
      </w:r>
      <w:r>
        <w:rPr>
          <w:spacing w:val="-3"/>
        </w:rPr>
        <w:t> </w:t>
      </w:r>
      <w:r>
        <w:rPr/>
        <w:t>Cu(I)</w:t>
      </w:r>
      <w:r>
        <w:rPr>
          <w:spacing w:val="2"/>
        </w:rPr>
        <w:t> </w:t>
      </w:r>
      <w:r>
        <w:rPr/>
        <w:t>yang</w:t>
      </w:r>
      <w:r>
        <w:rPr>
          <w:spacing w:val="-3"/>
        </w:rPr>
        <w:t> </w:t>
      </w:r>
      <w:r>
        <w:rPr/>
        <w:t>lebih</w:t>
      </w:r>
      <w:r>
        <w:rPr>
          <w:spacing w:val="-3"/>
        </w:rPr>
        <w:t> </w:t>
      </w:r>
      <w:r>
        <w:rPr/>
        <w:t>stabil</w:t>
      </w:r>
      <w:r>
        <w:rPr>
          <w:position w:val="7"/>
          <w:sz w:val="14"/>
        </w:rPr>
        <w:t>[11]</w:t>
      </w:r>
      <w:r>
        <w:rPr/>
        <w:t>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0"/>
        </w:rPr>
      </w:pPr>
    </w:p>
    <w:p>
      <w:pPr>
        <w:pStyle w:val="Heading3"/>
        <w:spacing w:before="1"/>
        <w:ind w:left="1577"/>
      </w:pPr>
      <w:r>
        <w:rPr/>
        <w:t>KESIMPULAN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232" w:right="38" w:firstLine="356"/>
        <w:jc w:val="both"/>
      </w:pPr>
      <w:r>
        <w:rPr/>
        <w:t>Pencemaran</w:t>
      </w:r>
      <w:r>
        <w:rPr>
          <w:spacing w:val="1"/>
        </w:rPr>
        <w:t> </w:t>
      </w:r>
      <w:r>
        <w:rPr/>
        <w:t>logam</w:t>
      </w:r>
      <w:r>
        <w:rPr>
          <w:spacing w:val="1"/>
        </w:rPr>
        <w:t> </w:t>
      </w:r>
      <w:r>
        <w:rPr/>
        <w:t>Pb,</w:t>
      </w:r>
      <w:r>
        <w:rPr>
          <w:spacing w:val="1"/>
        </w:rPr>
        <w:t> </w:t>
      </w:r>
      <w:r>
        <w:rPr/>
        <w:t>Cd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Hg</w:t>
      </w:r>
      <w:r>
        <w:rPr>
          <w:spacing w:val="1"/>
        </w:rPr>
        <w:t> </w:t>
      </w:r>
      <w:r>
        <w:rPr/>
        <w:t>mengakibatkan teridentifikasi radikal O</w:t>
      </w:r>
      <w:r>
        <w:rPr>
          <w:vertAlign w:val="subscript"/>
        </w:rPr>
        <w:t>2</w:t>
      </w:r>
      <w:r>
        <w:rPr>
          <w:position w:val="7"/>
          <w:sz w:val="14"/>
          <w:vertAlign w:val="baseline"/>
        </w:rPr>
        <w:t>-</w:t>
      </w:r>
      <w:r>
        <w:rPr>
          <w:vertAlign w:val="baseline"/>
        </w:rPr>
        <w:t>, CO</w:t>
      </w:r>
      <w:r>
        <w:rPr>
          <w:vertAlign w:val="subscript"/>
        </w:rPr>
        <w:t>2</w:t>
      </w:r>
      <w:r>
        <w:rPr>
          <w:position w:val="7"/>
          <w:sz w:val="14"/>
          <w:vertAlign w:val="baseline"/>
        </w:rPr>
        <w:t>-</w:t>
      </w:r>
      <w:r>
        <w:rPr>
          <w:spacing w:val="1"/>
          <w:position w:val="7"/>
          <w:sz w:val="14"/>
          <w:vertAlign w:val="baseline"/>
        </w:rPr>
        <w:t> </w:t>
      </w:r>
      <w:r>
        <w:rPr>
          <w:vertAlign w:val="baseline"/>
        </w:rPr>
        <w:t>Cu dan FeS pada organ hati ikan nila. Ekstrak</w:t>
      </w:r>
      <w:r>
        <w:rPr>
          <w:spacing w:val="1"/>
          <w:vertAlign w:val="baseline"/>
        </w:rPr>
        <w:t> </w:t>
      </w:r>
      <w:r>
        <w:rPr>
          <w:vertAlign w:val="baseline"/>
        </w:rPr>
        <w:t>faloak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mengandung</w:t>
      </w:r>
      <w:r>
        <w:rPr>
          <w:spacing w:val="1"/>
          <w:vertAlign w:val="baseline"/>
        </w:rPr>
        <w:t> </w:t>
      </w:r>
      <w:r>
        <w:rPr>
          <w:vertAlign w:val="baseline"/>
        </w:rPr>
        <w:t>antioksidan</w:t>
      </w:r>
      <w:r>
        <w:rPr>
          <w:spacing w:val="1"/>
          <w:vertAlign w:val="baseline"/>
        </w:rPr>
        <w:t> </w:t>
      </w:r>
      <w:r>
        <w:rPr>
          <w:vertAlign w:val="baseline"/>
        </w:rPr>
        <w:t>dapat</w:t>
      </w:r>
      <w:r>
        <w:rPr>
          <w:spacing w:val="1"/>
          <w:vertAlign w:val="baseline"/>
        </w:rPr>
        <w:t> </w:t>
      </w:r>
      <w:r>
        <w:rPr>
          <w:vertAlign w:val="baseline"/>
        </w:rPr>
        <w:t>menurunkan</w:t>
      </w:r>
      <w:r>
        <w:rPr>
          <w:spacing w:val="28"/>
          <w:vertAlign w:val="baseline"/>
        </w:rPr>
        <w:t> </w:t>
      </w:r>
      <w:r>
        <w:rPr>
          <w:vertAlign w:val="baseline"/>
        </w:rPr>
        <w:t>kandungan</w:t>
      </w:r>
      <w:r>
        <w:rPr>
          <w:spacing w:val="31"/>
          <w:vertAlign w:val="baseline"/>
        </w:rPr>
        <w:t> </w:t>
      </w:r>
      <w:r>
        <w:rPr>
          <w:vertAlign w:val="baseline"/>
        </w:rPr>
        <w:t>radikal</w:t>
      </w:r>
      <w:r>
        <w:rPr>
          <w:spacing w:val="28"/>
          <w:vertAlign w:val="baseline"/>
        </w:rPr>
        <w:t> </w:t>
      </w:r>
      <w:r>
        <w:rPr>
          <w:vertAlign w:val="baseline"/>
        </w:rPr>
        <w:t>bebas</w:t>
      </w:r>
      <w:r>
        <w:rPr>
          <w:spacing w:val="32"/>
          <w:vertAlign w:val="baseline"/>
        </w:rPr>
        <w:t> </w:t>
      </w:r>
      <w:r>
        <w:rPr>
          <w:vertAlign w:val="baseline"/>
        </w:rPr>
        <w:t>yang</w:t>
      </w:r>
    </w:p>
    <w:p>
      <w:pPr>
        <w:pStyle w:val="BodyText"/>
        <w:spacing w:before="11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ind w:left="232" w:right="702" w:firstLine="356"/>
        <w:jc w:val="both"/>
      </w:pPr>
      <w:r>
        <w:rPr/>
        <w:t>Ucapan</w:t>
      </w:r>
      <w:r>
        <w:rPr>
          <w:spacing w:val="1"/>
        </w:rPr>
        <w:t> </w:t>
      </w:r>
      <w:r>
        <w:rPr/>
        <w:t>terimakasih</w:t>
      </w:r>
      <w:r>
        <w:rPr>
          <w:spacing w:val="1"/>
        </w:rPr>
        <w:t> </w:t>
      </w:r>
      <w:r>
        <w:rPr/>
        <w:t>ditunjukan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Direktorat Jendral Pendidikan Tinggi (DIKTI)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Beasiswa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Pascasarjana</w:t>
      </w:r>
      <w:r>
        <w:rPr>
          <w:spacing w:val="1"/>
        </w:rPr>
        <w:t> </w:t>
      </w:r>
      <w:r>
        <w:rPr/>
        <w:t>Dalam Negeri (BPPDN) yang telah mendanai</w:t>
      </w:r>
      <w:r>
        <w:rPr>
          <w:spacing w:val="1"/>
        </w:rPr>
        <w:t> </w:t>
      </w:r>
      <w:r>
        <w:rPr/>
        <w:t>penelitian</w:t>
      </w:r>
      <w:r>
        <w:rPr>
          <w:spacing w:val="-3"/>
        </w:rPr>
        <w:t> </w:t>
      </w:r>
      <w:r>
        <w:rPr/>
        <w:t>ini.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3"/>
        <w:ind w:left="1308"/>
      </w:pPr>
      <w:r>
        <w:rPr/>
        <w:t>DAFTAR</w:t>
      </w:r>
      <w:r>
        <w:rPr>
          <w:spacing w:val="-4"/>
        </w:rPr>
        <w:t> </w:t>
      </w:r>
      <w:r>
        <w:rPr/>
        <w:t>PUSTAKA</w:t>
      </w:r>
    </w:p>
    <w:p>
      <w:pPr>
        <w:pStyle w:val="BodyText"/>
        <w:spacing w:before="6"/>
        <w:rPr>
          <w:b/>
          <w:sz w:val="21"/>
        </w:rPr>
      </w:pPr>
    </w:p>
    <w:p>
      <w:pPr>
        <w:pStyle w:val="ListParagraph"/>
        <w:numPr>
          <w:ilvl w:val="0"/>
          <w:numId w:val="5"/>
        </w:numPr>
        <w:tabs>
          <w:tab w:pos="685" w:val="left" w:leader="none"/>
        </w:tabs>
        <w:spacing w:line="240" w:lineRule="auto" w:before="0" w:after="0"/>
        <w:ind w:left="684" w:right="697" w:hanging="452"/>
        <w:jc w:val="both"/>
        <w:rPr>
          <w:sz w:val="22"/>
        </w:rPr>
      </w:pPr>
      <w:r>
        <w:rPr>
          <w:sz w:val="22"/>
        </w:rPr>
        <w:t>Pala,</w:t>
      </w:r>
      <w:r>
        <w:rPr>
          <w:spacing w:val="1"/>
          <w:sz w:val="22"/>
        </w:rPr>
        <w:t> </w:t>
      </w:r>
      <w:r>
        <w:rPr>
          <w:sz w:val="22"/>
        </w:rPr>
        <w:t>F.S.,</w:t>
      </w:r>
      <w:r>
        <w:rPr>
          <w:spacing w:val="1"/>
          <w:sz w:val="22"/>
        </w:rPr>
        <w:t> </w:t>
      </w:r>
      <w:r>
        <w:rPr>
          <w:sz w:val="22"/>
        </w:rPr>
        <w:t>&amp;</w:t>
      </w:r>
      <w:r>
        <w:rPr>
          <w:spacing w:val="1"/>
          <w:sz w:val="22"/>
        </w:rPr>
        <w:t> </w:t>
      </w:r>
      <w:r>
        <w:rPr>
          <w:sz w:val="22"/>
        </w:rPr>
        <w:t>Kymet,</w:t>
      </w:r>
      <w:r>
        <w:rPr>
          <w:spacing w:val="1"/>
          <w:sz w:val="22"/>
        </w:rPr>
        <w:t> </w:t>
      </w:r>
      <w:r>
        <w:rPr>
          <w:sz w:val="22"/>
        </w:rPr>
        <w:t>T.,</w:t>
      </w:r>
      <w:r>
        <w:rPr>
          <w:spacing w:val="1"/>
          <w:sz w:val="22"/>
        </w:rPr>
        <w:t> </w:t>
      </w:r>
      <w:r>
        <w:rPr>
          <w:sz w:val="22"/>
        </w:rPr>
        <w:t>(2007).</w:t>
      </w:r>
      <w:r>
        <w:rPr>
          <w:spacing w:val="1"/>
          <w:sz w:val="22"/>
        </w:rPr>
        <w:t> </w:t>
      </w:r>
      <w:r>
        <w:rPr>
          <w:sz w:val="22"/>
        </w:rPr>
        <w:t>Free</w:t>
      </w:r>
      <w:r>
        <w:rPr>
          <w:spacing w:val="1"/>
          <w:sz w:val="22"/>
        </w:rPr>
        <w:t> </w:t>
      </w:r>
      <w:r>
        <w:rPr>
          <w:sz w:val="22"/>
        </w:rPr>
        <w:t>radicals:</w:t>
      </w:r>
      <w:r>
        <w:rPr>
          <w:spacing w:val="1"/>
          <w:sz w:val="22"/>
        </w:rPr>
        <w:t> </w:t>
      </w:r>
      <w:r>
        <w:rPr>
          <w:sz w:val="22"/>
        </w:rPr>
        <w:t>Our</w:t>
      </w:r>
      <w:r>
        <w:rPr>
          <w:spacing w:val="1"/>
          <w:sz w:val="22"/>
        </w:rPr>
        <w:t> </w:t>
      </w:r>
      <w:r>
        <w:rPr>
          <w:sz w:val="22"/>
        </w:rPr>
        <w:t>enemies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friends?</w:t>
      </w:r>
      <w:r>
        <w:rPr>
          <w:spacing w:val="1"/>
          <w:sz w:val="22"/>
        </w:rPr>
        <w:t> </w:t>
      </w:r>
      <w:r>
        <w:rPr>
          <w:i/>
          <w:sz w:val="22"/>
        </w:rPr>
        <w:t>Advances in Molecular Biology, </w:t>
      </w:r>
      <w:r>
        <w:rPr>
          <w:sz w:val="22"/>
        </w:rPr>
        <w:t>(</w:t>
      </w:r>
      <w:r>
        <w:rPr>
          <w:b/>
          <w:sz w:val="22"/>
        </w:rPr>
        <w:t>I</w:t>
      </w:r>
      <w:r>
        <w:rPr>
          <w:sz w:val="22"/>
        </w:rPr>
        <w:t>), 63-</w:t>
      </w:r>
      <w:r>
        <w:rPr>
          <w:spacing w:val="1"/>
          <w:sz w:val="22"/>
        </w:rPr>
        <w:t> </w:t>
      </w:r>
      <w:r>
        <w:rPr>
          <w:sz w:val="22"/>
        </w:rPr>
        <w:t>68.</w:t>
      </w:r>
    </w:p>
    <w:p>
      <w:pPr>
        <w:pStyle w:val="ListParagraph"/>
        <w:numPr>
          <w:ilvl w:val="0"/>
          <w:numId w:val="5"/>
        </w:numPr>
        <w:tabs>
          <w:tab w:pos="685" w:val="left" w:leader="none"/>
        </w:tabs>
        <w:spacing w:line="240" w:lineRule="auto" w:before="1" w:after="0"/>
        <w:ind w:left="684" w:right="705" w:hanging="452"/>
        <w:jc w:val="both"/>
        <w:rPr>
          <w:sz w:val="22"/>
        </w:rPr>
      </w:pPr>
      <w:r>
        <w:rPr>
          <w:sz w:val="22"/>
        </w:rPr>
        <w:t>Syaifudin, M., (2005). Indikator biokimia</w:t>
      </w:r>
      <w:r>
        <w:rPr>
          <w:spacing w:val="1"/>
          <w:sz w:val="22"/>
        </w:rPr>
        <w:t> </w:t>
      </w:r>
      <w:r>
        <w:rPr>
          <w:sz w:val="22"/>
        </w:rPr>
        <w:t>sel</w:t>
      </w:r>
      <w:r>
        <w:rPr>
          <w:spacing w:val="1"/>
          <w:sz w:val="22"/>
        </w:rPr>
        <w:t> </w:t>
      </w:r>
      <w:r>
        <w:rPr>
          <w:sz w:val="22"/>
        </w:rPr>
        <w:t>terhadap</w:t>
      </w:r>
      <w:r>
        <w:rPr>
          <w:spacing w:val="1"/>
          <w:sz w:val="22"/>
        </w:rPr>
        <w:t> </w:t>
      </w:r>
      <w:r>
        <w:rPr>
          <w:sz w:val="22"/>
        </w:rPr>
        <w:t>radiasi</w:t>
      </w:r>
      <w:r>
        <w:rPr>
          <w:spacing w:val="1"/>
          <w:sz w:val="22"/>
        </w:rPr>
        <w:t> </w:t>
      </w:r>
      <w:r>
        <w:rPr>
          <w:sz w:val="22"/>
        </w:rPr>
        <w:t>pengion.</w:t>
      </w:r>
      <w:r>
        <w:rPr>
          <w:spacing w:val="1"/>
          <w:sz w:val="22"/>
        </w:rPr>
        <w:t> </w:t>
      </w:r>
      <w:r>
        <w:rPr>
          <w:i/>
          <w:sz w:val="22"/>
        </w:rPr>
        <w:t>Buletin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ALARA</w:t>
      </w:r>
      <w:r>
        <w:rPr>
          <w:i/>
          <w:spacing w:val="-2"/>
          <w:sz w:val="22"/>
        </w:rPr>
        <w:t> </w:t>
      </w:r>
      <w:r>
        <w:rPr>
          <w:b/>
          <w:sz w:val="22"/>
        </w:rPr>
        <w:t>6(3)</w:t>
      </w:r>
      <w:r>
        <w:rPr>
          <w:sz w:val="22"/>
        </w:rPr>
        <w:t>,</w:t>
      </w:r>
      <w:r>
        <w:rPr>
          <w:spacing w:val="-3"/>
          <w:sz w:val="22"/>
        </w:rPr>
        <w:t> </w:t>
      </w:r>
      <w:r>
        <w:rPr>
          <w:sz w:val="22"/>
        </w:rPr>
        <w:t>125-131.</w:t>
      </w:r>
    </w:p>
    <w:p>
      <w:pPr>
        <w:pStyle w:val="ListParagraph"/>
        <w:numPr>
          <w:ilvl w:val="0"/>
          <w:numId w:val="5"/>
        </w:numPr>
        <w:tabs>
          <w:tab w:pos="685" w:val="left" w:leader="none"/>
        </w:tabs>
        <w:spacing w:line="240" w:lineRule="auto" w:before="1" w:after="0"/>
        <w:ind w:left="684" w:right="704" w:hanging="452"/>
        <w:jc w:val="both"/>
        <w:rPr>
          <w:sz w:val="22"/>
        </w:rPr>
      </w:pPr>
      <w:r>
        <w:rPr>
          <w:sz w:val="22"/>
        </w:rPr>
        <w:t>Berlianti,</w:t>
      </w:r>
      <w:r>
        <w:rPr>
          <w:spacing w:val="1"/>
          <w:sz w:val="22"/>
        </w:rPr>
        <w:t> </w:t>
      </w:r>
      <w:r>
        <w:rPr>
          <w:sz w:val="22"/>
        </w:rPr>
        <w:t>N.A.,</w:t>
      </w:r>
      <w:r>
        <w:rPr>
          <w:spacing w:val="1"/>
          <w:sz w:val="22"/>
        </w:rPr>
        <w:t> </w:t>
      </w:r>
      <w:r>
        <w:rPr>
          <w:sz w:val="22"/>
        </w:rPr>
        <w:t>(2014).</w:t>
      </w:r>
      <w:r>
        <w:rPr>
          <w:spacing w:val="1"/>
          <w:sz w:val="22"/>
        </w:rPr>
        <w:t> </w:t>
      </w:r>
      <w:r>
        <w:rPr>
          <w:sz w:val="22"/>
        </w:rPr>
        <w:t>Studi</w:t>
      </w:r>
      <w:r>
        <w:rPr>
          <w:spacing w:val="1"/>
          <w:sz w:val="22"/>
        </w:rPr>
        <w:t> </w:t>
      </w:r>
      <w:r>
        <w:rPr>
          <w:sz w:val="22"/>
        </w:rPr>
        <w:t>tentang</w:t>
      </w:r>
      <w:r>
        <w:rPr>
          <w:spacing w:val="1"/>
          <w:sz w:val="22"/>
        </w:rPr>
        <w:t> </w:t>
      </w:r>
      <w:r>
        <w:rPr>
          <w:sz w:val="22"/>
        </w:rPr>
        <w:t>pengaruh</w:t>
      </w:r>
      <w:r>
        <w:rPr>
          <w:spacing w:val="1"/>
          <w:sz w:val="22"/>
        </w:rPr>
        <w:t> </w:t>
      </w:r>
      <w:r>
        <w:rPr>
          <w:sz w:val="22"/>
        </w:rPr>
        <w:t>limbah</w:t>
      </w:r>
      <w:r>
        <w:rPr>
          <w:spacing w:val="1"/>
          <w:sz w:val="22"/>
        </w:rPr>
        <w:t> </w:t>
      </w:r>
      <w:r>
        <w:rPr>
          <w:sz w:val="22"/>
        </w:rPr>
        <w:t>pencemar</w:t>
      </w:r>
      <w:r>
        <w:rPr>
          <w:spacing w:val="1"/>
          <w:sz w:val="22"/>
        </w:rPr>
        <w:t> </w:t>
      </w:r>
      <w:r>
        <w:rPr>
          <w:sz w:val="22"/>
        </w:rPr>
        <w:t>terhadap</w:t>
      </w:r>
      <w:r>
        <w:rPr>
          <w:spacing w:val="-52"/>
          <w:sz w:val="22"/>
        </w:rPr>
        <w:t> </w:t>
      </w:r>
      <w:r>
        <w:rPr>
          <w:sz w:val="22"/>
        </w:rPr>
        <w:t>kandungan</w:t>
      </w:r>
      <w:r>
        <w:rPr>
          <w:spacing w:val="1"/>
          <w:sz w:val="22"/>
        </w:rPr>
        <w:t> </w:t>
      </w:r>
      <w:r>
        <w:rPr>
          <w:sz w:val="22"/>
        </w:rPr>
        <w:t>radikal</w:t>
      </w:r>
      <w:r>
        <w:rPr>
          <w:spacing w:val="1"/>
          <w:sz w:val="22"/>
        </w:rPr>
        <w:t> </w:t>
      </w:r>
      <w:r>
        <w:rPr>
          <w:sz w:val="22"/>
        </w:rPr>
        <w:t>bebas</w:t>
      </w:r>
      <w:r>
        <w:rPr>
          <w:spacing w:val="1"/>
          <w:sz w:val="22"/>
        </w:rPr>
        <w:t> </w:t>
      </w:r>
      <w:r>
        <w:rPr>
          <w:sz w:val="22"/>
        </w:rPr>
        <w:t>pada</w:t>
      </w:r>
      <w:r>
        <w:rPr>
          <w:spacing w:val="1"/>
          <w:sz w:val="22"/>
        </w:rPr>
        <w:t> </w:t>
      </w:r>
      <w:r>
        <w:rPr>
          <w:sz w:val="22"/>
        </w:rPr>
        <w:t>organ</w:t>
      </w:r>
      <w:r>
        <w:rPr>
          <w:spacing w:val="1"/>
          <w:sz w:val="22"/>
        </w:rPr>
        <w:t> </w:t>
      </w:r>
      <w:r>
        <w:rPr>
          <w:sz w:val="22"/>
        </w:rPr>
        <w:t>insang ikan nila (</w:t>
      </w:r>
      <w:r>
        <w:rPr>
          <w:i/>
          <w:sz w:val="22"/>
        </w:rPr>
        <w:t>Oreochromis niloticus</w:t>
      </w:r>
      <w:r>
        <w:rPr>
          <w:sz w:val="22"/>
        </w:rPr>
        <w:t>).</w:t>
      </w:r>
      <w:r>
        <w:rPr>
          <w:spacing w:val="1"/>
          <w:sz w:val="22"/>
        </w:rPr>
        <w:t> </w:t>
      </w:r>
      <w:r>
        <w:rPr>
          <w:i/>
          <w:sz w:val="22"/>
        </w:rPr>
        <w:t>Jurnal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Natural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B</w:t>
      </w:r>
      <w:r>
        <w:rPr>
          <w:sz w:val="22"/>
        </w:rPr>
        <w:t>,</w:t>
      </w:r>
      <w:r>
        <w:rPr>
          <w:spacing w:val="-2"/>
          <w:sz w:val="22"/>
        </w:rPr>
        <w:t> </w:t>
      </w:r>
      <w:r>
        <w:rPr>
          <w:b/>
          <w:sz w:val="22"/>
        </w:rPr>
        <w:t>2(4)</w:t>
      </w:r>
      <w:r>
        <w:rPr>
          <w:sz w:val="22"/>
        </w:rPr>
        <w:t>,</w:t>
      </w:r>
      <w:r>
        <w:rPr>
          <w:spacing w:val="-3"/>
          <w:sz w:val="22"/>
        </w:rPr>
        <w:t> </w:t>
      </w:r>
      <w:r>
        <w:rPr>
          <w:sz w:val="22"/>
        </w:rPr>
        <w:t>355-359.</w:t>
      </w:r>
    </w:p>
    <w:p>
      <w:pPr>
        <w:pStyle w:val="ListParagraph"/>
        <w:numPr>
          <w:ilvl w:val="0"/>
          <w:numId w:val="5"/>
        </w:numPr>
        <w:tabs>
          <w:tab w:pos="685" w:val="left" w:leader="none"/>
        </w:tabs>
        <w:spacing w:line="242" w:lineRule="auto" w:before="0" w:after="0"/>
        <w:ind w:left="684" w:right="697" w:hanging="452"/>
        <w:jc w:val="both"/>
        <w:rPr>
          <w:sz w:val="22"/>
        </w:rPr>
      </w:pPr>
      <w:r>
        <w:rPr>
          <w:sz w:val="22"/>
        </w:rPr>
        <w:t>Darmono (2006). </w:t>
      </w:r>
      <w:r>
        <w:rPr>
          <w:i/>
          <w:sz w:val="22"/>
        </w:rPr>
        <w:t>Lingkungan Hidup dan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Pencemarannya</w:t>
      </w:r>
      <w:r>
        <w:rPr>
          <w:sz w:val="22"/>
        </w:rPr>
        <w:t>.</w:t>
      </w:r>
      <w:r>
        <w:rPr>
          <w:spacing w:val="1"/>
          <w:sz w:val="22"/>
        </w:rPr>
        <w:t> </w:t>
      </w:r>
      <w:r>
        <w:rPr>
          <w:sz w:val="22"/>
        </w:rPr>
        <w:t>Jakarta:</w:t>
      </w:r>
      <w:r>
        <w:rPr>
          <w:spacing w:val="1"/>
          <w:sz w:val="22"/>
        </w:rPr>
        <w:t> </w:t>
      </w:r>
      <w:r>
        <w:rPr>
          <w:sz w:val="22"/>
        </w:rPr>
        <w:t>Universitas</w:t>
      </w:r>
      <w:r>
        <w:rPr>
          <w:spacing w:val="1"/>
          <w:sz w:val="22"/>
        </w:rPr>
        <w:t> </w:t>
      </w:r>
      <w:r>
        <w:rPr>
          <w:sz w:val="22"/>
        </w:rPr>
        <w:t>Indonesia</w:t>
      </w:r>
      <w:r>
        <w:rPr>
          <w:spacing w:val="-2"/>
          <w:sz w:val="22"/>
        </w:rPr>
        <w:t> </w:t>
      </w:r>
      <w:r>
        <w:rPr>
          <w:sz w:val="22"/>
        </w:rPr>
        <w:t>(UI-Press)</w:t>
      </w:r>
    </w:p>
    <w:p>
      <w:pPr>
        <w:pStyle w:val="ListParagraph"/>
        <w:numPr>
          <w:ilvl w:val="0"/>
          <w:numId w:val="5"/>
        </w:numPr>
        <w:tabs>
          <w:tab w:pos="685" w:val="left" w:leader="none"/>
        </w:tabs>
        <w:spacing w:line="240" w:lineRule="auto" w:before="0" w:after="0"/>
        <w:ind w:left="684" w:right="696" w:hanging="452"/>
        <w:jc w:val="both"/>
        <w:rPr>
          <w:sz w:val="22"/>
        </w:rPr>
      </w:pPr>
      <w:r>
        <w:rPr>
          <w:sz w:val="22"/>
        </w:rPr>
        <w:t>Siregar, Y.I., Zamri, A., Putra, H., (2012).</w:t>
      </w:r>
      <w:r>
        <w:rPr>
          <w:spacing w:val="-52"/>
          <w:sz w:val="22"/>
        </w:rPr>
        <w:t> </w:t>
      </w:r>
      <w:r>
        <w:rPr>
          <w:sz w:val="22"/>
        </w:rPr>
        <w:t>Penyerapan timbal (Pb) pada sistem organ</w:t>
      </w:r>
      <w:r>
        <w:rPr>
          <w:spacing w:val="-52"/>
          <w:sz w:val="22"/>
        </w:rPr>
        <w:t> </w:t>
      </w:r>
      <w:r>
        <w:rPr>
          <w:sz w:val="22"/>
        </w:rPr>
        <w:t>ikan</w:t>
      </w:r>
      <w:r>
        <w:rPr>
          <w:spacing w:val="1"/>
          <w:sz w:val="22"/>
        </w:rPr>
        <w:t> </w:t>
      </w:r>
      <w:r>
        <w:rPr>
          <w:sz w:val="22"/>
        </w:rPr>
        <w:t>mas.</w:t>
      </w:r>
      <w:r>
        <w:rPr>
          <w:spacing w:val="1"/>
          <w:sz w:val="22"/>
        </w:rPr>
        <w:t> </w:t>
      </w:r>
      <w:r>
        <w:rPr>
          <w:i/>
          <w:sz w:val="22"/>
        </w:rPr>
        <w:t>Jurnal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Ilmu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Lingkungan</w:t>
      </w:r>
      <w:r>
        <w:rPr>
          <w:sz w:val="22"/>
        </w:rPr>
        <w:t>.</w:t>
      </w:r>
      <w:r>
        <w:rPr>
          <w:spacing w:val="1"/>
          <w:sz w:val="22"/>
        </w:rPr>
        <w:t> </w:t>
      </w:r>
      <w:r>
        <w:rPr>
          <w:sz w:val="22"/>
        </w:rPr>
        <w:t>Universitas</w:t>
      </w:r>
      <w:r>
        <w:rPr>
          <w:spacing w:val="-2"/>
          <w:sz w:val="22"/>
        </w:rPr>
        <w:t> </w:t>
      </w:r>
      <w:r>
        <w:rPr>
          <w:sz w:val="22"/>
        </w:rPr>
        <w:t>Riau, Pekanbaru.</w:t>
      </w:r>
    </w:p>
    <w:p>
      <w:pPr>
        <w:pStyle w:val="ListParagraph"/>
        <w:numPr>
          <w:ilvl w:val="0"/>
          <w:numId w:val="5"/>
        </w:numPr>
        <w:tabs>
          <w:tab w:pos="685" w:val="left" w:leader="none"/>
        </w:tabs>
        <w:spacing w:line="240" w:lineRule="auto" w:before="0" w:after="0"/>
        <w:ind w:left="684" w:right="700" w:hanging="452"/>
        <w:jc w:val="both"/>
        <w:rPr>
          <w:sz w:val="22"/>
        </w:rPr>
      </w:pPr>
      <w:r>
        <w:rPr>
          <w:sz w:val="22"/>
        </w:rPr>
        <w:t>Siswadi, Dani H.S., Grace S.S., and Heny</w:t>
      </w:r>
      <w:r>
        <w:rPr>
          <w:spacing w:val="-52"/>
          <w:sz w:val="22"/>
        </w:rPr>
        <w:t> </w:t>
      </w:r>
      <w:r>
        <w:rPr>
          <w:sz w:val="22"/>
        </w:rPr>
        <w:t>R.,</w:t>
      </w:r>
      <w:r>
        <w:rPr>
          <w:spacing w:val="1"/>
          <w:sz w:val="22"/>
        </w:rPr>
        <w:t> </w:t>
      </w:r>
      <w:r>
        <w:rPr>
          <w:sz w:val="22"/>
        </w:rPr>
        <w:t>(2013).</w:t>
      </w:r>
      <w:r>
        <w:rPr>
          <w:spacing w:val="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potency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faloak’s</w:t>
      </w:r>
      <w:r>
        <w:rPr>
          <w:i/>
          <w:spacing w:val="1"/>
          <w:sz w:val="22"/>
        </w:rPr>
        <w:t> </w:t>
      </w:r>
      <w:r>
        <w:rPr>
          <w:sz w:val="22"/>
        </w:rPr>
        <w:t>(Sterculia</w:t>
      </w:r>
      <w:r>
        <w:rPr>
          <w:spacing w:val="1"/>
          <w:sz w:val="22"/>
        </w:rPr>
        <w:t> </w:t>
      </w:r>
      <w:r>
        <w:rPr>
          <w:sz w:val="22"/>
        </w:rPr>
        <w:t>quadrifida</w:t>
      </w:r>
      <w:r>
        <w:rPr>
          <w:spacing w:val="1"/>
          <w:sz w:val="22"/>
        </w:rPr>
        <w:t> </w:t>
      </w:r>
      <w:r>
        <w:rPr>
          <w:sz w:val="22"/>
        </w:rPr>
        <w:t>R.Br</w:t>
      </w:r>
      <w:r>
        <w:rPr>
          <w:spacing w:val="1"/>
          <w:sz w:val="22"/>
        </w:rPr>
        <w:t> </w:t>
      </w:r>
      <w:r>
        <w:rPr>
          <w:sz w:val="22"/>
        </w:rPr>
        <w:t>1844)</w:t>
      </w:r>
      <w:r>
        <w:rPr>
          <w:spacing w:val="1"/>
          <w:sz w:val="22"/>
        </w:rPr>
        <w:t> </w:t>
      </w:r>
      <w:r>
        <w:rPr>
          <w:i/>
          <w:sz w:val="22"/>
        </w:rPr>
        <w:t>active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compounds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natural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remedy</w:t>
      </w:r>
      <w:r>
        <w:rPr>
          <w:sz w:val="22"/>
        </w:rPr>
        <w:t>.</w:t>
      </w:r>
      <w:r>
        <w:rPr>
          <w:spacing w:val="1"/>
          <w:sz w:val="22"/>
        </w:rPr>
        <w:t> </w:t>
      </w:r>
      <w:r>
        <w:rPr>
          <w:sz w:val="22"/>
        </w:rPr>
        <w:t>Kupang</w:t>
      </w:r>
      <w:r>
        <w:rPr>
          <w:spacing w:val="-52"/>
          <w:sz w:val="22"/>
        </w:rPr>
        <w:t> </w:t>
      </w:r>
      <w:r>
        <w:rPr>
          <w:sz w:val="22"/>
        </w:rPr>
        <w:t>Forest</w:t>
      </w:r>
      <w:r>
        <w:rPr>
          <w:spacing w:val="-2"/>
          <w:sz w:val="22"/>
        </w:rPr>
        <w:t> </w:t>
      </w:r>
      <w:r>
        <w:rPr>
          <w:sz w:val="22"/>
        </w:rPr>
        <w:t>Research</w:t>
      </w:r>
      <w:r>
        <w:rPr>
          <w:spacing w:val="1"/>
          <w:sz w:val="22"/>
        </w:rPr>
        <w:t> </w:t>
      </w:r>
      <w:r>
        <w:rPr>
          <w:sz w:val="22"/>
        </w:rPr>
        <w:t>Institute.</w:t>
      </w:r>
    </w:p>
    <w:p>
      <w:pPr>
        <w:pStyle w:val="ListParagraph"/>
        <w:numPr>
          <w:ilvl w:val="0"/>
          <w:numId w:val="5"/>
        </w:numPr>
        <w:tabs>
          <w:tab w:pos="685" w:val="left" w:leader="none"/>
        </w:tabs>
        <w:spacing w:line="240" w:lineRule="auto" w:before="0" w:after="0"/>
        <w:ind w:left="684" w:right="706" w:hanging="452"/>
        <w:jc w:val="both"/>
        <w:rPr>
          <w:sz w:val="22"/>
        </w:rPr>
      </w:pPr>
      <w:r>
        <w:rPr>
          <w:sz w:val="22"/>
        </w:rPr>
        <w:t>Droge,</w:t>
      </w:r>
      <w:r>
        <w:rPr>
          <w:spacing w:val="1"/>
          <w:sz w:val="22"/>
        </w:rPr>
        <w:t> </w:t>
      </w:r>
      <w:r>
        <w:rPr>
          <w:sz w:val="22"/>
        </w:rPr>
        <w:t>W.</w:t>
      </w:r>
      <w:r>
        <w:rPr>
          <w:spacing w:val="1"/>
          <w:sz w:val="22"/>
        </w:rPr>
        <w:t> </w:t>
      </w:r>
      <w:r>
        <w:rPr>
          <w:sz w:val="22"/>
        </w:rPr>
        <w:t>(2002).</w:t>
      </w:r>
      <w:r>
        <w:rPr>
          <w:spacing w:val="1"/>
          <w:sz w:val="22"/>
        </w:rPr>
        <w:t> </w:t>
      </w:r>
      <w:r>
        <w:rPr>
          <w:sz w:val="22"/>
        </w:rPr>
        <w:t>Free</w:t>
      </w:r>
      <w:r>
        <w:rPr>
          <w:spacing w:val="1"/>
          <w:sz w:val="22"/>
        </w:rPr>
        <w:t> </w:t>
      </w:r>
      <w:r>
        <w:rPr>
          <w:sz w:val="22"/>
        </w:rPr>
        <w:t>radicals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physiological</w:t>
      </w:r>
      <w:r>
        <w:rPr>
          <w:spacing w:val="1"/>
          <w:sz w:val="22"/>
        </w:rPr>
        <w:t> </w:t>
      </w:r>
      <w:r>
        <w:rPr>
          <w:sz w:val="22"/>
        </w:rPr>
        <w:t>control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cell</w:t>
      </w:r>
      <w:r>
        <w:rPr>
          <w:spacing w:val="1"/>
          <w:sz w:val="22"/>
        </w:rPr>
        <w:t> </w:t>
      </w:r>
      <w:r>
        <w:rPr>
          <w:sz w:val="22"/>
        </w:rPr>
        <w:t>function.</w:t>
      </w:r>
      <w:r>
        <w:rPr>
          <w:spacing w:val="1"/>
          <w:sz w:val="22"/>
        </w:rPr>
        <w:t> </w:t>
      </w:r>
      <w:r>
        <w:rPr>
          <w:i/>
          <w:sz w:val="22"/>
        </w:rPr>
        <w:t>Physiol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Rev </w:t>
      </w:r>
      <w:r>
        <w:rPr>
          <w:b/>
          <w:sz w:val="22"/>
        </w:rPr>
        <w:t>82</w:t>
      </w:r>
      <w:r>
        <w:rPr>
          <w:sz w:val="22"/>
        </w:rPr>
        <w:t>:47-95.</w:t>
      </w:r>
    </w:p>
    <w:p>
      <w:pPr>
        <w:pStyle w:val="ListParagraph"/>
        <w:numPr>
          <w:ilvl w:val="0"/>
          <w:numId w:val="5"/>
        </w:numPr>
        <w:tabs>
          <w:tab w:pos="685" w:val="left" w:leader="none"/>
        </w:tabs>
        <w:spacing w:line="240" w:lineRule="auto" w:before="0" w:after="0"/>
        <w:ind w:left="684" w:right="696" w:hanging="452"/>
        <w:jc w:val="both"/>
        <w:rPr>
          <w:sz w:val="22"/>
        </w:rPr>
      </w:pPr>
      <w:r>
        <w:rPr>
          <w:sz w:val="22"/>
        </w:rPr>
        <w:t>Donuata,</w:t>
      </w:r>
      <w:r>
        <w:rPr>
          <w:spacing w:val="1"/>
          <w:sz w:val="22"/>
        </w:rPr>
        <w:t> </w:t>
      </w:r>
      <w:r>
        <w:rPr>
          <w:sz w:val="22"/>
        </w:rPr>
        <w:t>P.B.</w:t>
      </w:r>
      <w:r>
        <w:rPr>
          <w:spacing w:val="1"/>
          <w:sz w:val="22"/>
        </w:rPr>
        <w:t> </w:t>
      </w:r>
      <w:r>
        <w:rPr>
          <w:sz w:val="22"/>
        </w:rPr>
        <w:t>(2014).</w:t>
      </w:r>
      <w:r>
        <w:rPr>
          <w:spacing w:val="1"/>
          <w:sz w:val="22"/>
        </w:rPr>
        <w:t> </w:t>
      </w:r>
      <w:r>
        <w:rPr>
          <w:sz w:val="22"/>
        </w:rPr>
        <w:t>Pengaruh</w:t>
      </w:r>
      <w:r>
        <w:rPr>
          <w:spacing w:val="1"/>
          <w:sz w:val="22"/>
        </w:rPr>
        <w:t> </w:t>
      </w:r>
      <w:r>
        <w:rPr>
          <w:sz w:val="22"/>
        </w:rPr>
        <w:t>aparan</w:t>
      </w:r>
      <w:r>
        <w:rPr>
          <w:spacing w:val="1"/>
          <w:sz w:val="22"/>
        </w:rPr>
        <w:t> </w:t>
      </w:r>
      <w:r>
        <w:rPr>
          <w:sz w:val="22"/>
        </w:rPr>
        <w:t>radiasi</w:t>
      </w:r>
      <w:r>
        <w:rPr>
          <w:spacing w:val="1"/>
          <w:sz w:val="22"/>
        </w:rPr>
        <w:t> </w:t>
      </w:r>
      <w:r>
        <w:rPr>
          <w:sz w:val="22"/>
        </w:rPr>
        <w:t>gamma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pemberian</w:t>
      </w:r>
      <w:r>
        <w:rPr>
          <w:spacing w:val="1"/>
          <w:sz w:val="22"/>
        </w:rPr>
        <w:t> </w:t>
      </w:r>
      <w:r>
        <w:rPr>
          <w:sz w:val="22"/>
        </w:rPr>
        <w:t>ekstrak</w:t>
      </w:r>
      <w:r>
        <w:rPr>
          <w:spacing w:val="1"/>
          <w:sz w:val="22"/>
        </w:rPr>
        <w:t> </w:t>
      </w:r>
      <w:r>
        <w:rPr>
          <w:sz w:val="22"/>
        </w:rPr>
        <w:t>bagian putih semangka (</w:t>
      </w:r>
      <w:r>
        <w:rPr>
          <w:i/>
          <w:sz w:val="22"/>
        </w:rPr>
        <w:t>Citrullus vulgaris</w:t>
      </w:r>
      <w:r>
        <w:rPr>
          <w:i/>
          <w:spacing w:val="-52"/>
          <w:sz w:val="22"/>
        </w:rPr>
        <w:t> </w:t>
      </w:r>
      <w:r>
        <w:rPr>
          <w:sz w:val="22"/>
        </w:rPr>
        <w:t>Schrad)</w:t>
      </w:r>
      <w:r>
        <w:rPr>
          <w:spacing w:val="1"/>
          <w:sz w:val="22"/>
        </w:rPr>
        <w:t> </w:t>
      </w:r>
      <w:r>
        <w:rPr>
          <w:sz w:val="22"/>
        </w:rPr>
        <w:t>terhadap</w:t>
      </w:r>
      <w:r>
        <w:rPr>
          <w:spacing w:val="1"/>
          <w:sz w:val="22"/>
        </w:rPr>
        <w:t> </w:t>
      </w:r>
      <w:r>
        <w:rPr>
          <w:sz w:val="22"/>
        </w:rPr>
        <w:t>kesehatan</w:t>
      </w:r>
      <w:r>
        <w:rPr>
          <w:spacing w:val="1"/>
          <w:sz w:val="22"/>
        </w:rPr>
        <w:t> </w:t>
      </w:r>
      <w:r>
        <w:rPr>
          <w:sz w:val="22"/>
        </w:rPr>
        <w:t>ginjal</w:t>
      </w:r>
      <w:r>
        <w:rPr>
          <w:spacing w:val="1"/>
          <w:sz w:val="22"/>
        </w:rPr>
        <w:t> </w:t>
      </w:r>
      <w:r>
        <w:rPr>
          <w:sz w:val="22"/>
        </w:rPr>
        <w:t>pada</w:t>
      </w:r>
      <w:r>
        <w:rPr>
          <w:spacing w:val="1"/>
          <w:sz w:val="22"/>
        </w:rPr>
        <w:t> </w:t>
      </w:r>
      <w:r>
        <w:rPr>
          <w:sz w:val="22"/>
        </w:rPr>
        <w:t>hewan</w:t>
      </w:r>
      <w:r>
        <w:rPr>
          <w:spacing w:val="1"/>
          <w:sz w:val="22"/>
        </w:rPr>
        <w:t> </w:t>
      </w:r>
      <w:r>
        <w:rPr>
          <w:sz w:val="22"/>
        </w:rPr>
        <w:t>coba</w:t>
      </w:r>
      <w:r>
        <w:rPr>
          <w:spacing w:val="1"/>
          <w:sz w:val="22"/>
        </w:rPr>
        <w:t> </w:t>
      </w:r>
      <w:r>
        <w:rPr>
          <w:sz w:val="22"/>
        </w:rPr>
        <w:t>mencit.</w:t>
      </w:r>
      <w:r>
        <w:rPr>
          <w:spacing w:val="1"/>
          <w:sz w:val="22"/>
        </w:rPr>
        <w:t> </w:t>
      </w:r>
      <w:r>
        <w:rPr>
          <w:i/>
          <w:sz w:val="22"/>
        </w:rPr>
        <w:t>Jurnal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Natural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b/>
          <w:sz w:val="22"/>
        </w:rPr>
        <w:t>2(4)</w:t>
      </w:r>
      <w:r>
        <w:rPr>
          <w:sz w:val="22"/>
        </w:rPr>
        <w:t>, Oktober</w:t>
      </w:r>
      <w:r>
        <w:rPr>
          <w:spacing w:val="-1"/>
          <w:sz w:val="22"/>
        </w:rPr>
        <w:t> </w:t>
      </w:r>
      <w:r>
        <w:rPr>
          <w:sz w:val="22"/>
        </w:rPr>
        <w:t>2014.</w:t>
      </w:r>
    </w:p>
    <w:p>
      <w:pPr>
        <w:spacing w:after="0" w:line="240" w:lineRule="auto"/>
        <w:jc w:val="both"/>
        <w:rPr>
          <w:sz w:val="22"/>
        </w:rPr>
        <w:sectPr>
          <w:type w:val="continuous"/>
          <w:pgSz w:w="11910" w:h="16840"/>
          <w:pgMar w:top="1580" w:bottom="280" w:left="900" w:right="1000"/>
          <w:cols w:num="2" w:equalWidth="0">
            <w:col w:w="4457" w:space="437"/>
            <w:col w:w="5116"/>
          </w:cols>
        </w:sectPr>
      </w:pPr>
    </w:p>
    <w:p>
      <w:pPr>
        <w:spacing w:before="61"/>
        <w:ind w:left="1332" w:right="0" w:firstLine="0"/>
        <w:jc w:val="center"/>
        <w:rPr>
          <w:sz w:val="20"/>
        </w:rPr>
      </w:pPr>
      <w:r>
        <w:rPr>
          <w:sz w:val="20"/>
        </w:rPr>
        <w:t>Efek</w:t>
      </w:r>
      <w:r>
        <w:rPr>
          <w:spacing w:val="-1"/>
          <w:sz w:val="20"/>
        </w:rPr>
        <w:t> </w:t>
      </w:r>
      <w:r>
        <w:rPr>
          <w:sz w:val="20"/>
        </w:rPr>
        <w:t>Ekstrak</w:t>
      </w:r>
      <w:r>
        <w:rPr>
          <w:spacing w:val="1"/>
          <w:sz w:val="20"/>
        </w:rPr>
        <w:t> </w:t>
      </w:r>
      <w:r>
        <w:rPr>
          <w:i/>
          <w:sz w:val="20"/>
        </w:rPr>
        <w:t>Sterculia quadrifida</w:t>
      </w:r>
      <w:r>
        <w:rPr>
          <w:i/>
          <w:spacing w:val="1"/>
          <w:sz w:val="20"/>
        </w:rPr>
        <w:t> </w:t>
      </w:r>
      <w:r>
        <w:rPr>
          <w:sz w:val="20"/>
        </w:rPr>
        <w:t>R.Br.</w:t>
      </w:r>
      <w:r>
        <w:rPr>
          <w:spacing w:val="-3"/>
          <w:sz w:val="20"/>
        </w:rPr>
        <w:t> </w:t>
      </w:r>
      <w:r>
        <w:rPr>
          <w:sz w:val="20"/>
        </w:rPr>
        <w:t>Terhadap Kandungan</w:t>
      </w:r>
      <w:r>
        <w:rPr>
          <w:spacing w:val="-5"/>
          <w:sz w:val="20"/>
        </w:rPr>
        <w:t> </w:t>
      </w:r>
      <w:r>
        <w:rPr>
          <w:sz w:val="20"/>
        </w:rPr>
        <w:t>Radikal</w:t>
      </w:r>
      <w:r>
        <w:rPr>
          <w:spacing w:val="-7"/>
          <w:sz w:val="20"/>
        </w:rPr>
        <w:t> </w:t>
      </w:r>
      <w:r>
        <w:rPr>
          <w:sz w:val="20"/>
        </w:rPr>
        <w:t>Bebas</w:t>
      </w:r>
      <w:r>
        <w:rPr>
          <w:spacing w:val="-2"/>
          <w:sz w:val="20"/>
        </w:rPr>
        <w:t> </w:t>
      </w:r>
      <w:r>
        <w:rPr>
          <w:sz w:val="20"/>
        </w:rPr>
        <w:t>Pada Organ</w:t>
      </w:r>
      <w:r>
        <w:rPr>
          <w:spacing w:val="-5"/>
          <w:sz w:val="20"/>
        </w:rPr>
        <w:t> </w:t>
      </w:r>
      <w:r>
        <w:rPr>
          <w:sz w:val="20"/>
        </w:rPr>
        <w:t>Hati</w:t>
      </w:r>
    </w:p>
    <w:p>
      <w:pPr>
        <w:spacing w:before="7"/>
        <w:ind w:left="1326" w:right="0" w:firstLine="0"/>
        <w:jc w:val="center"/>
        <w:rPr>
          <w:sz w:val="20"/>
        </w:rPr>
      </w:pPr>
      <w:r>
        <w:rPr>
          <w:i/>
          <w:sz w:val="20"/>
        </w:rPr>
        <w:t>Oreochromis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niloticus</w:t>
      </w:r>
      <w:r>
        <w:rPr>
          <w:i/>
          <w:spacing w:val="-1"/>
          <w:sz w:val="20"/>
        </w:rPr>
        <w:t> </w:t>
      </w:r>
      <w:r>
        <w:rPr>
          <w:sz w:val="20"/>
        </w:rPr>
        <w:t>Akibat</w:t>
      </w:r>
      <w:r>
        <w:rPr>
          <w:spacing w:val="3"/>
          <w:sz w:val="20"/>
        </w:rPr>
        <w:t> </w:t>
      </w:r>
      <w:r>
        <w:rPr>
          <w:sz w:val="20"/>
        </w:rPr>
        <w:t>Pencemaran</w:t>
      </w:r>
      <w:r>
        <w:rPr>
          <w:spacing w:val="-5"/>
          <w:sz w:val="20"/>
        </w:rPr>
        <w:t> </w:t>
      </w:r>
      <w:r>
        <w:rPr>
          <w:sz w:val="20"/>
        </w:rPr>
        <w:t>Logam</w:t>
      </w:r>
      <w:r>
        <w:rPr>
          <w:spacing w:val="-4"/>
          <w:sz w:val="20"/>
        </w:rPr>
        <w:t> </w:t>
      </w:r>
      <w:r>
        <w:rPr>
          <w:sz w:val="20"/>
        </w:rPr>
        <w:t>Berat</w:t>
      </w:r>
    </w:p>
    <w:p>
      <w:pPr>
        <w:spacing w:before="63"/>
        <w:ind w:left="60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181</w:t>
      </w:r>
    </w:p>
    <w:p>
      <w:pPr>
        <w:spacing w:after="0"/>
        <w:jc w:val="left"/>
        <w:rPr>
          <w:sz w:val="22"/>
        </w:rPr>
        <w:sectPr>
          <w:headerReference w:type="default" r:id="rId108"/>
          <w:footerReference w:type="default" r:id="rId109"/>
          <w:pgSz w:w="11910" w:h="16840"/>
          <w:pgMar w:header="0" w:footer="0" w:top="880" w:bottom="0" w:left="900" w:right="1000"/>
          <w:cols w:num="2" w:equalWidth="0">
            <w:col w:w="8894" w:space="40"/>
            <w:col w:w="1076"/>
          </w:cols>
        </w:sectPr>
      </w:pPr>
    </w:p>
    <w:p>
      <w:pPr>
        <w:pStyle w:val="BodyText"/>
        <w:spacing w:before="8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580" w:bottom="280" w:left="900" w:right="1000"/>
        </w:sectPr>
      </w:pPr>
    </w:p>
    <w:p>
      <w:pPr>
        <w:pStyle w:val="ListParagraph"/>
        <w:numPr>
          <w:ilvl w:val="0"/>
          <w:numId w:val="5"/>
        </w:numPr>
        <w:tabs>
          <w:tab w:pos="1253" w:val="left" w:leader="none"/>
        </w:tabs>
        <w:spacing w:line="252" w:lineRule="exact" w:before="90" w:after="0"/>
        <w:ind w:left="1252" w:right="0" w:hanging="453"/>
        <w:jc w:val="both"/>
        <w:rPr>
          <w:sz w:val="22"/>
        </w:rPr>
      </w:pPr>
      <w:r>
        <w:rPr>
          <w:sz w:val="22"/>
        </w:rPr>
        <w:t>Chen,</w:t>
      </w:r>
      <w:r>
        <w:rPr>
          <w:spacing w:val="57"/>
          <w:sz w:val="22"/>
        </w:rPr>
        <w:t> </w:t>
      </w:r>
      <w:r>
        <w:rPr>
          <w:sz w:val="22"/>
        </w:rPr>
        <w:t>J.W.,</w:t>
      </w:r>
      <w:r>
        <w:rPr>
          <w:spacing w:val="57"/>
          <w:sz w:val="22"/>
        </w:rPr>
        <w:t> </w:t>
      </w:r>
      <w:r>
        <w:rPr>
          <w:sz w:val="22"/>
        </w:rPr>
        <w:t>Zhu,</w:t>
      </w:r>
      <w:r>
        <w:rPr>
          <w:spacing w:val="57"/>
          <w:sz w:val="22"/>
        </w:rPr>
        <w:t> </w:t>
      </w:r>
      <w:r>
        <w:rPr>
          <w:sz w:val="22"/>
        </w:rPr>
        <w:t>Z.Q.,</w:t>
      </w:r>
      <w:r>
        <w:rPr>
          <w:spacing w:val="57"/>
          <w:sz w:val="22"/>
        </w:rPr>
        <w:t> </w:t>
      </w:r>
      <w:r>
        <w:rPr>
          <w:sz w:val="22"/>
        </w:rPr>
        <w:t>Hu,</w:t>
      </w:r>
      <w:r>
        <w:rPr>
          <w:spacing w:val="57"/>
          <w:sz w:val="22"/>
        </w:rPr>
        <w:t> </w:t>
      </w:r>
      <w:r>
        <w:rPr>
          <w:sz w:val="22"/>
        </w:rPr>
        <w:t>T.X.,</w:t>
      </w:r>
      <w:r>
        <w:rPr>
          <w:spacing w:val="53"/>
          <w:sz w:val="22"/>
        </w:rPr>
        <w:t> </w:t>
      </w:r>
      <w:r>
        <w:rPr>
          <w:sz w:val="22"/>
        </w:rPr>
        <w:t>Zhu,</w:t>
      </w:r>
    </w:p>
    <w:p>
      <w:pPr>
        <w:pStyle w:val="BodyText"/>
        <w:ind w:left="1252"/>
        <w:jc w:val="both"/>
      </w:pPr>
      <w:r>
        <w:rPr/>
        <w:t>D.Y.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Structure-activity</w:t>
      </w:r>
      <w:r>
        <w:rPr>
          <w:spacing w:val="-52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flavonoids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hydroxyl radical-scavenging effects. </w:t>
      </w:r>
      <w:r>
        <w:rPr>
          <w:i/>
        </w:rPr>
        <w:t>Acta</w:t>
      </w:r>
      <w:r>
        <w:rPr>
          <w:i/>
          <w:spacing w:val="1"/>
        </w:rPr>
        <w:t> </w:t>
      </w:r>
      <w:r>
        <w:rPr>
          <w:i/>
        </w:rPr>
        <w:t>Pharmacol</w:t>
      </w:r>
      <w:r>
        <w:rPr>
          <w:i/>
          <w:spacing w:val="-2"/>
        </w:rPr>
        <w:t> </w:t>
      </w:r>
      <w:r>
        <w:rPr>
          <w:i/>
        </w:rPr>
        <w:t>Sin.</w:t>
      </w:r>
      <w:r>
        <w:rPr>
          <w:i/>
          <w:spacing w:val="-1"/>
        </w:rPr>
        <w:t> </w:t>
      </w:r>
      <w:r>
        <w:rPr/>
        <w:t>2002</w:t>
      </w:r>
      <w:r>
        <w:rPr>
          <w:spacing w:val="-3"/>
        </w:rPr>
        <w:t> </w:t>
      </w:r>
      <w:r>
        <w:rPr/>
        <w:t>Jul: </w:t>
      </w:r>
      <w:r>
        <w:rPr>
          <w:b/>
        </w:rPr>
        <w:t>23(7)</w:t>
      </w:r>
      <w:r>
        <w:rPr/>
        <w:t>:</w:t>
      </w:r>
      <w:r>
        <w:rPr>
          <w:spacing w:val="-2"/>
        </w:rPr>
        <w:t> </w:t>
      </w:r>
      <w:r>
        <w:rPr/>
        <w:t>667-72.</w:t>
      </w:r>
    </w:p>
    <w:p>
      <w:pPr>
        <w:pStyle w:val="ListParagraph"/>
        <w:numPr>
          <w:ilvl w:val="0"/>
          <w:numId w:val="5"/>
        </w:numPr>
        <w:tabs>
          <w:tab w:pos="1253" w:val="left" w:leader="none"/>
        </w:tabs>
        <w:spacing w:line="242" w:lineRule="auto" w:before="0" w:after="0"/>
        <w:ind w:left="1252" w:right="0" w:hanging="452"/>
        <w:jc w:val="both"/>
        <w:rPr>
          <w:sz w:val="22"/>
        </w:rPr>
      </w:pPr>
      <w:r>
        <w:rPr>
          <w:sz w:val="22"/>
        </w:rPr>
        <w:t>Perron, N.R., &amp; Brumaghim, J.L. (2009).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review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antioxidant</w:t>
      </w:r>
      <w:r>
        <w:rPr>
          <w:spacing w:val="1"/>
          <w:sz w:val="22"/>
        </w:rPr>
        <w:t> </w:t>
      </w:r>
      <w:r>
        <w:rPr>
          <w:sz w:val="22"/>
        </w:rPr>
        <w:t>mechanism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polyphenol</w:t>
      </w:r>
      <w:r>
        <w:rPr>
          <w:spacing w:val="-3"/>
          <w:sz w:val="22"/>
        </w:rPr>
        <w:t> </w:t>
      </w:r>
      <w:r>
        <w:rPr>
          <w:sz w:val="22"/>
        </w:rPr>
        <w:t>compounds</w:t>
      </w:r>
      <w:r>
        <w:rPr>
          <w:spacing w:val="-3"/>
          <w:sz w:val="22"/>
        </w:rPr>
        <w:t> </w:t>
      </w:r>
      <w:r>
        <w:rPr>
          <w:sz w:val="22"/>
        </w:rPr>
        <w:t>related to iron</w:t>
      </w:r>
    </w:p>
    <w:p>
      <w:pPr>
        <w:spacing w:before="90"/>
        <w:ind w:left="1126" w:right="136" w:firstLine="0"/>
        <w:jc w:val="both"/>
        <w:rPr>
          <w:sz w:val="22"/>
        </w:rPr>
      </w:pPr>
      <w:r>
        <w:rPr/>
        <w:br w:type="column"/>
      </w:r>
      <w:r>
        <w:rPr>
          <w:sz w:val="22"/>
        </w:rPr>
        <w:t>binding.</w:t>
      </w:r>
      <w:r>
        <w:rPr>
          <w:spacing w:val="1"/>
          <w:sz w:val="22"/>
        </w:rPr>
        <w:t> </w:t>
      </w:r>
      <w:r>
        <w:rPr>
          <w:i/>
          <w:sz w:val="22"/>
        </w:rPr>
        <w:t>Cell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Biochemistry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Biophysics,</w:t>
      </w:r>
      <w:r>
        <w:rPr>
          <w:i/>
          <w:spacing w:val="2"/>
          <w:sz w:val="22"/>
        </w:rPr>
        <w:t> </w:t>
      </w:r>
      <w:r>
        <w:rPr>
          <w:b/>
          <w:sz w:val="22"/>
        </w:rPr>
        <w:t>53(2)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sz w:val="22"/>
        </w:rPr>
        <w:t>75-100.</w:t>
      </w:r>
    </w:p>
    <w:p>
      <w:pPr>
        <w:pStyle w:val="ListParagraph"/>
        <w:numPr>
          <w:ilvl w:val="0"/>
          <w:numId w:val="5"/>
        </w:numPr>
        <w:tabs>
          <w:tab w:pos="1127" w:val="left" w:leader="none"/>
        </w:tabs>
        <w:spacing w:line="240" w:lineRule="auto" w:before="2" w:after="0"/>
        <w:ind w:left="1126" w:right="132" w:hanging="452"/>
        <w:jc w:val="both"/>
        <w:rPr>
          <w:sz w:val="22"/>
        </w:rPr>
      </w:pPr>
      <w:r>
        <w:rPr>
          <w:sz w:val="22"/>
        </w:rPr>
        <w:t>Grazul,</w:t>
      </w:r>
      <w:r>
        <w:rPr>
          <w:spacing w:val="1"/>
          <w:sz w:val="22"/>
        </w:rPr>
        <w:t> </w:t>
      </w:r>
      <w:r>
        <w:rPr>
          <w:sz w:val="22"/>
        </w:rPr>
        <w:t>M.,</w:t>
      </w:r>
      <w:r>
        <w:rPr>
          <w:spacing w:val="1"/>
          <w:sz w:val="22"/>
        </w:rPr>
        <w:t> </w:t>
      </w:r>
      <w:r>
        <w:rPr>
          <w:sz w:val="22"/>
        </w:rPr>
        <w:t>&amp;</w:t>
      </w:r>
      <w:r>
        <w:rPr>
          <w:spacing w:val="1"/>
          <w:sz w:val="22"/>
        </w:rPr>
        <w:t> </w:t>
      </w:r>
      <w:r>
        <w:rPr>
          <w:sz w:val="22"/>
        </w:rPr>
        <w:t>Budzisz,</w:t>
      </w:r>
      <w:r>
        <w:rPr>
          <w:spacing w:val="1"/>
          <w:sz w:val="22"/>
        </w:rPr>
        <w:t> </w:t>
      </w:r>
      <w:r>
        <w:rPr>
          <w:sz w:val="22"/>
        </w:rPr>
        <w:t>E.</w:t>
      </w:r>
      <w:r>
        <w:rPr>
          <w:spacing w:val="1"/>
          <w:sz w:val="22"/>
        </w:rPr>
        <w:t> </w:t>
      </w:r>
      <w:r>
        <w:rPr>
          <w:sz w:val="22"/>
        </w:rPr>
        <w:t>(2009).</w:t>
      </w:r>
      <w:r>
        <w:rPr>
          <w:spacing w:val="1"/>
          <w:sz w:val="22"/>
        </w:rPr>
        <w:t> </w:t>
      </w:r>
      <w:r>
        <w:rPr>
          <w:sz w:val="22"/>
        </w:rPr>
        <w:t>Biological</w:t>
      </w:r>
      <w:r>
        <w:rPr>
          <w:spacing w:val="1"/>
          <w:sz w:val="22"/>
        </w:rPr>
        <w:t> </w:t>
      </w:r>
      <w:r>
        <w:rPr>
          <w:sz w:val="22"/>
        </w:rPr>
        <w:t>activity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metal</w:t>
      </w:r>
      <w:r>
        <w:rPr>
          <w:spacing w:val="1"/>
          <w:sz w:val="22"/>
        </w:rPr>
        <w:t> </w:t>
      </w:r>
      <w:r>
        <w:rPr>
          <w:sz w:val="22"/>
        </w:rPr>
        <w:t>ions</w:t>
      </w:r>
      <w:r>
        <w:rPr>
          <w:spacing w:val="-52"/>
          <w:sz w:val="22"/>
        </w:rPr>
        <w:t> </w:t>
      </w:r>
      <w:r>
        <w:rPr>
          <w:sz w:val="22"/>
        </w:rPr>
        <w:t>complexes</w:t>
      </w:r>
      <w:r>
        <w:rPr>
          <w:spacing w:val="1"/>
          <w:sz w:val="22"/>
        </w:rPr>
        <w:t> </w:t>
      </w:r>
      <w:r>
        <w:rPr>
          <w:sz w:val="22"/>
        </w:rPr>
        <w:t>chromones,</w:t>
      </w:r>
      <w:r>
        <w:rPr>
          <w:spacing w:val="1"/>
          <w:sz w:val="22"/>
        </w:rPr>
        <w:t> </w:t>
      </w:r>
      <w:r>
        <w:rPr>
          <w:sz w:val="22"/>
        </w:rPr>
        <w:t>coumarins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flavones.</w:t>
      </w:r>
      <w:r>
        <w:rPr>
          <w:spacing w:val="1"/>
          <w:sz w:val="22"/>
        </w:rPr>
        <w:t> </w:t>
      </w:r>
      <w:r>
        <w:rPr>
          <w:i/>
          <w:sz w:val="22"/>
        </w:rPr>
        <w:t>Coordination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Chemistry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Reviews,</w:t>
      </w:r>
      <w:r>
        <w:rPr>
          <w:i/>
          <w:spacing w:val="2"/>
          <w:sz w:val="22"/>
        </w:rPr>
        <w:t> </w:t>
      </w:r>
      <w:r>
        <w:rPr>
          <w:b/>
          <w:i/>
          <w:sz w:val="22"/>
        </w:rPr>
        <w:t>253</w:t>
      </w:r>
      <w:r>
        <w:rPr>
          <w:i/>
          <w:sz w:val="22"/>
        </w:rPr>
        <w:t>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2588-2598</w:t>
      </w:r>
      <w:r>
        <w:rPr>
          <w:sz w:val="22"/>
        </w:rPr>
        <w:t>.</w:t>
      </w:r>
    </w:p>
    <w:p>
      <w:pPr>
        <w:spacing w:after="0" w:line="240" w:lineRule="auto"/>
        <w:jc w:val="both"/>
        <w:rPr>
          <w:sz w:val="22"/>
        </w:rPr>
        <w:sectPr>
          <w:type w:val="continuous"/>
          <w:pgSz w:w="11910" w:h="16840"/>
          <w:pgMar w:top="1580" w:bottom="280" w:left="900" w:right="1000"/>
          <w:cols w:num="2" w:equalWidth="0">
            <w:col w:w="4980" w:space="40"/>
            <w:col w:w="49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5"/>
        <w:rPr>
          <w:sz w:val="8"/>
        </w:rPr>
      </w:pPr>
    </w:p>
    <w:p>
      <w:pPr>
        <w:spacing w:before="0"/>
        <w:ind w:left="100" w:right="0" w:firstLine="0"/>
        <w:jc w:val="left"/>
        <w:rPr>
          <w:rFonts w:ascii="Arial MT"/>
          <w:sz w:val="8"/>
        </w:rPr>
      </w:pPr>
      <w:hyperlink r:id="rId110">
        <w:r>
          <w:rPr>
            <w:rFonts w:ascii="Arial MT"/>
            <w:color w:val="B3B3B3"/>
            <w:sz w:val="8"/>
          </w:rPr>
          <w:t>View publication stats</w:t>
        </w:r>
      </w:hyperlink>
    </w:p>
    <w:sectPr>
      <w:type w:val="continuous"/>
      <w:pgSz w:w="11910" w:h="16840"/>
      <w:pgMar w:top="1580" w:bottom="280" w:left="900" w:right="1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Cambria Math">
    <w:altName w:val="Cambria Math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3.50293pt;margin-top:783.057312pt;width:19.3pt;height:11.4pt;mso-position-horizontal-relative:page;mso-position-vertical-relative:page;z-index:-18011136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ambria"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29984pt;margin-top:808.713806pt;width:594.25pt;height:32.25pt;mso-position-horizontal-relative:page;mso-position-vertical-relative:page;z-index:-18000384" coordorigin="6,16174" coordsize="11885,645">
          <v:shape style="position:absolute;left:5;top:16175;width:11885;height:644" coordorigin="6,16175" coordsize="11885,644" path="m4978,16175l6,16175,6,16819,4978,16819,4978,16175xm11891,16175l6880,16175,6880,16819,11891,16819,11891,16175xe" filled="true" fillcolor="#d9d9d9" stroked="false">
            <v:path arrowok="t"/>
            <v:fill type="solid"/>
          </v:shape>
          <v:rect style="position:absolute;left:4978;top:16174;width:1902;height:644" filled="true" fillcolor="#bebebe" stroked="false">
            <v:fill type="solid"/>
          </v:rect>
          <w10:wrap type="none"/>
        </v:group>
      </w:pict>
    </w:r>
    <w:r>
      <w:rPr/>
      <w:pict>
        <v:shape style="position:absolute;margin-left:290.089996pt;margin-top:817.609985pt;width:15.15pt;height:11pt;mso-position-horizontal-relative:page;mso-position-vertical-relative:page;z-index:-17999872" type="#_x0000_t202" filled="false" stroked="false">
          <v:textbox inset="0,0,0,0">
            <w:txbxContent>
              <w:p>
                <w:pPr>
                  <w:spacing w:line="203" w:lineRule="exact" w:before="0"/>
                  <w:ind w:left="60" w:right="0" w:firstLine="0"/>
                  <w:jc w:val="left"/>
                  <w:rPr>
                    <w:rFonts w:ascii="Calibri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54984pt;margin-top:809.113708pt;width:594.25pt;height:32.25pt;mso-position-horizontal-relative:page;mso-position-vertical-relative:page;z-index:-17997824" coordorigin="11,16182" coordsize="11885,645">
          <v:shape style="position:absolute;left:10;top:16182;width:11885;height:644" coordorigin="11,16182" coordsize="11885,644" path="m4999,16182l11,16182,11,16826,4999,16826,4999,16182xm11896,16182l6901,16182,6901,16826,11896,16826,11896,16182xe" filled="true" fillcolor="#d9d9d9" stroked="false">
            <v:path arrowok="t"/>
            <v:fill type="solid"/>
          </v:shape>
          <v:rect style="position:absolute;left:4999;top:16183;width:1902;height:644" filled="true" fillcolor="#bebebe" stroked="false">
            <v:fill type="solid"/>
          </v:rect>
          <w10:wrap type="none"/>
        </v:group>
      </w:pict>
    </w:r>
    <w:r>
      <w:rPr/>
      <w:pict>
        <v:shape style="position:absolute;margin-left:290.089996pt;margin-top:817.609985pt;width:15.15pt;height:11pt;mso-position-horizontal-relative:page;mso-position-vertical-relative:page;z-index:-17997312" type="#_x0000_t202" filled="false" stroked="false">
          <v:textbox inset="0,0,0,0">
            <w:txbxContent>
              <w:p>
                <w:pPr>
                  <w:spacing w:line="203" w:lineRule="exact" w:before="0"/>
                  <w:ind w:left="60" w:right="0" w:firstLine="0"/>
                  <w:jc w:val="left"/>
                  <w:rPr>
                    <w:rFonts w:ascii="Calibri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29984pt;margin-top:808.713806pt;width:594.25pt;height:32.25pt;mso-position-horizontal-relative:page;mso-position-vertical-relative:page;z-index:-17995264" coordorigin="6,16174" coordsize="11885,645">
          <v:shape style="position:absolute;left:5;top:16175;width:11885;height:644" coordorigin="6,16175" coordsize="11885,644" path="m4978,16175l6,16175,6,16819,4978,16819,4978,16175xm11891,16175l6880,16175,6880,16819,11891,16819,11891,16175xe" filled="true" fillcolor="#d9d9d9" stroked="false">
            <v:path arrowok="t"/>
            <v:fill type="solid"/>
          </v:shape>
          <v:rect style="position:absolute;left:4978;top:16174;width:1902;height:644" filled="true" fillcolor="#bebebe" stroked="false">
            <v:fill type="solid"/>
          </v:rect>
          <w10:wrap type="none"/>
        </v:group>
      </w:pict>
    </w:r>
    <w:r>
      <w:rPr/>
      <w:pict>
        <v:shape style="position:absolute;margin-left:290.089996pt;margin-top:817.609985pt;width:15.15pt;height:11pt;mso-position-horizontal-relative:page;mso-position-vertical-relative:page;z-index:-17994752" type="#_x0000_t202" filled="false" stroked="false">
          <v:textbox inset="0,0,0,0">
            <w:txbxContent>
              <w:p>
                <w:pPr>
                  <w:spacing w:line="203" w:lineRule="exact" w:before="0"/>
                  <w:ind w:left="60" w:right="0" w:firstLine="0"/>
                  <w:jc w:val="left"/>
                  <w:rPr>
                    <w:rFonts w:ascii="Calibri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7.756012pt;margin-top:768.253967pt;width:19.8pt;height:12.4pt;mso-position-horizontal-relative:page;mso-position-vertical-relative:page;z-index:-18010112" type="#_x0000_t202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rFonts w:ascii="Georgia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8pt;margin-top:723.324524pt;width:21.05pt;height:13.05pt;mso-position-horizontal-relative:page;mso-position-vertical-relative:page;z-index:-1800960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17.279999pt;margin-top:724.524475pt;width:172.5pt;height:13.05pt;mso-position-horizontal-relative:page;mso-position-vertical-relative:page;z-index:-1800908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Jurnal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Fitofarmaka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Indonesia,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Vol.</w:t>
                </w:r>
                <w:r>
                  <w:rPr>
                    <w:i/>
                    <w:spacing w:val="-4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2</w:t>
                </w:r>
                <w:r>
                  <w:rPr>
                    <w:i/>
                    <w:spacing w:val="-1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No.2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8pt;margin-top:723.324524pt;width:21.05pt;height:13.05pt;mso-position-horizontal-relative:page;mso-position-vertical-relative:page;z-index:-1800857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17.279999pt;margin-top:724.524475pt;width:172.5pt;height:13.05pt;mso-position-horizontal-relative:page;mso-position-vertical-relative:page;z-index:-1800806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Jurnal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Fitofarmaka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Indonesia,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Vol.</w:t>
                </w:r>
                <w:r>
                  <w:rPr>
                    <w:i/>
                    <w:spacing w:val="-4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2</w:t>
                </w:r>
                <w:r>
                  <w:rPr>
                    <w:i/>
                    <w:spacing w:val="-1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No.2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8pt;margin-top:723.324524pt;width:21.05pt;height:13.05pt;mso-position-horizontal-relative:page;mso-position-vertical-relative:page;z-index:-1800755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17.279999pt;margin-top:724.524475pt;width:172.5pt;height:13.05pt;mso-position-horizontal-relative:page;mso-position-vertical-relative:page;z-index:-1800704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Jurnal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Fitofarmaka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Indonesia,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Vol.</w:t>
                </w:r>
                <w:r>
                  <w:rPr>
                    <w:i/>
                    <w:spacing w:val="-4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2</w:t>
                </w:r>
                <w:r>
                  <w:rPr>
                    <w:i/>
                    <w:spacing w:val="-1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No.2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8pt;margin-top:723.324524pt;width:21.05pt;height:13.05pt;mso-position-horizontal-relative:page;mso-position-vertical-relative:page;z-index:-1800652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17.279999pt;margin-top:724.524475pt;width:172.5pt;height:13.05pt;mso-position-horizontal-relative:page;mso-position-vertical-relative:page;z-index:-1800601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Jurnal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Fitofarmaka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Indonesia,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Vol.</w:t>
                </w:r>
                <w:r>
                  <w:rPr>
                    <w:i/>
                    <w:spacing w:val="-4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2</w:t>
                </w:r>
                <w:r>
                  <w:rPr>
                    <w:i/>
                    <w:spacing w:val="-1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No.2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85.425003pt;margin-top:770.825012pt;width:426.65pt;height:5.05pt;mso-position-horizontal-relative:page;mso-position-vertical-relative:page;z-index:-18004992" coordorigin="1709,15417" coordsize="8533,101">
          <v:shape style="position:absolute;left:1716;top:15424;width:8518;height:86" coordorigin="1716,15424" coordsize="8518,86" path="m5975,15424l1716,15467,5975,15510,10234,15467,5975,15424xe" filled="true" fillcolor="#000000" stroked="false">
            <v:path arrowok="t"/>
            <v:fill type="solid"/>
          </v:shape>
          <v:shape style="position:absolute;left:1716;top:15424;width:8518;height:86" coordorigin="1716,15424" coordsize="8518,86" path="m5975,15424l1716,15467,5975,15510,10234,15467,5975,15424xe" filled="false" stroked="true" strokeweight=".75pt" strokecolor="#000000">
            <v:path arrowok="t"/>
            <v:stroke dashstyle="solid"/>
          </v:shape>
          <w10:wrap type="none"/>
        </v:group>
      </w:pict>
    </w:r>
    <w:r>
      <w:rPr/>
      <w:pict>
        <v:shape style="position:absolute;margin-left:84.103996pt;margin-top:775.863464pt;width:91.4pt;height:13.15pt;mso-position-horizontal-relative:page;mso-position-vertical-relative:page;z-index:-1800448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sz w:val="20"/>
                  </w:rPr>
                  <w:t>p-ISSN</w:t>
                </w:r>
                <w:r>
                  <w:rPr>
                    <w:rFonts w:ascii="Arial"/>
                    <w:b/>
                    <w:spacing w:val="-5"/>
                    <w:sz w:val="20"/>
                  </w:rPr>
                  <w:t> </w:t>
                </w:r>
                <w:r>
                  <w:rPr>
                    <w:rFonts w:ascii="Arial"/>
                    <w:b/>
                    <w:sz w:val="20"/>
                  </w:rPr>
                  <w:t>:</w:t>
                </w:r>
                <w:r>
                  <w:rPr>
                    <w:rFonts w:ascii="Arial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"/>
                    <w:b/>
                    <w:sz w:val="20"/>
                  </w:rPr>
                  <w:t>2087-5045</w:t>
                </w:r>
              </w:p>
            </w:txbxContent>
          </v:textbox>
          <w10:wrap type="none"/>
        </v:shape>
      </w:pict>
    </w:r>
    <w:r>
      <w:rPr/>
      <w:pict>
        <v:shape style="position:absolute;margin-left:251.289993pt;margin-top:775.863464pt;width:90.95pt;height:13.15pt;mso-position-horizontal-relative:page;mso-position-vertical-relative:page;z-index:-1800396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sz w:val="20"/>
                  </w:rPr>
                  <w:t>e-ISSN</w:t>
                </w:r>
                <w:r>
                  <w:rPr>
                    <w:rFonts w:ascii="Arial"/>
                    <w:b/>
                    <w:spacing w:val="-5"/>
                    <w:sz w:val="20"/>
                  </w:rPr>
                  <w:t> </w:t>
                </w:r>
                <w:r>
                  <w:rPr>
                    <w:rFonts w:ascii="Arial"/>
                    <w:b/>
                    <w:sz w:val="20"/>
                  </w:rPr>
                  <w:t>:</w:t>
                </w:r>
                <w:r>
                  <w:rPr>
                    <w:rFonts w:ascii="Arial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"/>
                    <w:b/>
                    <w:sz w:val="20"/>
                  </w:rPr>
                  <w:t>2502-1834</w:t>
                </w:r>
              </w:p>
            </w:txbxContent>
          </v:textbox>
          <w10:wrap type="none"/>
        </v:shape>
      </w:pict>
    </w:r>
    <w:r>
      <w:rPr/>
      <w:pict>
        <v:shape style="position:absolute;margin-left:496.299988pt;margin-top:775.863464pt;width:17.05pt;height:13.15pt;mso-position-horizontal-relative:page;mso-position-vertical-relative:page;z-index:-1800345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55008pt;margin-top:808.963867pt;width:594.25pt;height:32.2pt;mso-position-horizontal-relative:page;mso-position-vertical-relative:page;z-index:-18002944" coordorigin="11,16179" coordsize="11885,644">
          <v:shape style="position:absolute;left:11;top:16179;width:11885;height:644" coordorigin="11,16179" coordsize="11885,644" path="m5001,16179l11,16179,11,16823,5001,16823,5001,16179xm11896,16179l6903,16179,6903,16823,11896,16823,11896,16179xe" filled="true" fillcolor="#d9d9d9" stroked="false">
            <v:path arrowok="t"/>
            <v:fill type="solid"/>
          </v:shape>
          <v:rect style="position:absolute;left:5001;top:16179;width:1902;height:644" filled="true" fillcolor="#bebebe" stroked="false">
            <v:fill type="solid"/>
          </v:rect>
          <w10:wrap type="none"/>
        </v:group>
      </w:pict>
    </w:r>
    <w:r>
      <w:rPr/>
      <w:pict>
        <v:shape style="position:absolute;margin-left:290.089996pt;margin-top:817.609985pt;width:15.15pt;height:11pt;mso-position-horizontal-relative:page;mso-position-vertical-relative:page;z-index:-18002432" type="#_x0000_t202" filled="false" stroked="false">
          <v:textbox inset="0,0,0,0">
            <w:txbxContent>
              <w:p>
                <w:pPr>
                  <w:spacing w:line="203" w:lineRule="exact" w:before="0"/>
                  <w:ind w:left="60" w:right="0" w:firstLine="0"/>
                  <w:jc w:val="left"/>
                  <w:rPr>
                    <w:rFonts w:ascii="Calibri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59.536011pt;margin-top:33.767529pt;width:75.2pt;height:11.4pt;mso-position-horizontal-relative:page;mso-position-vertical-relative:page;z-index:-1801216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16"/>
                  </w:rPr>
                </w:pPr>
                <w:r>
                  <w:rPr>
                    <w:rFonts w:ascii="Cambria"/>
                    <w:b/>
                    <w:i/>
                    <w:color w:val="231F20"/>
                    <w:sz w:val="16"/>
                  </w:rPr>
                  <w:t>Saragih</w:t>
                </w:r>
                <w:r>
                  <w:rPr>
                    <w:rFonts w:ascii="Cambria"/>
                    <w:b/>
                    <w:i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Cambria"/>
                    <w:b/>
                    <w:i/>
                    <w:color w:val="231F20"/>
                    <w:sz w:val="16"/>
                  </w:rPr>
                  <w:t>and</w:t>
                </w:r>
                <w:r>
                  <w:rPr>
                    <w:rFonts w:ascii="Cambria"/>
                    <w:b/>
                    <w:i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Cambria"/>
                    <w:b/>
                    <w:i/>
                    <w:color w:val="231F20"/>
                    <w:sz w:val="16"/>
                  </w:rPr>
                  <w:t>Siswadi</w:t>
                </w:r>
              </w:p>
            </w:txbxContent>
          </v:textbox>
          <w10:wrap type="none"/>
        </v:shape>
      </w:pict>
    </w:r>
    <w:r>
      <w:rPr/>
      <w:pict>
        <v:shape style="position:absolute;margin-left:358.749115pt;margin-top:43.767529pt;width:192.05pt;height:11.4pt;mso-position-horizontal-relative:page;mso-position-vertical-relative:page;z-index:-1801164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16"/>
                  </w:rPr>
                </w:pPr>
                <w:r>
                  <w:rPr>
                    <w:rFonts w:ascii="Cambria"/>
                    <w:b/>
                    <w:i/>
                    <w:color w:val="231F20"/>
                    <w:sz w:val="16"/>
                  </w:rPr>
                  <w:t>Asian</w:t>
                </w:r>
                <w:r>
                  <w:rPr>
                    <w:rFonts w:ascii="Cambria"/>
                    <w:b/>
                    <w:i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Cambria"/>
                    <w:b/>
                    <w:i/>
                    <w:color w:val="231F20"/>
                    <w:sz w:val="16"/>
                  </w:rPr>
                  <w:t>J</w:t>
                </w:r>
                <w:r>
                  <w:rPr>
                    <w:rFonts w:ascii="Cambria"/>
                    <w:b/>
                    <w:i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Cambria"/>
                    <w:b/>
                    <w:i/>
                    <w:color w:val="231F20"/>
                    <w:sz w:val="16"/>
                  </w:rPr>
                  <w:t>Pharm</w:t>
                </w:r>
                <w:r>
                  <w:rPr>
                    <w:rFonts w:ascii="Cambria"/>
                    <w:b/>
                    <w:i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Cambria"/>
                    <w:b/>
                    <w:i/>
                    <w:color w:val="231F20"/>
                    <w:sz w:val="16"/>
                  </w:rPr>
                  <w:t>Clin</w:t>
                </w:r>
                <w:r>
                  <w:rPr>
                    <w:rFonts w:ascii="Cambria"/>
                    <w:b/>
                    <w:i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rFonts w:ascii="Cambria"/>
                    <w:b/>
                    <w:i/>
                    <w:color w:val="231F20"/>
                    <w:sz w:val="16"/>
                  </w:rPr>
                  <w:t>Res,</w:t>
                </w:r>
                <w:r>
                  <w:rPr>
                    <w:rFonts w:ascii="Cambria"/>
                    <w:b/>
                    <w:i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Cambria"/>
                    <w:b/>
                    <w:i/>
                    <w:color w:val="231F20"/>
                    <w:sz w:val="16"/>
                  </w:rPr>
                  <w:t>Vol</w:t>
                </w:r>
                <w:r>
                  <w:rPr>
                    <w:rFonts w:ascii="Cambria"/>
                    <w:b/>
                    <w:i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Cambria"/>
                    <w:b/>
                    <w:i/>
                    <w:color w:val="231F20"/>
                    <w:sz w:val="16"/>
                  </w:rPr>
                  <w:t>12,</w:t>
                </w:r>
                <w:r>
                  <w:rPr>
                    <w:rFonts w:ascii="Cambria"/>
                    <w:b/>
                    <w:i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Cambria"/>
                    <w:b/>
                    <w:i/>
                    <w:color w:val="231F20"/>
                    <w:sz w:val="16"/>
                  </w:rPr>
                  <w:t>Issue</w:t>
                </w:r>
                <w:r>
                  <w:rPr>
                    <w:rFonts w:ascii="Cambria"/>
                    <w:b/>
                    <w:i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Cambria"/>
                    <w:b/>
                    <w:i/>
                    <w:color w:val="231F20"/>
                    <w:sz w:val="16"/>
                  </w:rPr>
                  <w:t>7,</w:t>
                </w:r>
                <w:r>
                  <w:rPr>
                    <w:rFonts w:ascii="Cambria"/>
                    <w:b/>
                    <w:i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Cambria"/>
                    <w:b/>
                    <w:i/>
                    <w:color w:val="231F20"/>
                    <w:sz w:val="16"/>
                  </w:rPr>
                  <w:t>2019,</w:t>
                </w:r>
                <w:r>
                  <w:rPr>
                    <w:rFonts w:ascii="Cambria"/>
                    <w:b/>
                    <w:i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Cambria"/>
                    <w:b/>
                    <w:i/>
                    <w:color w:val="231F20"/>
                    <w:sz w:val="16"/>
                  </w:rPr>
                  <w:t>143-148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12pt;margin-top:-.000022pt;width:595.2pt;height:36pt;mso-position-horizontal-relative:page;mso-position-vertical-relative:page;z-index:-18001920" coordorigin="2,0" coordsize="11904,720">
          <v:rect style="position:absolute;left:2;top:0;width:9002;height:720" filled="true" fillcolor="#d9d9d9" stroked="false">
            <v:fill type="solid"/>
          </v:rect>
          <v:rect style="position:absolute;left:9004;top:0;width:2881;height:720" filled="true" fillcolor="#bebebe" stroked="false">
            <v:fill type="solid"/>
          </v:rect>
          <v:rect style="position:absolute;left:11884;top:0;width:22;height:720" filled="true" fillcolor="#d9d9d9" stroked="false">
            <v:fill type="solid"/>
          </v:rect>
          <w10:wrap type="none"/>
        </v:group>
      </w:pict>
    </w:r>
    <w:r>
      <w:rPr/>
      <w:pict>
        <v:shape style="position:absolute;margin-left:159.460007pt;margin-top:8.119978pt;width:286.4pt;height:21.65pt;mso-position-horizontal-relative:page;mso-position-vertical-relative:page;z-index:-18001408" type="#_x0000_t202" filled="false" stroked="false">
          <v:textbox inset="0,0,0,0">
            <w:txbxContent>
              <w:p>
                <w:pPr>
                  <w:spacing w:line="244" w:lineRule="exact" w:before="0"/>
                  <w:ind w:left="3803" w:right="0" w:firstLine="0"/>
                  <w:jc w:val="left"/>
                  <w:rPr>
                    <w:rFonts w:ascii="Calibri"/>
                    <w:b/>
                    <w:sz w:val="22"/>
                  </w:rPr>
                </w:pPr>
                <w:r>
                  <w:rPr>
                    <w:rFonts w:ascii="Calibri"/>
                    <w:b/>
                    <w:color w:val="3686A8"/>
                    <w:sz w:val="22"/>
                  </w:rPr>
                  <w:t>FX</w:t>
                </w:r>
                <w:r>
                  <w:rPr>
                    <w:rFonts w:ascii="Calibri"/>
                    <w:b/>
                    <w:color w:val="3686A8"/>
                    <w:spacing w:val="-3"/>
                    <w:sz w:val="22"/>
                  </w:rPr>
                  <w:t> </w:t>
                </w:r>
                <w:r>
                  <w:rPr>
                    <w:rFonts w:ascii="Calibri"/>
                    <w:b/>
                    <w:color w:val="3686A8"/>
                    <w:sz w:val="22"/>
                  </w:rPr>
                  <w:t>Haryanto</w:t>
                </w:r>
                <w:r>
                  <w:rPr>
                    <w:rFonts w:ascii="Calibri"/>
                    <w:b/>
                    <w:color w:val="3686A8"/>
                    <w:spacing w:val="-4"/>
                    <w:sz w:val="22"/>
                  </w:rPr>
                  <w:t> </w:t>
                </w:r>
                <w:r>
                  <w:rPr>
                    <w:rFonts w:ascii="Calibri"/>
                    <w:b/>
                    <w:color w:val="3686A8"/>
                    <w:sz w:val="22"/>
                  </w:rPr>
                  <w:t>Susanto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rFonts w:ascii="Calibri"/>
                    <w:sz w:val="14"/>
                  </w:rPr>
                </w:pPr>
                <w:r>
                  <w:rPr>
                    <w:rFonts w:ascii="Calibri"/>
                    <w:sz w:val="14"/>
                  </w:rPr>
                  <w:t>Potensi</w:t>
                </w:r>
                <w:r>
                  <w:rPr>
                    <w:rFonts w:ascii="Calibri"/>
                    <w:spacing w:val="-3"/>
                    <w:sz w:val="14"/>
                  </w:rPr>
                  <w:t> </w:t>
                </w:r>
                <w:r>
                  <w:rPr>
                    <w:rFonts w:ascii="Calibri"/>
                    <w:sz w:val="14"/>
                  </w:rPr>
                  <w:t>Fraksi</w:t>
                </w:r>
                <w:r>
                  <w:rPr>
                    <w:rFonts w:ascii="Calibri"/>
                    <w:spacing w:val="-2"/>
                    <w:sz w:val="14"/>
                  </w:rPr>
                  <w:t> </w:t>
                </w:r>
                <w:r>
                  <w:rPr>
                    <w:rFonts w:ascii="Calibri"/>
                    <w:sz w:val="14"/>
                  </w:rPr>
                  <w:t>Aktivitas</w:t>
                </w:r>
                <w:r>
                  <w:rPr>
                    <w:rFonts w:ascii="Calibri"/>
                    <w:spacing w:val="-3"/>
                    <w:sz w:val="14"/>
                  </w:rPr>
                  <w:t> </w:t>
                </w:r>
                <w:r>
                  <w:rPr>
                    <w:rFonts w:ascii="Calibri"/>
                    <w:sz w:val="14"/>
                  </w:rPr>
                  <w:t>Antibakeri</w:t>
                </w:r>
                <w:r>
                  <w:rPr>
                    <w:rFonts w:ascii="Calibri"/>
                    <w:spacing w:val="-2"/>
                    <w:sz w:val="14"/>
                  </w:rPr>
                  <w:t> </w:t>
                </w:r>
                <w:r>
                  <w:rPr>
                    <w:rFonts w:ascii="Calibri"/>
                    <w:sz w:val="14"/>
                  </w:rPr>
                  <w:t>dan</w:t>
                </w:r>
                <w:r>
                  <w:rPr>
                    <w:rFonts w:ascii="Calibri"/>
                    <w:spacing w:val="-5"/>
                    <w:sz w:val="14"/>
                  </w:rPr>
                  <w:t> </w:t>
                </w:r>
                <w:r>
                  <w:rPr>
                    <w:rFonts w:ascii="Calibri"/>
                    <w:sz w:val="14"/>
                  </w:rPr>
                  <w:t>Antiradikal</w:t>
                </w:r>
                <w:r>
                  <w:rPr>
                    <w:rFonts w:ascii="Calibri"/>
                    <w:spacing w:val="-3"/>
                    <w:sz w:val="14"/>
                  </w:rPr>
                  <w:t> </w:t>
                </w:r>
                <w:r>
                  <w:rPr>
                    <w:rFonts w:ascii="Calibri"/>
                    <w:sz w:val="14"/>
                  </w:rPr>
                  <w:t>dari</w:t>
                </w:r>
                <w:r>
                  <w:rPr>
                    <w:rFonts w:ascii="Calibri"/>
                    <w:spacing w:val="-4"/>
                    <w:sz w:val="14"/>
                  </w:rPr>
                  <w:t> </w:t>
                </w:r>
                <w:r>
                  <w:rPr>
                    <w:rFonts w:ascii="Calibri"/>
                    <w:sz w:val="14"/>
                  </w:rPr>
                  <w:t>Kulit Batang</w:t>
                </w:r>
                <w:r>
                  <w:rPr>
                    <w:rFonts w:ascii="Calibri"/>
                    <w:spacing w:val="-4"/>
                    <w:sz w:val="14"/>
                  </w:rPr>
                  <w:t> </w:t>
                </w:r>
                <w:r>
                  <w:rPr>
                    <w:rFonts w:ascii="Calibri"/>
                    <w:sz w:val="14"/>
                  </w:rPr>
                  <w:t>Faloak</w:t>
                </w:r>
                <w:r>
                  <w:rPr>
                    <w:rFonts w:ascii="Calibri"/>
                    <w:spacing w:val="-5"/>
                    <w:sz w:val="14"/>
                  </w:rPr>
                  <w:t> </w:t>
                </w:r>
                <w:r>
                  <w:rPr>
                    <w:rFonts w:ascii="Calibri"/>
                    <w:sz w:val="14"/>
                  </w:rPr>
                  <w:t>(</w:t>
                </w:r>
                <w:r>
                  <w:rPr>
                    <w:rFonts w:ascii="Calibri"/>
                    <w:i/>
                    <w:sz w:val="14"/>
                  </w:rPr>
                  <w:t>Sterculia</w:t>
                </w:r>
                <w:r>
                  <w:rPr>
                    <w:rFonts w:ascii="Calibri"/>
                    <w:i/>
                    <w:spacing w:val="-3"/>
                    <w:sz w:val="14"/>
                  </w:rPr>
                  <w:t> </w:t>
                </w:r>
                <w:r>
                  <w:rPr>
                    <w:rFonts w:ascii="Calibri"/>
                    <w:i/>
                    <w:sz w:val="14"/>
                  </w:rPr>
                  <w:t>quadrifida</w:t>
                </w:r>
                <w:r>
                  <w:rPr>
                    <w:rFonts w:ascii="Calibri"/>
                    <w:i/>
                    <w:spacing w:val="-3"/>
                    <w:sz w:val="14"/>
                  </w:rPr>
                  <w:t> </w:t>
                </w:r>
                <w:r>
                  <w:rPr>
                    <w:rFonts w:ascii="Calibri"/>
                    <w:sz w:val="14"/>
                  </w:rPr>
                  <w:t>R.Br)</w:t>
                </w:r>
              </w:p>
            </w:txbxContent>
          </v:textbox>
          <w10:wrap type="none"/>
        </v:shape>
      </w:pict>
    </w:r>
    <w:r>
      <w:rPr/>
      <w:pict>
        <v:shape style="position:absolute;margin-left:454.619995pt;margin-top:12.439978pt;width:71pt;height:13.05pt;mso-position-horizontal-relative:page;mso-position-vertical-relative:page;z-index:-1800089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b/>
                    <w:i/>
                    <w:sz w:val="22"/>
                  </w:rPr>
                </w:pPr>
                <w:r>
                  <w:rPr>
                    <w:rFonts w:ascii="Calibri"/>
                    <w:b/>
                    <w:i/>
                    <w:color w:val="3686A8"/>
                    <w:sz w:val="22"/>
                  </w:rPr>
                  <w:t>Original</w:t>
                </w:r>
                <w:r>
                  <w:rPr>
                    <w:rFonts w:ascii="Calibri"/>
                    <w:b/>
                    <w:i/>
                    <w:color w:val="3686A8"/>
                    <w:spacing w:val="-5"/>
                    <w:sz w:val="22"/>
                  </w:rPr>
                  <w:t> </w:t>
                </w:r>
                <w:r>
                  <w:rPr>
                    <w:rFonts w:ascii="Calibri"/>
                    <w:b/>
                    <w:i/>
                    <w:color w:val="3686A8"/>
                    <w:sz w:val="22"/>
                  </w:rPr>
                  <w:t>Article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12pt;margin-top:-.000022pt;width:595.2pt;height:36pt;mso-position-horizontal-relative:page;mso-position-vertical-relative:page;z-index:-17999360" coordorigin="2,0" coordsize="11904,720">
          <v:rect style="position:absolute;left:2;top:0;width:2835;height:720" filled="true" fillcolor="#bebebe" stroked="false">
            <v:fill type="solid"/>
          </v:rect>
          <v:rect style="position:absolute;left:2837;top:0;width:9070;height:720" filled="true" fillcolor="#d9d9d9" stroked="false">
            <v:fill type="solid"/>
          </v:rect>
          <w10:wrap type="none"/>
        </v:group>
      </w:pict>
    </w:r>
    <w:r>
      <w:rPr/>
      <w:pict>
        <v:shape style="position:absolute;margin-left:146.259995pt;margin-top:8.119978pt;width:154.15pt;height:21.65pt;mso-position-horizontal-relative:page;mso-position-vertical-relative:page;z-index:-17998848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/>
                    <w:b/>
                    <w:sz w:val="22"/>
                  </w:rPr>
                </w:pPr>
                <w:r>
                  <w:rPr>
                    <w:rFonts w:ascii="Calibri"/>
                    <w:b/>
                    <w:color w:val="3686A8"/>
                    <w:sz w:val="22"/>
                  </w:rPr>
                  <w:t>MFF</w:t>
                </w:r>
                <w:r>
                  <w:rPr>
                    <w:rFonts w:ascii="Calibri"/>
                    <w:b/>
                    <w:color w:val="3686A8"/>
                    <w:spacing w:val="-2"/>
                    <w:sz w:val="22"/>
                  </w:rPr>
                  <w:t> </w:t>
                </w:r>
                <w:r>
                  <w:rPr>
                    <w:rFonts w:ascii="Calibri"/>
                    <w:b/>
                    <w:color w:val="3686A8"/>
                    <w:sz w:val="22"/>
                  </w:rPr>
                  <w:t>2019;</w:t>
                </w:r>
                <w:r>
                  <w:rPr>
                    <w:rFonts w:ascii="Calibri"/>
                    <w:b/>
                    <w:color w:val="3686A8"/>
                    <w:spacing w:val="-3"/>
                    <w:sz w:val="22"/>
                  </w:rPr>
                  <w:t> </w:t>
                </w:r>
                <w:r>
                  <w:rPr>
                    <w:rFonts w:ascii="Calibri"/>
                    <w:b/>
                    <w:color w:val="3686A8"/>
                    <w:sz w:val="22"/>
                  </w:rPr>
                  <w:t>23(1):25-28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rFonts w:ascii="Calibri"/>
                    <w:sz w:val="14"/>
                  </w:rPr>
                </w:pPr>
                <w:r>
                  <w:rPr>
                    <w:rFonts w:ascii="Calibri"/>
                    <w:sz w:val="14"/>
                  </w:rPr>
                  <w:t>Majalah</w:t>
                </w:r>
                <w:r>
                  <w:rPr>
                    <w:rFonts w:ascii="Calibri"/>
                    <w:spacing w:val="-5"/>
                    <w:sz w:val="14"/>
                  </w:rPr>
                  <w:t> </w:t>
                </w:r>
                <w:r>
                  <w:rPr>
                    <w:rFonts w:ascii="Calibri"/>
                    <w:sz w:val="14"/>
                  </w:rPr>
                  <w:t>Farmasi</w:t>
                </w:r>
                <w:r>
                  <w:rPr>
                    <w:rFonts w:ascii="Calibri"/>
                    <w:spacing w:val="-2"/>
                    <w:sz w:val="14"/>
                  </w:rPr>
                  <w:t> </w:t>
                </w:r>
                <w:r>
                  <w:rPr>
                    <w:rFonts w:ascii="Calibri"/>
                    <w:sz w:val="14"/>
                  </w:rPr>
                  <w:t>dan</w:t>
                </w:r>
                <w:r>
                  <w:rPr>
                    <w:rFonts w:ascii="Calibri"/>
                    <w:spacing w:val="-5"/>
                    <w:sz w:val="14"/>
                  </w:rPr>
                  <w:t> </w:t>
                </w:r>
                <w:r>
                  <w:rPr>
                    <w:rFonts w:ascii="Calibri"/>
                    <w:sz w:val="14"/>
                  </w:rPr>
                  <w:t>Farmakologi</w:t>
                </w:r>
                <w:r>
                  <w:rPr>
                    <w:rFonts w:ascii="Calibri"/>
                    <w:spacing w:val="-4"/>
                    <w:sz w:val="14"/>
                  </w:rPr>
                  <w:t> </w:t>
                </w:r>
                <w:r>
                  <w:rPr>
                    <w:rFonts w:ascii="Calibri"/>
                    <w:sz w:val="14"/>
                  </w:rPr>
                  <w:t>(p-ISSN</w:t>
                </w:r>
                <w:r>
                  <w:rPr>
                    <w:rFonts w:ascii="Calibri"/>
                    <w:spacing w:val="-2"/>
                    <w:sz w:val="14"/>
                  </w:rPr>
                  <w:t> </w:t>
                </w:r>
                <w:r>
                  <w:rPr>
                    <w:rFonts w:ascii="Calibri"/>
                    <w:sz w:val="14"/>
                  </w:rPr>
                  <w:t>1410-7031)</w:t>
                </w:r>
              </w:p>
            </w:txbxContent>
          </v:textbox>
          <w10:wrap type="none"/>
        </v:shape>
      </w:pict>
    </w:r>
    <w:r>
      <w:rPr/>
      <w:pict>
        <v:shape style="position:absolute;margin-left:66.584pt;margin-top:12.439978pt;width:71pt;height:13.05pt;mso-position-horizontal-relative:page;mso-position-vertical-relative:page;z-index:-1799833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b/>
                    <w:i/>
                    <w:sz w:val="22"/>
                  </w:rPr>
                </w:pPr>
                <w:r>
                  <w:rPr>
                    <w:rFonts w:ascii="Calibri"/>
                    <w:b/>
                    <w:i/>
                    <w:color w:val="3686A8"/>
                    <w:sz w:val="22"/>
                  </w:rPr>
                  <w:t>Original</w:t>
                </w:r>
                <w:r>
                  <w:rPr>
                    <w:rFonts w:ascii="Calibri"/>
                    <w:b/>
                    <w:i/>
                    <w:color w:val="3686A8"/>
                    <w:spacing w:val="-5"/>
                    <w:sz w:val="22"/>
                  </w:rPr>
                  <w:t> </w:t>
                </w:r>
                <w:r>
                  <w:rPr>
                    <w:rFonts w:ascii="Calibri"/>
                    <w:b/>
                    <w:i/>
                    <w:color w:val="3686A8"/>
                    <w:sz w:val="22"/>
                  </w:rPr>
                  <w:t>Article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12pt;margin-top:-.000022pt;width:595.2pt;height:36pt;mso-position-horizontal-relative:page;mso-position-vertical-relative:page;z-index:-17996800" coordorigin="2,0" coordsize="11904,720">
          <v:rect style="position:absolute;left:2;top:0;width:9002;height:720" filled="true" fillcolor="#d9d9d9" stroked="false">
            <v:fill type="solid"/>
          </v:rect>
          <v:rect style="position:absolute;left:9004;top:0;width:2881;height:720" filled="true" fillcolor="#bebebe" stroked="false">
            <v:fill type="solid"/>
          </v:rect>
          <v:rect style="position:absolute;left:11884;top:0;width:22;height:720" filled="true" fillcolor="#d9d9d9" stroked="false">
            <v:fill type="solid"/>
          </v:rect>
          <w10:wrap type="none"/>
        </v:group>
      </w:pict>
    </w:r>
    <w:r>
      <w:rPr/>
      <w:pict>
        <v:shape style="position:absolute;margin-left:159.460007pt;margin-top:8.119978pt;width:286.4pt;height:21.65pt;mso-position-horizontal-relative:page;mso-position-vertical-relative:page;z-index:-17996288" type="#_x0000_t202" filled="false" stroked="false">
          <v:textbox inset="0,0,0,0">
            <w:txbxContent>
              <w:p>
                <w:pPr>
                  <w:spacing w:line="244" w:lineRule="exact" w:before="0"/>
                  <w:ind w:left="3803" w:right="0" w:firstLine="0"/>
                  <w:jc w:val="left"/>
                  <w:rPr>
                    <w:rFonts w:ascii="Calibri"/>
                    <w:b/>
                    <w:sz w:val="22"/>
                  </w:rPr>
                </w:pPr>
                <w:r>
                  <w:rPr>
                    <w:rFonts w:ascii="Calibri"/>
                    <w:b/>
                    <w:color w:val="3686A8"/>
                    <w:sz w:val="22"/>
                  </w:rPr>
                  <w:t>FX</w:t>
                </w:r>
                <w:r>
                  <w:rPr>
                    <w:rFonts w:ascii="Calibri"/>
                    <w:b/>
                    <w:color w:val="3686A8"/>
                    <w:spacing w:val="-3"/>
                    <w:sz w:val="22"/>
                  </w:rPr>
                  <w:t> </w:t>
                </w:r>
                <w:r>
                  <w:rPr>
                    <w:rFonts w:ascii="Calibri"/>
                    <w:b/>
                    <w:color w:val="3686A8"/>
                    <w:sz w:val="22"/>
                  </w:rPr>
                  <w:t>Haryanto</w:t>
                </w:r>
                <w:r>
                  <w:rPr>
                    <w:rFonts w:ascii="Calibri"/>
                    <w:b/>
                    <w:color w:val="3686A8"/>
                    <w:spacing w:val="-4"/>
                    <w:sz w:val="22"/>
                  </w:rPr>
                  <w:t> </w:t>
                </w:r>
                <w:r>
                  <w:rPr>
                    <w:rFonts w:ascii="Calibri"/>
                    <w:b/>
                    <w:color w:val="3686A8"/>
                    <w:sz w:val="22"/>
                  </w:rPr>
                  <w:t>Susanto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rFonts w:ascii="Calibri"/>
                    <w:sz w:val="14"/>
                  </w:rPr>
                </w:pPr>
                <w:r>
                  <w:rPr>
                    <w:rFonts w:ascii="Calibri"/>
                    <w:sz w:val="14"/>
                  </w:rPr>
                  <w:t>Potensi</w:t>
                </w:r>
                <w:r>
                  <w:rPr>
                    <w:rFonts w:ascii="Calibri"/>
                    <w:spacing w:val="-3"/>
                    <w:sz w:val="14"/>
                  </w:rPr>
                  <w:t> </w:t>
                </w:r>
                <w:r>
                  <w:rPr>
                    <w:rFonts w:ascii="Calibri"/>
                    <w:sz w:val="14"/>
                  </w:rPr>
                  <w:t>Fraksi</w:t>
                </w:r>
                <w:r>
                  <w:rPr>
                    <w:rFonts w:ascii="Calibri"/>
                    <w:spacing w:val="-2"/>
                    <w:sz w:val="14"/>
                  </w:rPr>
                  <w:t> </w:t>
                </w:r>
                <w:r>
                  <w:rPr>
                    <w:rFonts w:ascii="Calibri"/>
                    <w:sz w:val="14"/>
                  </w:rPr>
                  <w:t>Aktivitas</w:t>
                </w:r>
                <w:r>
                  <w:rPr>
                    <w:rFonts w:ascii="Calibri"/>
                    <w:spacing w:val="-3"/>
                    <w:sz w:val="14"/>
                  </w:rPr>
                  <w:t> </w:t>
                </w:r>
                <w:r>
                  <w:rPr>
                    <w:rFonts w:ascii="Calibri"/>
                    <w:sz w:val="14"/>
                  </w:rPr>
                  <w:t>Antibakeri</w:t>
                </w:r>
                <w:r>
                  <w:rPr>
                    <w:rFonts w:ascii="Calibri"/>
                    <w:spacing w:val="-2"/>
                    <w:sz w:val="14"/>
                  </w:rPr>
                  <w:t> </w:t>
                </w:r>
                <w:r>
                  <w:rPr>
                    <w:rFonts w:ascii="Calibri"/>
                    <w:sz w:val="14"/>
                  </w:rPr>
                  <w:t>dan</w:t>
                </w:r>
                <w:r>
                  <w:rPr>
                    <w:rFonts w:ascii="Calibri"/>
                    <w:spacing w:val="-5"/>
                    <w:sz w:val="14"/>
                  </w:rPr>
                  <w:t> </w:t>
                </w:r>
                <w:r>
                  <w:rPr>
                    <w:rFonts w:ascii="Calibri"/>
                    <w:sz w:val="14"/>
                  </w:rPr>
                  <w:t>Antiradikal</w:t>
                </w:r>
                <w:r>
                  <w:rPr>
                    <w:rFonts w:ascii="Calibri"/>
                    <w:spacing w:val="-3"/>
                    <w:sz w:val="14"/>
                  </w:rPr>
                  <w:t> </w:t>
                </w:r>
                <w:r>
                  <w:rPr>
                    <w:rFonts w:ascii="Calibri"/>
                    <w:sz w:val="14"/>
                  </w:rPr>
                  <w:t>dari</w:t>
                </w:r>
                <w:r>
                  <w:rPr>
                    <w:rFonts w:ascii="Calibri"/>
                    <w:spacing w:val="-4"/>
                    <w:sz w:val="14"/>
                  </w:rPr>
                  <w:t> </w:t>
                </w:r>
                <w:r>
                  <w:rPr>
                    <w:rFonts w:ascii="Calibri"/>
                    <w:sz w:val="14"/>
                  </w:rPr>
                  <w:t>Kulit Batang</w:t>
                </w:r>
                <w:r>
                  <w:rPr>
                    <w:rFonts w:ascii="Calibri"/>
                    <w:spacing w:val="-4"/>
                    <w:sz w:val="14"/>
                  </w:rPr>
                  <w:t> </w:t>
                </w:r>
                <w:r>
                  <w:rPr>
                    <w:rFonts w:ascii="Calibri"/>
                    <w:sz w:val="14"/>
                  </w:rPr>
                  <w:t>Faloak</w:t>
                </w:r>
                <w:r>
                  <w:rPr>
                    <w:rFonts w:ascii="Calibri"/>
                    <w:spacing w:val="-5"/>
                    <w:sz w:val="14"/>
                  </w:rPr>
                  <w:t> </w:t>
                </w:r>
                <w:r>
                  <w:rPr>
                    <w:rFonts w:ascii="Calibri"/>
                    <w:sz w:val="14"/>
                  </w:rPr>
                  <w:t>(</w:t>
                </w:r>
                <w:r>
                  <w:rPr>
                    <w:rFonts w:ascii="Calibri"/>
                    <w:i/>
                    <w:sz w:val="14"/>
                  </w:rPr>
                  <w:t>Sterculia</w:t>
                </w:r>
                <w:r>
                  <w:rPr>
                    <w:rFonts w:ascii="Calibri"/>
                    <w:i/>
                    <w:spacing w:val="-3"/>
                    <w:sz w:val="14"/>
                  </w:rPr>
                  <w:t> </w:t>
                </w:r>
                <w:r>
                  <w:rPr>
                    <w:rFonts w:ascii="Calibri"/>
                    <w:i/>
                    <w:sz w:val="14"/>
                  </w:rPr>
                  <w:t>quadrifida</w:t>
                </w:r>
                <w:r>
                  <w:rPr>
                    <w:rFonts w:ascii="Calibri"/>
                    <w:i/>
                    <w:spacing w:val="-3"/>
                    <w:sz w:val="14"/>
                  </w:rPr>
                  <w:t> </w:t>
                </w:r>
                <w:r>
                  <w:rPr>
                    <w:rFonts w:ascii="Calibri"/>
                    <w:sz w:val="14"/>
                  </w:rPr>
                  <w:t>R.Br)</w:t>
                </w:r>
              </w:p>
            </w:txbxContent>
          </v:textbox>
          <w10:wrap type="none"/>
        </v:shape>
      </w:pict>
    </w:r>
    <w:r>
      <w:rPr/>
      <w:pict>
        <v:shape style="position:absolute;margin-left:454.619995pt;margin-top:12.439978pt;width:71pt;height:13.05pt;mso-position-horizontal-relative:page;mso-position-vertical-relative:page;z-index:-1799577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b/>
                    <w:i/>
                    <w:sz w:val="22"/>
                  </w:rPr>
                </w:pPr>
                <w:r>
                  <w:rPr>
                    <w:rFonts w:ascii="Calibri"/>
                    <w:b/>
                    <w:i/>
                    <w:color w:val="3686A8"/>
                    <w:sz w:val="22"/>
                  </w:rPr>
                  <w:t>Original</w:t>
                </w:r>
                <w:r>
                  <w:rPr>
                    <w:rFonts w:ascii="Calibri"/>
                    <w:b/>
                    <w:i/>
                    <w:color w:val="3686A8"/>
                    <w:spacing w:val="-5"/>
                    <w:sz w:val="22"/>
                  </w:rPr>
                  <w:t> </w:t>
                </w:r>
                <w:r>
                  <w:rPr>
                    <w:rFonts w:ascii="Calibri"/>
                    <w:b/>
                    <w:i/>
                    <w:color w:val="3686A8"/>
                    <w:sz w:val="22"/>
                  </w:rPr>
                  <w:t>Article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62.677795pt;margin-top:59.805367pt;width:269.95pt;height:13.55pt;mso-position-horizontal-relative:page;mso-position-vertical-relative:page;z-index:-1801062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w w:val="95"/>
                    <w:sz w:val="20"/>
                  </w:rPr>
                  <w:t>Hory</w:t>
                </w:r>
                <w:r>
                  <w:rPr>
                    <w:rFonts w:ascii="Georgia"/>
                    <w:spacing w:val="4"/>
                    <w:w w:val="95"/>
                    <w:sz w:val="20"/>
                  </w:rPr>
                  <w:t> </w:t>
                </w:r>
                <w:r>
                  <w:rPr>
                    <w:rFonts w:ascii="Georgia"/>
                    <w:w w:val="95"/>
                    <w:sz w:val="20"/>
                  </w:rPr>
                  <w:t>Iramaya</w:t>
                </w:r>
                <w:r>
                  <w:rPr>
                    <w:rFonts w:ascii="Georgia"/>
                    <w:spacing w:val="5"/>
                    <w:w w:val="95"/>
                    <w:sz w:val="20"/>
                  </w:rPr>
                  <w:t> </w:t>
                </w:r>
                <w:r>
                  <w:rPr>
                    <w:rFonts w:ascii="Georgia"/>
                    <w:w w:val="95"/>
                    <w:sz w:val="20"/>
                  </w:rPr>
                  <w:t>Dillak</w:t>
                </w:r>
                <w:r>
                  <w:rPr>
                    <w:rFonts w:ascii="Georgia"/>
                    <w:spacing w:val="5"/>
                    <w:w w:val="95"/>
                    <w:sz w:val="20"/>
                  </w:rPr>
                  <w:t> </w:t>
                </w:r>
                <w:r>
                  <w:rPr>
                    <w:rFonts w:ascii="Georgia"/>
                    <w:w w:val="95"/>
                    <w:sz w:val="20"/>
                  </w:rPr>
                  <w:t>et</w:t>
                </w:r>
                <w:r>
                  <w:rPr>
                    <w:rFonts w:ascii="Georgia"/>
                    <w:spacing w:val="5"/>
                    <w:w w:val="95"/>
                    <w:sz w:val="20"/>
                  </w:rPr>
                  <w:t> </w:t>
                </w:r>
                <w:r>
                  <w:rPr>
                    <w:rFonts w:ascii="Georgia"/>
                    <w:w w:val="95"/>
                    <w:sz w:val="20"/>
                  </w:rPr>
                  <w:t>al.</w:t>
                </w:r>
                <w:r>
                  <w:rPr>
                    <w:rFonts w:ascii="Georgia"/>
                    <w:spacing w:val="5"/>
                    <w:w w:val="95"/>
                    <w:sz w:val="20"/>
                  </w:rPr>
                  <w:t> </w:t>
                </w:r>
                <w:r>
                  <w:rPr>
                    <w:rFonts w:ascii="Georgia"/>
                    <w:w w:val="95"/>
                    <w:sz w:val="20"/>
                  </w:rPr>
                  <w:t>/</w:t>
                </w:r>
                <w:r>
                  <w:rPr>
                    <w:rFonts w:ascii="Georgia"/>
                    <w:spacing w:val="5"/>
                    <w:w w:val="95"/>
                    <w:sz w:val="20"/>
                  </w:rPr>
                  <w:t> </w:t>
                </w:r>
                <w:r>
                  <w:rPr>
                    <w:rFonts w:ascii="Georgia"/>
                    <w:w w:val="95"/>
                    <w:sz w:val="20"/>
                  </w:rPr>
                  <w:t>Biosaintifika</w:t>
                </w:r>
                <w:r>
                  <w:rPr>
                    <w:rFonts w:ascii="Georgia"/>
                    <w:spacing w:val="5"/>
                    <w:w w:val="95"/>
                    <w:sz w:val="20"/>
                  </w:rPr>
                  <w:t> </w:t>
                </w:r>
                <w:r>
                  <w:rPr>
                    <w:rFonts w:ascii="Georgia"/>
                    <w:w w:val="95"/>
                    <w:sz w:val="20"/>
                  </w:rPr>
                  <w:t>11</w:t>
                </w:r>
                <w:r>
                  <w:rPr>
                    <w:rFonts w:ascii="Georgia"/>
                    <w:spacing w:val="5"/>
                    <w:w w:val="95"/>
                    <w:sz w:val="20"/>
                  </w:rPr>
                  <w:t> </w:t>
                </w:r>
                <w:r>
                  <w:rPr>
                    <w:rFonts w:ascii="Georgia"/>
                    <w:w w:val="95"/>
                    <w:sz w:val="20"/>
                  </w:rPr>
                  <w:t>(3)</w:t>
                </w:r>
                <w:r>
                  <w:rPr>
                    <w:rFonts w:ascii="Georgia"/>
                    <w:spacing w:val="5"/>
                    <w:w w:val="95"/>
                    <w:sz w:val="20"/>
                  </w:rPr>
                  <w:t> </w:t>
                </w:r>
                <w:r>
                  <w:rPr>
                    <w:rFonts w:ascii="Georgia"/>
                    <w:w w:val="95"/>
                    <w:sz w:val="20"/>
                  </w:rPr>
                  <w:t>(2019)</w:t>
                </w:r>
                <w:r>
                  <w:rPr>
                    <w:rFonts w:ascii="Georgia"/>
                    <w:spacing w:val="5"/>
                    <w:w w:val="95"/>
                    <w:sz w:val="20"/>
                  </w:rPr>
                  <w:t> </w:t>
                </w:r>
                <w:r>
                  <w:rPr>
                    <w:rFonts w:ascii="Georgia"/>
                    <w:w w:val="95"/>
                    <w:sz w:val="20"/>
                  </w:rPr>
                  <w:t>296-303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7.190002pt;margin-top:27.663471pt;width:194.2pt;height:13.15pt;mso-position-horizontal-relative:page;mso-position-vertical-relative:page;z-index:-1800550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sz w:val="20"/>
                  </w:rPr>
                  <w:t>SCIENTIA</w:t>
                </w:r>
                <w:r>
                  <w:rPr>
                    <w:rFonts w:ascii="Arial"/>
                    <w:b/>
                    <w:spacing w:val="-5"/>
                    <w:sz w:val="20"/>
                  </w:rPr>
                  <w:t> </w:t>
                </w:r>
                <w:r>
                  <w:rPr>
                    <w:rFonts w:ascii="Arial"/>
                    <w:b/>
                    <w:sz w:val="20"/>
                  </w:rPr>
                  <w:t>VOL.</w:t>
                </w:r>
                <w:r>
                  <w:rPr>
                    <w:rFonts w:ascii="Arial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"/>
                    <w:b/>
                    <w:sz w:val="20"/>
                  </w:rPr>
                  <w:t>8</w:t>
                </w:r>
                <w:r>
                  <w:rPr>
                    <w:rFonts w:ascii="Arial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"/>
                    <w:b/>
                    <w:sz w:val="20"/>
                  </w:rPr>
                  <w:t>NO.</w:t>
                </w:r>
                <w:r>
                  <w:rPr>
                    <w:rFonts w:ascii="Arial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Arial"/>
                    <w:b/>
                    <w:sz w:val="20"/>
                  </w:rPr>
                  <w:t>1,</w:t>
                </w:r>
                <w:r>
                  <w:rPr>
                    <w:rFonts w:ascii="Arial"/>
                    <w:b/>
                    <w:spacing w:val="-3"/>
                    <w:sz w:val="20"/>
                  </w:rPr>
                  <w:t> </w:t>
                </w:r>
                <w:r>
                  <w:rPr>
                    <w:rFonts w:ascii="Arial"/>
                    <w:b/>
                    <w:sz w:val="20"/>
                  </w:rPr>
                  <w:t>FEBRUARI</w:t>
                </w:r>
                <w:r>
                  <w:rPr>
                    <w:rFonts w:ascii="Arial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"/>
                    <w:b/>
                    <w:sz w:val="20"/>
                  </w:rPr>
                  <w:t>2018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left="608" w:hanging="361"/>
        <w:jc w:val="left"/>
      </w:pPr>
      <w:rPr>
        <w:rFonts w:hint="default" w:ascii="Arial" w:hAnsi="Arial" w:eastAsia="Arial" w:cs="Arial"/>
        <w:b/>
        <w:bCs/>
        <w:color w:val="3686A8"/>
        <w:spacing w:val="-1"/>
        <w:w w:val="99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5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1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3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8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28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7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2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65" w:hanging="36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[%1]"/>
      <w:lvlJc w:val="left"/>
      <w:pPr>
        <w:ind w:left="684" w:hanging="452"/>
        <w:jc w:val="right"/>
      </w:pPr>
      <w:rPr>
        <w:rFonts w:hint="default" w:ascii="Times New Roman" w:hAnsi="Times New Roman" w:eastAsia="Times New Roman" w:cs="Times New Roman"/>
        <w:spacing w:val="-2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3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66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10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53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97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40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84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27" w:hanging="452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upperLetter"/>
      <w:lvlText w:val="%1."/>
      <w:lvlJc w:val="left"/>
      <w:pPr>
        <w:ind w:left="379" w:hanging="269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0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60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62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64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66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68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70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72" w:hanging="269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379" w:hanging="269"/>
        <w:jc w:val="left"/>
      </w:pPr>
      <w:rPr>
        <w:rFonts w:hint="default"/>
        <w:b/>
        <w:bCs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90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01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12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23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34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45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56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66" w:hanging="269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92" w:hanging="280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0" w:hanging="2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98" w:hanging="2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56" w:hanging="2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14" w:hanging="2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72" w:hanging="2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31" w:hanging="2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89" w:hanging="2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47" w:hanging="280"/>
      </w:pPr>
      <w:rPr>
        <w:rFonts w:hint="default"/>
        <w:lang w:val="en-US" w:eastAsia="en-US" w:bidi="ar-SA"/>
      </w:rPr>
    </w:lvl>
  </w:abstractNum>
  <w:num w:numId="4">
    <w:abstractNumId w:val="3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44"/>
      <w:ind w:left="5757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396"/>
      <w:jc w:val="center"/>
      <w:outlineLvl w:val="2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42"/>
      <w:outlineLvl w:val="3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line="245" w:lineRule="exact"/>
      <w:ind w:left="20"/>
      <w:outlineLvl w:val="4"/>
    </w:pPr>
    <w:rPr>
      <w:rFonts w:ascii="Calibri" w:hAnsi="Calibri" w:eastAsia="Calibri" w:cs="Calibri"/>
      <w:b/>
      <w:bCs/>
      <w:i/>
      <w:i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392" w:right="110" w:hanging="280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mbria" w:hAnsi="Cambria" w:eastAsia="Cambria" w:cs="Cambria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yperlink" Target="mailto:graceserepina@gmail.com" TargetMode="External"/><Relationship Id="rId8" Type="http://schemas.openxmlformats.org/officeDocument/2006/relationships/hyperlink" Target="http://creativecommons/" TargetMode="External"/><Relationship Id="rId9" Type="http://schemas.openxmlformats.org/officeDocument/2006/relationships/hyperlink" Target="http://dx.doi.org/10.22159/ajpcr.2019.v12i7.33261" TargetMode="External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header" Target="header2.xml"/><Relationship Id="rId19" Type="http://schemas.openxmlformats.org/officeDocument/2006/relationships/footer" Target="footer2.xml"/><Relationship Id="rId20" Type="http://schemas.openxmlformats.org/officeDocument/2006/relationships/image" Target="media/image9.jpeg"/><Relationship Id="rId21" Type="http://schemas.openxmlformats.org/officeDocument/2006/relationships/image" Target="media/image10.png"/><Relationship Id="rId22" Type="http://schemas.openxmlformats.org/officeDocument/2006/relationships/hyperlink" Target="http://journal.unnes.ac.id/nju/index.php/biosaintifika" TargetMode="External"/><Relationship Id="rId23" Type="http://schemas.openxmlformats.org/officeDocument/2006/relationships/hyperlink" Target="http://dx.doi.org/10.15294/biosaintifika.v11i3.20736" TargetMode="External"/><Relationship Id="rId24" Type="http://schemas.openxmlformats.org/officeDocument/2006/relationships/hyperlink" Target="mailto:betty.elok@uksw.edu" TargetMode="External"/><Relationship Id="rId25" Type="http://schemas.openxmlformats.org/officeDocument/2006/relationships/header" Target="header3.xml"/><Relationship Id="rId26" Type="http://schemas.openxmlformats.org/officeDocument/2006/relationships/footer" Target="footer3.xml"/><Relationship Id="rId27" Type="http://schemas.openxmlformats.org/officeDocument/2006/relationships/hyperlink" Target="http://dx.doi.org/10.1155/2016/4683059" TargetMode="External"/><Relationship Id="rId28" Type="http://schemas.openxmlformats.org/officeDocument/2006/relationships/hyperlink" Target="http://dx.doi/" TargetMode="External"/><Relationship Id="rId29" Type="http://schemas.openxmlformats.org/officeDocument/2006/relationships/header" Target="header4.xml"/><Relationship Id="rId30" Type="http://schemas.openxmlformats.org/officeDocument/2006/relationships/footer" Target="footer4.xml"/><Relationship Id="rId31" Type="http://schemas.openxmlformats.org/officeDocument/2006/relationships/hyperlink" Target="mailto:amin.astuti@gmail.com" TargetMode="External"/><Relationship Id="rId32" Type="http://schemas.openxmlformats.org/officeDocument/2006/relationships/header" Target="header5.xml"/><Relationship Id="rId33" Type="http://schemas.openxmlformats.org/officeDocument/2006/relationships/footer" Target="footer5.xml"/><Relationship Id="rId34" Type="http://schemas.openxmlformats.org/officeDocument/2006/relationships/header" Target="header6.xml"/><Relationship Id="rId35" Type="http://schemas.openxmlformats.org/officeDocument/2006/relationships/footer" Target="footer6.xml"/><Relationship Id="rId36" Type="http://schemas.openxmlformats.org/officeDocument/2006/relationships/image" Target="media/image11.png"/><Relationship Id="rId37" Type="http://schemas.openxmlformats.org/officeDocument/2006/relationships/image" Target="media/image12.png"/><Relationship Id="rId38" Type="http://schemas.openxmlformats.org/officeDocument/2006/relationships/image" Target="media/image13.png"/><Relationship Id="rId39" Type="http://schemas.openxmlformats.org/officeDocument/2006/relationships/image" Target="media/image14.png"/><Relationship Id="rId40" Type="http://schemas.openxmlformats.org/officeDocument/2006/relationships/image" Target="media/image15.png"/><Relationship Id="rId41" Type="http://schemas.openxmlformats.org/officeDocument/2006/relationships/image" Target="media/image16.png"/><Relationship Id="rId42" Type="http://schemas.openxmlformats.org/officeDocument/2006/relationships/header" Target="header7.xml"/><Relationship Id="rId43" Type="http://schemas.openxmlformats.org/officeDocument/2006/relationships/footer" Target="footer7.xml"/><Relationship Id="rId44" Type="http://schemas.openxmlformats.org/officeDocument/2006/relationships/header" Target="header8.xml"/><Relationship Id="rId45" Type="http://schemas.openxmlformats.org/officeDocument/2006/relationships/footer" Target="footer8.xml"/><Relationship Id="rId46" Type="http://schemas.openxmlformats.org/officeDocument/2006/relationships/image" Target="media/image17.png"/><Relationship Id="rId47" Type="http://schemas.openxmlformats.org/officeDocument/2006/relationships/image" Target="media/image18.png"/><Relationship Id="rId48" Type="http://schemas.openxmlformats.org/officeDocument/2006/relationships/hyperlink" Target="http://www.jurnalscientia.org/index.php/scientia" TargetMode="External"/><Relationship Id="rId49" Type="http://schemas.openxmlformats.org/officeDocument/2006/relationships/hyperlink" Target="mailto:ro.llando@machung.ac.id" TargetMode="External"/><Relationship Id="rId50" Type="http://schemas.openxmlformats.org/officeDocument/2006/relationships/image" Target="media/image19.jpeg"/><Relationship Id="rId51" Type="http://schemas.openxmlformats.org/officeDocument/2006/relationships/image" Target="media/image20.jpeg"/><Relationship Id="rId52" Type="http://schemas.openxmlformats.org/officeDocument/2006/relationships/image" Target="media/image21.jpeg"/><Relationship Id="rId53" Type="http://schemas.openxmlformats.org/officeDocument/2006/relationships/image" Target="media/image22.jpeg"/><Relationship Id="rId54" Type="http://schemas.openxmlformats.org/officeDocument/2006/relationships/image" Target="media/image23.jpeg"/><Relationship Id="rId55" Type="http://schemas.openxmlformats.org/officeDocument/2006/relationships/header" Target="header9.xml"/><Relationship Id="rId56" Type="http://schemas.openxmlformats.org/officeDocument/2006/relationships/footer" Target="footer9.xml"/><Relationship Id="rId57" Type="http://schemas.openxmlformats.org/officeDocument/2006/relationships/hyperlink" Target="http://journal.unhas.ac.id/" TargetMode="External"/><Relationship Id="rId58" Type="http://schemas.openxmlformats.org/officeDocument/2006/relationships/image" Target="media/image24.png"/><Relationship Id="rId59" Type="http://schemas.openxmlformats.org/officeDocument/2006/relationships/header" Target="header10.xml"/><Relationship Id="rId60" Type="http://schemas.openxmlformats.org/officeDocument/2006/relationships/footer" Target="footer10.xml"/><Relationship Id="rId61" Type="http://schemas.openxmlformats.org/officeDocument/2006/relationships/image" Target="media/image25.jpeg"/><Relationship Id="rId62" Type="http://schemas.openxmlformats.org/officeDocument/2006/relationships/header" Target="header11.xml"/><Relationship Id="rId63" Type="http://schemas.openxmlformats.org/officeDocument/2006/relationships/footer" Target="footer11.xml"/><Relationship Id="rId64" Type="http://schemas.openxmlformats.org/officeDocument/2006/relationships/image" Target="media/image26.png"/><Relationship Id="rId65" Type="http://schemas.openxmlformats.org/officeDocument/2006/relationships/header" Target="header12.xml"/><Relationship Id="rId66" Type="http://schemas.openxmlformats.org/officeDocument/2006/relationships/footer" Target="footer12.xml"/><Relationship Id="rId67" Type="http://schemas.openxmlformats.org/officeDocument/2006/relationships/image" Target="media/image27.png"/><Relationship Id="rId68" Type="http://schemas.openxmlformats.org/officeDocument/2006/relationships/header" Target="header13.xml"/><Relationship Id="rId69" Type="http://schemas.openxmlformats.org/officeDocument/2006/relationships/footer" Target="footer13.xml"/><Relationship Id="rId70" Type="http://schemas.openxmlformats.org/officeDocument/2006/relationships/image" Target="media/image28.png"/><Relationship Id="rId71" Type="http://schemas.openxmlformats.org/officeDocument/2006/relationships/hyperlink" Target="https://www.researchgate.net/publication/344098214_Efek_Ekstrak_Sterculia_quadrifida_RBr_Terhadap_Kandungan_Radikal_Bebas_Pada_Organ_Hati_Oreochromis_niloticus_Akibat_Pencemaran_Logam_Berat?enrichId=rgreq-50b13003a716ce24139038063a7e95dd-XXX&amp;enrichSource=Y292ZXJQYWdlOzM0NDA5ODIxNDtBUzo5MzE5NzQ3NzI0Mjg4MTNAMTU5OTIxMTUwOTk4Mw%3D%3D&amp;el=1_x_2&amp;_esc=publicationCoverPdf" TargetMode="External"/><Relationship Id="rId72" Type="http://schemas.openxmlformats.org/officeDocument/2006/relationships/hyperlink" Target="https://www.researchgate.net/publication/344098214_Efek_Ekstrak_Sterculia_quadrifida_RBr_Terhadap_Kandungan_Radikal_Bebas_Pada_Organ_Hati_Oreochromis_niloticus_Akibat_Pencemaran_Logam_Berat?enrichId=rgreq-50b13003a716ce24139038063a7e95dd-XXX&amp;enrichSource=Y292ZXJQYWdlOzM0NDA5ODIxNDtBUzo5MzE5NzQ3NzI0Mjg4MTNAMTU5OTIxMTUwOTk4Mw%3D%3D&amp;el=1_x_3&amp;_esc=publicationCoverPdf" TargetMode="External"/><Relationship Id="rId73" Type="http://schemas.openxmlformats.org/officeDocument/2006/relationships/image" Target="media/image29.png"/><Relationship Id="rId74" Type="http://schemas.openxmlformats.org/officeDocument/2006/relationships/hyperlink" Target="https://www.researchgate.net/profile/Jannes-Selly?enrichId=rgreq-50b13003a716ce24139038063a7e95dd-XXX&amp;enrichSource=Y292ZXJQYWdlOzM0NDA5ODIxNDtBUzo5MzE5NzQ3NzI0Mjg4MTNAMTU5OTIxMTUwOTk4Mw%3D%3D&amp;el=1_x_5&amp;_esc=publicationCoverPdf" TargetMode="External"/><Relationship Id="rId75" Type="http://schemas.openxmlformats.org/officeDocument/2006/relationships/hyperlink" Target="https://www.researchgate.net/profile/A-Abdurrouf?enrichId=rgreq-50b13003a716ce24139038063a7e95dd-XXX&amp;enrichSource=Y292ZXJQYWdlOzM0NDA5ODIxNDtBUzo5MzE5NzQ3NzI0Mjg4MTNAMTU5OTIxMTUwOTk4Mw%3D%3D&amp;el=1_x_5&amp;_esc=publicationCoverPdf" TargetMode="External"/><Relationship Id="rId76" Type="http://schemas.openxmlformats.org/officeDocument/2006/relationships/image" Target="media/image30.png"/><Relationship Id="rId77" Type="http://schemas.openxmlformats.org/officeDocument/2006/relationships/hyperlink" Target="https://www.researchgate.net/institution/Brawijaya-University?enrichId=rgreq-50b13003a716ce24139038063a7e95dd-XXX&amp;enrichSource=Y292ZXJQYWdlOzM0NDA5ODIxNDtBUzo5MzE5NzQ3NzI0Mjg4MTNAMTU5OTIxMTUwOTk4Mw%3D%3D&amp;el=1_x_6&amp;_esc=publicationCoverPdf" TargetMode="External"/><Relationship Id="rId78" Type="http://schemas.openxmlformats.org/officeDocument/2006/relationships/hyperlink" Target="https://www.researchgate.net/profile/Jannes-Selly?enrichId=rgreq-50b13003a716ce24139038063a7e95dd-XXX&amp;enrichSource=Y292ZXJQYWdlOzM0NDA5ODIxNDtBUzo5MzE5NzQ3NzI0Mjg4MTNAMTU5OTIxMTUwOTk4Mw%3D%3D&amp;el=1_x_7&amp;_esc=publicationCoverPdf" TargetMode="External"/><Relationship Id="rId79" Type="http://schemas.openxmlformats.org/officeDocument/2006/relationships/hyperlink" Target="https://www.researchgate.net/profile/A-Abdurrouf?enrichId=rgreq-50b13003a716ce24139038063a7e95dd-XXX&amp;enrichSource=Y292ZXJQYWdlOzM0NDA5ODIxNDtBUzo5MzE5NzQ3NzI0Mjg4MTNAMTU5OTIxMTUwOTk4Mw%3D%3D&amp;el=1_x_7&amp;_esc=publicationCoverPdf" TargetMode="External"/><Relationship Id="rId80" Type="http://schemas.openxmlformats.org/officeDocument/2006/relationships/image" Target="media/image31.png"/><Relationship Id="rId81" Type="http://schemas.openxmlformats.org/officeDocument/2006/relationships/hyperlink" Target="https://www.researchgate.net/project/Spatio-Temporal-Changes-on-Spectra-of-Hydrothermal-System-at-Arjuno-Welirang-Volcano-Complex-Indonesia?enrichId=rgreq-50b13003a716ce24139038063a7e95dd-XXX&amp;enrichSource=Y292ZXJQYWdlOzM0NDA5ODIxNDtBUzo5MzE5NzQ3NzI0Mjg4MTNAMTU5OTIxMTUwOTk4Mw%3D%3D&amp;el=1_x_9&amp;_esc=publicationCoverPdf" TargetMode="External"/><Relationship Id="rId82" Type="http://schemas.openxmlformats.org/officeDocument/2006/relationships/hyperlink" Target="https://www.researchgate.net/project/Penentuan-Ketebalan-Lapisan-Polistiren-dan-Zinc-Phthalocyanine-ZnPc-dengan-Modifikasi-Persamaan-Sauerbrey-dan-Scanning-Electron-Microscope-SEM?enrichId=rgreq-50b13003a716ce24139038063a7e95dd-XXX&amp;enrichSource=Y292ZXJQYWdlOzM0NDA5ODIxNDtBUzo5MzE5NzQ3NzI0Mjg4MTNAMTU5OTIxMTUwOTk4Mw%3D%3D&amp;el=1_x_9&amp;_esc=publicationCoverPdf" TargetMode="External"/><Relationship Id="rId83" Type="http://schemas.openxmlformats.org/officeDocument/2006/relationships/hyperlink" Target="https://www.researchgate.net/profile/Jannes-Selly?enrichId=rgreq-50b13003a716ce24139038063a7e95dd-XXX&amp;enrichSource=Y292ZXJQYWdlOzM0NDA5ODIxNDtBUzo5MzE5NzQ3NzI0Mjg4MTNAMTU5OTIxMTUwOTk4Mw%3D%3D&amp;el=1_x_10&amp;_esc=publicationCoverPdf" TargetMode="External"/><Relationship Id="rId84" Type="http://schemas.openxmlformats.org/officeDocument/2006/relationships/header" Target="header14.xml"/><Relationship Id="rId85" Type="http://schemas.openxmlformats.org/officeDocument/2006/relationships/footer" Target="footer14.xml"/><Relationship Id="rId86" Type="http://schemas.openxmlformats.org/officeDocument/2006/relationships/hyperlink" Target="mailto:bastian.jannes04@gmail.com" TargetMode="External"/><Relationship Id="rId87" Type="http://schemas.openxmlformats.org/officeDocument/2006/relationships/header" Target="header15.xml"/><Relationship Id="rId88" Type="http://schemas.openxmlformats.org/officeDocument/2006/relationships/footer" Target="footer15.xml"/><Relationship Id="rId89" Type="http://schemas.openxmlformats.org/officeDocument/2006/relationships/image" Target="media/image32.jpeg"/><Relationship Id="rId90" Type="http://schemas.openxmlformats.org/officeDocument/2006/relationships/header" Target="header16.xml"/><Relationship Id="rId91" Type="http://schemas.openxmlformats.org/officeDocument/2006/relationships/footer" Target="footer16.xml"/><Relationship Id="rId92" Type="http://schemas.openxmlformats.org/officeDocument/2006/relationships/image" Target="media/image33.jpeg"/><Relationship Id="rId93" Type="http://schemas.openxmlformats.org/officeDocument/2006/relationships/header" Target="header17.xml"/><Relationship Id="rId94" Type="http://schemas.openxmlformats.org/officeDocument/2006/relationships/footer" Target="footer17.xml"/><Relationship Id="rId95" Type="http://schemas.openxmlformats.org/officeDocument/2006/relationships/image" Target="media/image34.png"/><Relationship Id="rId96" Type="http://schemas.openxmlformats.org/officeDocument/2006/relationships/image" Target="media/image35.jpeg"/><Relationship Id="rId97" Type="http://schemas.openxmlformats.org/officeDocument/2006/relationships/image" Target="media/image36.jpeg"/><Relationship Id="rId98" Type="http://schemas.openxmlformats.org/officeDocument/2006/relationships/image" Target="media/image37.jpeg"/><Relationship Id="rId99" Type="http://schemas.openxmlformats.org/officeDocument/2006/relationships/image" Target="media/image38.jpeg"/><Relationship Id="rId100" Type="http://schemas.openxmlformats.org/officeDocument/2006/relationships/image" Target="media/image39.png"/><Relationship Id="rId101" Type="http://schemas.openxmlformats.org/officeDocument/2006/relationships/header" Target="header18.xml"/><Relationship Id="rId102" Type="http://schemas.openxmlformats.org/officeDocument/2006/relationships/footer" Target="footer18.xml"/><Relationship Id="rId103" Type="http://schemas.openxmlformats.org/officeDocument/2006/relationships/image" Target="media/image40.jpeg"/><Relationship Id="rId104" Type="http://schemas.openxmlformats.org/officeDocument/2006/relationships/header" Target="header19.xml"/><Relationship Id="rId105" Type="http://schemas.openxmlformats.org/officeDocument/2006/relationships/footer" Target="footer19.xml"/><Relationship Id="rId106" Type="http://schemas.openxmlformats.org/officeDocument/2006/relationships/image" Target="media/image41.jpeg"/><Relationship Id="rId107" Type="http://schemas.openxmlformats.org/officeDocument/2006/relationships/image" Target="media/image42.png"/><Relationship Id="rId108" Type="http://schemas.openxmlformats.org/officeDocument/2006/relationships/header" Target="header20.xml"/><Relationship Id="rId109" Type="http://schemas.openxmlformats.org/officeDocument/2006/relationships/footer" Target="footer20.xml"/><Relationship Id="rId110" Type="http://schemas.openxmlformats.org/officeDocument/2006/relationships/hyperlink" Target="https://www.researchgate.net/publication/344098214" TargetMode="External"/><Relationship Id="rId1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2021-08-19T03:46:09Z</dcterms:created>
  <dcterms:modified xsi:type="dcterms:W3CDTF">2021-08-19T03:46:09Z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2021-08-19T00:00:00Z</vt:filetime>
  </property>
</Properties>
</file>