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9D66" w14:textId="1CEC7B26" w:rsidR="00C26943" w:rsidRDefault="00C26943" w:rsidP="00B055DF">
      <w:pPr>
        <w:jc w:val="center"/>
        <w:rPr>
          <w:rFonts w:ascii="Times New Roman" w:hAnsi="Times New Roman" w:cs="Times New Roman"/>
          <w:b/>
          <w:sz w:val="24"/>
          <w:szCs w:val="24"/>
        </w:rPr>
      </w:pPr>
    </w:p>
    <w:p w14:paraId="2A92192F" w14:textId="77777777" w:rsidR="00B055DF" w:rsidRDefault="00B055DF" w:rsidP="00B055DF">
      <w:pPr>
        <w:spacing w:after="0" w:line="240" w:lineRule="auto"/>
        <w:jc w:val="center"/>
        <w:rPr>
          <w:rFonts w:ascii="Times New Roman" w:hAnsi="Times New Roman"/>
          <w:b/>
          <w:bCs/>
          <w:sz w:val="24"/>
          <w:szCs w:val="24"/>
        </w:rPr>
      </w:pPr>
      <w:r>
        <w:rPr>
          <w:rFonts w:ascii="Times New Roman" w:hAnsi="Times New Roman" w:cs="Times New Roman"/>
          <w:sz w:val="24"/>
          <w:szCs w:val="24"/>
        </w:rPr>
        <w:tab/>
      </w:r>
      <w:r>
        <w:rPr>
          <w:rFonts w:ascii="Times New Roman" w:hAnsi="Times New Roman"/>
          <w:b/>
          <w:bCs/>
          <w:sz w:val="24"/>
          <w:szCs w:val="24"/>
        </w:rPr>
        <w:t xml:space="preserve">HUBUNGAN ANTARA PENGETAHUAN DENGAN TINGKAT KEPATUHAN PASIEN DIABETES MELLITUS TIPE 2 </w:t>
      </w:r>
    </w:p>
    <w:p w14:paraId="41DCF079" w14:textId="77777777" w:rsidR="00B055DF" w:rsidRDefault="00B055DF" w:rsidP="00B055DF">
      <w:pPr>
        <w:spacing w:after="0" w:line="240" w:lineRule="auto"/>
        <w:jc w:val="center"/>
        <w:rPr>
          <w:rFonts w:ascii="Times New Roman" w:hAnsi="Times New Roman"/>
          <w:b/>
          <w:bCs/>
          <w:sz w:val="24"/>
          <w:szCs w:val="24"/>
        </w:rPr>
      </w:pPr>
      <w:r>
        <w:rPr>
          <w:rFonts w:ascii="Times New Roman" w:hAnsi="Times New Roman"/>
          <w:b/>
          <w:bCs/>
          <w:sz w:val="24"/>
          <w:szCs w:val="24"/>
        </w:rPr>
        <w:t>(</w:t>
      </w:r>
      <w:r w:rsidRPr="007D3238">
        <w:rPr>
          <w:rFonts w:ascii="Times New Roman" w:hAnsi="Times New Roman"/>
          <w:b/>
          <w:bCs/>
          <w:sz w:val="24"/>
          <w:szCs w:val="24"/>
        </w:rPr>
        <w:t xml:space="preserve">Kajian </w:t>
      </w:r>
      <w:proofErr w:type="spellStart"/>
      <w:r w:rsidRPr="007D3238">
        <w:rPr>
          <w:rFonts w:ascii="Times New Roman" w:hAnsi="Times New Roman"/>
          <w:b/>
          <w:bCs/>
          <w:sz w:val="24"/>
          <w:szCs w:val="24"/>
        </w:rPr>
        <w:t>Terapi</w:t>
      </w:r>
      <w:proofErr w:type="spellEnd"/>
      <w:r w:rsidRPr="007D3238">
        <w:rPr>
          <w:rFonts w:ascii="Times New Roman" w:hAnsi="Times New Roman"/>
          <w:b/>
          <w:bCs/>
          <w:spacing w:val="1"/>
          <w:sz w:val="24"/>
          <w:szCs w:val="24"/>
        </w:rPr>
        <w:t xml:space="preserve"> </w:t>
      </w:r>
      <w:proofErr w:type="spellStart"/>
      <w:r w:rsidRPr="007D3238">
        <w:rPr>
          <w:rFonts w:ascii="Times New Roman" w:hAnsi="Times New Roman"/>
          <w:b/>
          <w:bCs/>
          <w:sz w:val="24"/>
          <w:szCs w:val="24"/>
        </w:rPr>
        <w:t>Farmakologi</w:t>
      </w:r>
      <w:proofErr w:type="spellEnd"/>
      <w:r w:rsidRPr="007D3238">
        <w:rPr>
          <w:rFonts w:ascii="Times New Roman" w:hAnsi="Times New Roman"/>
          <w:b/>
          <w:bCs/>
          <w:sz w:val="24"/>
          <w:szCs w:val="24"/>
        </w:rPr>
        <w:t xml:space="preserve"> Dan Non </w:t>
      </w:r>
      <w:proofErr w:type="spellStart"/>
      <w:r w:rsidRPr="007D3238">
        <w:rPr>
          <w:rFonts w:ascii="Times New Roman" w:hAnsi="Times New Roman"/>
          <w:b/>
          <w:bCs/>
          <w:sz w:val="24"/>
          <w:szCs w:val="24"/>
        </w:rPr>
        <w:t>Farmakologi</w:t>
      </w:r>
      <w:proofErr w:type="spellEnd"/>
      <w:r w:rsidRPr="007D3238">
        <w:rPr>
          <w:rFonts w:ascii="Times New Roman" w:hAnsi="Times New Roman"/>
          <w:b/>
          <w:bCs/>
          <w:sz w:val="24"/>
          <w:szCs w:val="24"/>
        </w:rPr>
        <w:t xml:space="preserve"> Di </w:t>
      </w:r>
      <w:proofErr w:type="spellStart"/>
      <w:r w:rsidRPr="007D3238">
        <w:rPr>
          <w:rFonts w:ascii="Times New Roman" w:hAnsi="Times New Roman"/>
          <w:b/>
          <w:bCs/>
          <w:sz w:val="24"/>
          <w:szCs w:val="24"/>
        </w:rPr>
        <w:t>Puskesmas</w:t>
      </w:r>
      <w:proofErr w:type="spellEnd"/>
      <w:r w:rsidRPr="007D3238">
        <w:rPr>
          <w:rFonts w:ascii="Times New Roman" w:hAnsi="Times New Roman"/>
          <w:b/>
          <w:bCs/>
          <w:sz w:val="24"/>
          <w:szCs w:val="24"/>
        </w:rPr>
        <w:t xml:space="preserve"> Labuan</w:t>
      </w:r>
      <w:r w:rsidRPr="007D3238">
        <w:rPr>
          <w:rFonts w:ascii="Times New Roman" w:hAnsi="Times New Roman"/>
          <w:b/>
          <w:bCs/>
          <w:spacing w:val="1"/>
          <w:sz w:val="24"/>
          <w:szCs w:val="24"/>
        </w:rPr>
        <w:t xml:space="preserve"> </w:t>
      </w:r>
      <w:r w:rsidRPr="007D3238">
        <w:rPr>
          <w:rFonts w:ascii="Times New Roman" w:hAnsi="Times New Roman"/>
          <w:b/>
          <w:bCs/>
          <w:sz w:val="24"/>
          <w:szCs w:val="24"/>
        </w:rPr>
        <w:t>Bajo</w:t>
      </w:r>
      <w:r w:rsidRPr="007D3238">
        <w:rPr>
          <w:rFonts w:ascii="Times New Roman" w:hAnsi="Times New Roman"/>
          <w:b/>
          <w:bCs/>
          <w:spacing w:val="-1"/>
          <w:sz w:val="24"/>
          <w:szCs w:val="24"/>
        </w:rPr>
        <w:t xml:space="preserve"> </w:t>
      </w:r>
      <w:proofErr w:type="spellStart"/>
      <w:r w:rsidRPr="007D3238">
        <w:rPr>
          <w:rFonts w:ascii="Times New Roman" w:hAnsi="Times New Roman"/>
          <w:b/>
          <w:bCs/>
          <w:sz w:val="24"/>
          <w:szCs w:val="24"/>
        </w:rPr>
        <w:t>Manggarai</w:t>
      </w:r>
      <w:proofErr w:type="spellEnd"/>
      <w:r w:rsidRPr="007D3238">
        <w:rPr>
          <w:rFonts w:ascii="Times New Roman" w:hAnsi="Times New Roman"/>
          <w:b/>
          <w:bCs/>
          <w:spacing w:val="-2"/>
          <w:sz w:val="24"/>
          <w:szCs w:val="24"/>
        </w:rPr>
        <w:t xml:space="preserve"> </w:t>
      </w:r>
      <w:r w:rsidRPr="007D3238">
        <w:rPr>
          <w:rFonts w:ascii="Times New Roman" w:hAnsi="Times New Roman"/>
          <w:b/>
          <w:bCs/>
          <w:sz w:val="24"/>
          <w:szCs w:val="24"/>
        </w:rPr>
        <w:t xml:space="preserve">Barat NTT </w:t>
      </w:r>
      <w:proofErr w:type="spellStart"/>
      <w:r w:rsidRPr="007D3238">
        <w:rPr>
          <w:rFonts w:ascii="Times New Roman" w:hAnsi="Times New Roman"/>
          <w:b/>
          <w:bCs/>
          <w:sz w:val="24"/>
          <w:szCs w:val="24"/>
        </w:rPr>
        <w:t>Juni</w:t>
      </w:r>
      <w:proofErr w:type="spellEnd"/>
      <w:r w:rsidRPr="007D3238">
        <w:rPr>
          <w:rFonts w:ascii="Times New Roman" w:hAnsi="Times New Roman"/>
          <w:b/>
          <w:bCs/>
          <w:spacing w:val="-2"/>
          <w:sz w:val="24"/>
          <w:szCs w:val="24"/>
        </w:rPr>
        <w:t xml:space="preserve"> </w:t>
      </w:r>
      <w:r w:rsidRPr="007D3238">
        <w:rPr>
          <w:rFonts w:ascii="Times New Roman" w:hAnsi="Times New Roman"/>
          <w:b/>
          <w:bCs/>
          <w:sz w:val="24"/>
          <w:szCs w:val="24"/>
        </w:rPr>
        <w:t>2021</w:t>
      </w:r>
      <w:r>
        <w:rPr>
          <w:rFonts w:ascii="Times New Roman" w:hAnsi="Times New Roman"/>
          <w:b/>
          <w:bCs/>
          <w:sz w:val="24"/>
          <w:szCs w:val="24"/>
        </w:rPr>
        <w:t>)</w:t>
      </w:r>
    </w:p>
    <w:p w14:paraId="540227F9" w14:textId="77777777" w:rsidR="00B055DF" w:rsidRDefault="00B055DF" w:rsidP="00B055DF">
      <w:pPr>
        <w:spacing w:after="0" w:line="240" w:lineRule="auto"/>
        <w:jc w:val="center"/>
        <w:rPr>
          <w:rFonts w:ascii="Times New Roman" w:eastAsia="Times New Roman" w:hAnsi="Times New Roman"/>
          <w:b/>
          <w:bCs/>
          <w:sz w:val="24"/>
          <w:szCs w:val="24"/>
          <w:lang w:eastAsia="id-ID"/>
        </w:rPr>
      </w:pPr>
    </w:p>
    <w:p w14:paraId="71C46960" w14:textId="77777777" w:rsidR="00B055DF" w:rsidRPr="000D6403" w:rsidRDefault="00B055DF" w:rsidP="00B055DF">
      <w:pPr>
        <w:spacing w:after="0"/>
        <w:jc w:val="center"/>
        <w:rPr>
          <w:rStyle w:val="y2iqfc"/>
          <w:i/>
          <w:iCs/>
          <w:color w:val="202124"/>
          <w:lang w:val="en"/>
        </w:rPr>
      </w:pPr>
      <w:r w:rsidRPr="000D6403">
        <w:rPr>
          <w:rStyle w:val="y2iqfc"/>
          <w:i/>
          <w:iCs/>
          <w:color w:val="202124"/>
          <w:lang w:val="en"/>
        </w:rPr>
        <w:t>RELATIONSHIP BETWEEN KNOWLEDGE AND COMPLIANCE LEVEL OF TYPE 2 DIABETES MELLITUS PATIENTS</w:t>
      </w:r>
    </w:p>
    <w:p w14:paraId="170B73A0" w14:textId="77777777" w:rsidR="00B055DF" w:rsidRPr="000D6403" w:rsidRDefault="00B055DF" w:rsidP="00B055DF">
      <w:pPr>
        <w:spacing w:after="0"/>
        <w:jc w:val="center"/>
        <w:rPr>
          <w:rFonts w:ascii="Times New Roman" w:hAnsi="Times New Roman"/>
          <w:i/>
          <w:iCs/>
          <w:color w:val="202124"/>
          <w:sz w:val="24"/>
          <w:szCs w:val="24"/>
          <w:lang w:val="en"/>
        </w:rPr>
      </w:pPr>
      <w:r w:rsidRPr="000D6403">
        <w:rPr>
          <w:rStyle w:val="y2iqfc"/>
          <w:i/>
          <w:iCs/>
          <w:color w:val="202124"/>
          <w:lang w:val="en"/>
        </w:rPr>
        <w:t xml:space="preserve">(Study of Pharmacological and Non-Pharmacological Therapy at the Labuan Bajo Health Center, West </w:t>
      </w:r>
      <w:proofErr w:type="spellStart"/>
      <w:r w:rsidRPr="000D6403">
        <w:rPr>
          <w:rStyle w:val="y2iqfc"/>
          <w:i/>
          <w:iCs/>
          <w:color w:val="202124"/>
          <w:lang w:val="en"/>
        </w:rPr>
        <w:t>Manggarai</w:t>
      </w:r>
      <w:proofErr w:type="spellEnd"/>
      <w:r w:rsidRPr="000D6403">
        <w:rPr>
          <w:rStyle w:val="y2iqfc"/>
          <w:i/>
          <w:iCs/>
          <w:color w:val="202124"/>
          <w:lang w:val="en"/>
        </w:rPr>
        <w:t xml:space="preserve"> NTT June 2021)</w:t>
      </w:r>
    </w:p>
    <w:p w14:paraId="2D5F7C65" w14:textId="77777777" w:rsidR="00B055DF" w:rsidRDefault="00B055DF" w:rsidP="00B055DF">
      <w:pPr>
        <w:spacing w:after="0" w:line="240" w:lineRule="auto"/>
        <w:rPr>
          <w:rFonts w:ascii="Times New Roman" w:eastAsia="Times New Roman" w:hAnsi="Times New Roman"/>
          <w:b/>
          <w:bCs/>
          <w:sz w:val="24"/>
          <w:szCs w:val="24"/>
          <w:lang w:val="id-ID" w:eastAsia="id-ID"/>
        </w:rPr>
      </w:pPr>
    </w:p>
    <w:p w14:paraId="4333FC2B" w14:textId="77777777" w:rsidR="00B055DF" w:rsidRDefault="00B055DF" w:rsidP="00B055DF">
      <w:pPr>
        <w:spacing w:after="0" w:line="240" w:lineRule="auto"/>
        <w:jc w:val="center"/>
        <w:rPr>
          <w:rFonts w:ascii="Times New Roman" w:hAnsi="Times New Roman"/>
          <w:sz w:val="24"/>
          <w:szCs w:val="24"/>
          <w:lang w:val="id-ID"/>
        </w:rPr>
      </w:pPr>
      <w:r>
        <w:rPr>
          <w:rFonts w:ascii="Times New Roman" w:hAnsi="Times New Roman"/>
          <w:sz w:val="24"/>
          <w:szCs w:val="24"/>
        </w:rPr>
        <w:t xml:space="preserve">Marfuathun Chatimah </w:t>
      </w:r>
      <w:proofErr w:type="spellStart"/>
      <w:proofErr w:type="gramStart"/>
      <w:r>
        <w:rPr>
          <w:rFonts w:ascii="Times New Roman" w:hAnsi="Times New Roman"/>
          <w:sz w:val="24"/>
          <w:szCs w:val="24"/>
        </w:rPr>
        <w:t>Sahamad</w:t>
      </w:r>
      <w:proofErr w:type="spellEnd"/>
      <w:r>
        <w:rPr>
          <w:rFonts w:ascii="Times New Roman" w:hAnsi="Times New Roman"/>
          <w:sz w:val="24"/>
          <w:szCs w:val="24"/>
          <w:vertAlign w:val="superscript"/>
        </w:rPr>
        <w:t>(</w:t>
      </w:r>
      <w:proofErr w:type="gramEnd"/>
      <w:r>
        <w:rPr>
          <w:rFonts w:ascii="Times New Roman" w:hAnsi="Times New Roman"/>
          <w:sz w:val="24"/>
          <w:szCs w:val="24"/>
          <w:vertAlign w:val="superscript"/>
        </w:rPr>
        <w:t>1)</w:t>
      </w:r>
      <w:r>
        <w:rPr>
          <w:rFonts w:ascii="Times New Roman" w:hAnsi="Times New Roman"/>
          <w:sz w:val="24"/>
          <w:szCs w:val="24"/>
          <w:vertAlign w:val="superscript"/>
          <w:lang w:val="id-ID"/>
        </w:rPr>
        <w:t xml:space="preserve"> </w:t>
      </w:r>
      <w:proofErr w:type="spellStart"/>
      <w:r w:rsidRPr="00EF6F0A">
        <w:rPr>
          <w:rFonts w:ascii="Times New Roman" w:hAnsi="Times New Roman"/>
          <w:sz w:val="24"/>
          <w:szCs w:val="24"/>
        </w:rPr>
        <w:t>Jatmiko</w:t>
      </w:r>
      <w:proofErr w:type="spellEnd"/>
      <w:r w:rsidRPr="00EF6F0A">
        <w:rPr>
          <w:rFonts w:ascii="Times New Roman" w:hAnsi="Times New Roman"/>
          <w:sz w:val="24"/>
          <w:szCs w:val="24"/>
        </w:rPr>
        <w:t xml:space="preserve"> Susilo</w:t>
      </w:r>
      <w:r>
        <w:rPr>
          <w:rFonts w:ascii="Times New Roman" w:hAnsi="Times New Roman"/>
          <w:sz w:val="24"/>
          <w:szCs w:val="24"/>
          <w:lang w:val="id-ID"/>
        </w:rPr>
        <w:t xml:space="preserve"> </w:t>
      </w:r>
    </w:p>
    <w:p w14:paraId="3C5DD06B" w14:textId="77777777" w:rsidR="00B055DF" w:rsidRPr="00EF6F0A" w:rsidRDefault="00B055DF" w:rsidP="00B055DF">
      <w:pPr>
        <w:spacing w:after="0" w:line="240" w:lineRule="auto"/>
        <w:jc w:val="center"/>
        <w:rPr>
          <w:rFonts w:ascii="Times New Roman" w:hAnsi="Times New Roman"/>
          <w:sz w:val="24"/>
          <w:szCs w:val="24"/>
          <w:lang w:val="id-ID"/>
        </w:rPr>
      </w:pPr>
      <w:r>
        <w:rPr>
          <w:rFonts w:ascii="Times New Roman" w:hAnsi="Times New Roman"/>
          <w:sz w:val="24"/>
          <w:szCs w:val="24"/>
          <w:vertAlign w:val="superscript"/>
          <w:lang w:val="id-ID"/>
        </w:rPr>
        <w:t xml:space="preserve"> (1)</w:t>
      </w:r>
      <w:r w:rsidRPr="00EF6F0A">
        <w:rPr>
          <w:rFonts w:ascii="Times New Roman" w:hAnsi="Times New Roman"/>
          <w:sz w:val="24"/>
          <w:szCs w:val="24"/>
          <w:vertAlign w:val="superscript"/>
        </w:rPr>
        <w:t xml:space="preserve"> </w:t>
      </w:r>
      <w:r>
        <w:rPr>
          <w:rFonts w:ascii="Times New Roman" w:hAnsi="Times New Roman"/>
          <w:sz w:val="24"/>
          <w:szCs w:val="24"/>
          <w:vertAlign w:val="superscript"/>
        </w:rPr>
        <w:t>(2)</w:t>
      </w:r>
      <w:r>
        <w:rPr>
          <w:rFonts w:ascii="Times New Roman" w:hAnsi="Times New Roman"/>
          <w:sz w:val="24"/>
          <w:szCs w:val="24"/>
          <w:lang w:val="id-ID"/>
        </w:rPr>
        <w:t>Program Studi</w:t>
      </w:r>
      <w:r>
        <w:rPr>
          <w:rFonts w:ascii="Times New Roman" w:hAnsi="Times New Roman"/>
          <w:sz w:val="24"/>
          <w:szCs w:val="24"/>
        </w:rPr>
        <w:t xml:space="preserve"> </w:t>
      </w:r>
      <w:proofErr w:type="spellStart"/>
      <w:r>
        <w:rPr>
          <w:rFonts w:ascii="Times New Roman" w:hAnsi="Times New Roman"/>
          <w:sz w:val="24"/>
          <w:szCs w:val="24"/>
        </w:rPr>
        <w:t>Farmasi</w:t>
      </w:r>
      <w:proofErr w:type="spellEnd"/>
      <w:r>
        <w:rPr>
          <w:rFonts w:ascii="Times New Roman" w:hAnsi="Times New Roman"/>
          <w:sz w:val="24"/>
          <w:szCs w:val="24"/>
          <w:lang w:val="id-ID"/>
        </w:rPr>
        <w:t>,</w:t>
      </w:r>
      <w:proofErr w:type="spellStart"/>
      <w:r>
        <w:rPr>
          <w:rFonts w:ascii="Times New Roman" w:hAnsi="Times New Roman"/>
          <w:sz w:val="24"/>
          <w:szCs w:val="24"/>
        </w:rPr>
        <w:t>Fakultas</w:t>
      </w:r>
      <w:proofErr w:type="spellEnd"/>
      <w:r>
        <w:rPr>
          <w:rFonts w:ascii="Times New Roman" w:hAnsi="Times New Roman"/>
          <w:sz w:val="24"/>
          <w:szCs w:val="24"/>
        </w:rPr>
        <w:t xml:space="preserve"> Kesehatan, Universitas </w:t>
      </w:r>
      <w:proofErr w:type="spellStart"/>
      <w:r>
        <w:rPr>
          <w:rFonts w:ascii="Times New Roman" w:hAnsi="Times New Roman"/>
          <w:sz w:val="24"/>
          <w:szCs w:val="24"/>
        </w:rPr>
        <w:t>Ngudi</w:t>
      </w:r>
      <w:proofErr w:type="spellEnd"/>
      <w:r>
        <w:rPr>
          <w:rFonts w:ascii="Times New Roman" w:hAnsi="Times New Roman"/>
          <w:sz w:val="24"/>
          <w:szCs w:val="24"/>
        </w:rPr>
        <w:t xml:space="preserve"> </w:t>
      </w:r>
      <w:proofErr w:type="spellStart"/>
      <w:r>
        <w:rPr>
          <w:rFonts w:ascii="Times New Roman" w:hAnsi="Times New Roman"/>
          <w:sz w:val="24"/>
          <w:szCs w:val="24"/>
        </w:rPr>
        <w:t>Waluyo</w:t>
      </w:r>
      <w:proofErr w:type="spellEnd"/>
    </w:p>
    <w:p w14:paraId="761167B1" w14:textId="77777777" w:rsidR="00B055DF" w:rsidRPr="00EF6F0A" w:rsidRDefault="00B055DF" w:rsidP="00B055DF">
      <w:pPr>
        <w:jc w:val="center"/>
        <w:rPr>
          <w:rFonts w:ascii="Times New Roman" w:hAnsi="Times New Roman"/>
          <w:sz w:val="24"/>
          <w:szCs w:val="24"/>
        </w:rPr>
      </w:pPr>
      <w:proofErr w:type="gramStart"/>
      <w:r>
        <w:rPr>
          <w:rFonts w:ascii="Times New Roman" w:hAnsi="Times New Roman"/>
          <w:sz w:val="24"/>
          <w:szCs w:val="24"/>
        </w:rPr>
        <w:t>Email :</w:t>
      </w:r>
      <w:proofErr w:type="gramEnd"/>
      <w:r>
        <w:rPr>
          <w:rFonts w:ascii="Times New Roman" w:hAnsi="Times New Roman"/>
          <w:sz w:val="24"/>
          <w:szCs w:val="24"/>
        </w:rPr>
        <w:t xml:space="preserve"> </w:t>
      </w:r>
      <w:hyperlink r:id="rId8" w:history="1">
        <w:r w:rsidRPr="00E33239">
          <w:rPr>
            <w:rStyle w:val="Hyperlink"/>
            <w:rFonts w:ascii="Times New Roman" w:hAnsi="Times New Roman"/>
            <w:sz w:val="24"/>
            <w:szCs w:val="24"/>
          </w:rPr>
          <w:t>marfuathun22@gmail.com</w:t>
        </w:r>
      </w:hyperlink>
      <w:r>
        <w:rPr>
          <w:rFonts w:ascii="Times New Roman" w:hAnsi="Times New Roman"/>
          <w:sz w:val="24"/>
          <w:szCs w:val="24"/>
        </w:rPr>
        <w:t xml:space="preserve"> </w:t>
      </w:r>
    </w:p>
    <w:tbl>
      <w:tblPr>
        <w:tblW w:w="0" w:type="auto"/>
        <w:tblLayout w:type="fixed"/>
        <w:tblLook w:val="0000" w:firstRow="0" w:lastRow="0" w:firstColumn="0" w:lastColumn="0" w:noHBand="0" w:noVBand="0"/>
      </w:tblPr>
      <w:tblGrid>
        <w:gridCol w:w="9606"/>
      </w:tblGrid>
      <w:tr w:rsidR="00B055DF" w14:paraId="5B027CA1" w14:textId="77777777" w:rsidTr="00227E65">
        <w:tc>
          <w:tcPr>
            <w:tcW w:w="9606" w:type="dxa"/>
          </w:tcPr>
          <w:p w14:paraId="14C3F4CE" w14:textId="77777777" w:rsidR="00B055DF" w:rsidRDefault="00B055DF" w:rsidP="00227E65">
            <w:pPr>
              <w:spacing w:after="0" w:line="240" w:lineRule="auto"/>
              <w:jc w:val="center"/>
              <w:rPr>
                <w:rFonts w:ascii="Times New Roman" w:hAnsi="Times New Roman"/>
                <w:b/>
                <w:bCs/>
                <w:sz w:val="24"/>
                <w:szCs w:val="24"/>
              </w:rPr>
            </w:pPr>
            <w:r w:rsidRPr="0078747A">
              <w:rPr>
                <w:rFonts w:ascii="Times New Roman" w:hAnsi="Times New Roman"/>
                <w:b/>
                <w:bCs/>
                <w:sz w:val="24"/>
                <w:szCs w:val="24"/>
              </w:rPr>
              <w:t>ABSTRAK</w:t>
            </w:r>
          </w:p>
          <w:p w14:paraId="3C932DEC" w14:textId="77777777" w:rsidR="00B055DF" w:rsidRPr="0078747A" w:rsidRDefault="00B055DF" w:rsidP="00227E65">
            <w:pPr>
              <w:spacing w:after="0" w:line="240" w:lineRule="auto"/>
              <w:jc w:val="center"/>
              <w:rPr>
                <w:rFonts w:ascii="Times New Roman" w:hAnsi="Times New Roman"/>
                <w:b/>
                <w:bCs/>
                <w:sz w:val="24"/>
                <w:szCs w:val="24"/>
                <w:lang w:val="id-ID"/>
              </w:rPr>
            </w:pPr>
          </w:p>
          <w:p w14:paraId="75557B37" w14:textId="77777777" w:rsidR="00B055DF" w:rsidRPr="00F36B31" w:rsidRDefault="00B055DF" w:rsidP="00227E65">
            <w:pPr>
              <w:spacing w:after="0" w:line="240" w:lineRule="auto"/>
              <w:jc w:val="both"/>
              <w:rPr>
                <w:rFonts w:ascii="Times New Roman" w:hAnsi="Times New Roman"/>
                <w:sz w:val="24"/>
                <w:szCs w:val="24"/>
              </w:rPr>
            </w:pPr>
            <w:bookmarkStart w:id="0" w:name="_Hlk79850086"/>
            <w:bookmarkStart w:id="1" w:name="_Hlk77965735"/>
            <w:r w:rsidRPr="00F36B31">
              <w:rPr>
                <w:rFonts w:ascii="Times New Roman" w:hAnsi="Times New Roman"/>
                <w:sz w:val="24"/>
                <w:szCs w:val="24"/>
              </w:rPr>
              <w:t xml:space="preserve">Di Indonesia Diabetes mellitus 2 </w:t>
            </w:r>
            <w:proofErr w:type="spellStart"/>
            <w:r w:rsidRPr="00F36B31">
              <w:rPr>
                <w:rFonts w:ascii="Times New Roman" w:hAnsi="Times New Roman"/>
                <w:sz w:val="24"/>
                <w:szCs w:val="24"/>
              </w:rPr>
              <w:t>menjadi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umum</w:t>
            </w:r>
            <w:proofErr w:type="spellEnd"/>
            <w:r w:rsidRPr="00F36B31">
              <w:rPr>
                <w:rFonts w:ascii="Times New Roman" w:hAnsi="Times New Roman"/>
                <w:sz w:val="24"/>
                <w:szCs w:val="24"/>
              </w:rPr>
              <w:t xml:space="preserve"> dan </w:t>
            </w:r>
            <w:proofErr w:type="spellStart"/>
            <w:r w:rsidRPr="00F36B31">
              <w:rPr>
                <w:rFonts w:ascii="Times New Roman" w:hAnsi="Times New Roman"/>
                <w:sz w:val="24"/>
                <w:szCs w:val="24"/>
              </w:rPr>
              <w:t>angkanya</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terus</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bertambah</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akibat</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gaya</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hidup</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tidak</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sehat</w:t>
            </w:r>
            <w:proofErr w:type="spellEnd"/>
            <w:r w:rsidRPr="00F36B31">
              <w:rPr>
                <w:rFonts w:ascii="Times New Roman" w:hAnsi="Times New Roman"/>
                <w:sz w:val="24"/>
                <w:szCs w:val="24"/>
              </w:rPr>
              <w:t xml:space="preserve">. Diabetes mellitus </w:t>
            </w:r>
            <w:proofErr w:type="spellStart"/>
            <w:r w:rsidRPr="00F36B31">
              <w:rPr>
                <w:rFonts w:ascii="Times New Roman" w:hAnsi="Times New Roman"/>
                <w:sz w:val="24"/>
                <w:szCs w:val="24"/>
              </w:rPr>
              <w:t>tidak</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dikendalikan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baik</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dapat</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menyebabkan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terjadinya</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komplikasi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sehingga</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diperlukan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w:t>
            </w:r>
            <w:r>
              <w:rPr>
                <w:rFonts w:ascii="Times New Roman" w:hAnsi="Times New Roman"/>
                <w:sz w:val="24"/>
                <w:szCs w:val="24"/>
              </w:rPr>
              <w:t>engetahuan</w:t>
            </w:r>
            <w:proofErr w:type="spellEnd"/>
            <w:r w:rsidRPr="00F36B31">
              <w:rPr>
                <w:rFonts w:ascii="Times New Roman" w:hAnsi="Times New Roman"/>
                <w:sz w:val="24"/>
                <w:szCs w:val="24"/>
              </w:rPr>
              <w:t xml:space="preserve"> dan </w:t>
            </w:r>
            <w:proofErr w:type="spellStart"/>
            <w:r w:rsidRPr="00F36B31">
              <w:rPr>
                <w:rFonts w:ascii="Times New Roman" w:hAnsi="Times New Roman"/>
                <w:sz w:val="24"/>
                <w:szCs w:val="24"/>
              </w:rPr>
              <w:t>kepatuhan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pasien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dalam</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menjalankan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terapi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farmakologi</w:t>
            </w:r>
            <w:proofErr w:type="spellEnd"/>
            <w:r w:rsidRPr="00F36B31">
              <w:rPr>
                <w:rFonts w:ascii="Times New Roman" w:hAnsi="Times New Roman"/>
                <w:sz w:val="24"/>
                <w:szCs w:val="24"/>
              </w:rPr>
              <w:t xml:space="preserve"> dan non </w:t>
            </w:r>
            <w:proofErr w:type="spellStart"/>
            <w:r w:rsidRPr="00F36B31">
              <w:rPr>
                <w:rFonts w:ascii="Times New Roman" w:hAnsi="Times New Roman"/>
                <w:sz w:val="24"/>
                <w:szCs w:val="24"/>
              </w:rPr>
              <w:t>farmakologi</w:t>
            </w:r>
            <w:proofErr w:type="spellEnd"/>
            <w:r w:rsidRPr="00F36B31">
              <w:rPr>
                <w:rFonts w:ascii="Times New Roman" w:hAnsi="Times New Roman"/>
                <w:sz w:val="24"/>
                <w:szCs w:val="24"/>
              </w:rPr>
              <w:t xml:space="preserve">. </w:t>
            </w:r>
            <w:proofErr w:type="spellStart"/>
            <w:r w:rsidRPr="0078747A">
              <w:rPr>
                <w:rFonts w:ascii="Times New Roman" w:hAnsi="Times New Roman"/>
                <w:sz w:val="24"/>
                <w:szCs w:val="24"/>
              </w:rPr>
              <w:t>Tujuan</w:t>
            </w:r>
            <w:proofErr w:type="spellEnd"/>
            <w:r w:rsidRPr="0078747A">
              <w:rPr>
                <w:rFonts w:ascii="Times New Roman" w:hAnsi="Times New Roman"/>
                <w:sz w:val="24"/>
                <w:szCs w:val="24"/>
              </w:rPr>
              <w:t xml:space="preserve"> </w:t>
            </w:r>
            <w:proofErr w:type="spellStart"/>
            <w:r w:rsidRPr="0078747A">
              <w:rPr>
                <w:rFonts w:ascii="Times New Roman" w:hAnsi="Times New Roman"/>
                <w:sz w:val="24"/>
                <w:szCs w:val="24"/>
              </w:rPr>
              <w:t>Penelitian</w:t>
            </w:r>
            <w:proofErr w:type="spellEnd"/>
            <w:r w:rsidRPr="0078747A">
              <w:rPr>
                <w:rFonts w:ascii="Times New Roman" w:hAnsi="Times New Roman"/>
                <w:sz w:val="24"/>
                <w:szCs w:val="24"/>
              </w:rPr>
              <w:t xml:space="preserve"> </w:t>
            </w:r>
            <w:proofErr w:type="spellStart"/>
            <w:r w:rsidRPr="0078747A">
              <w:rPr>
                <w:rFonts w:ascii="Times New Roman" w:hAnsi="Times New Roman"/>
                <w:sz w:val="24"/>
                <w:szCs w:val="24"/>
              </w:rPr>
              <w:t>ini</w:t>
            </w:r>
            <w:proofErr w:type="spellEnd"/>
            <w:r w:rsidRPr="0078747A">
              <w:rPr>
                <w:rFonts w:ascii="Times New Roman" w:hAnsi="Times New Roman"/>
                <w:sz w:val="24"/>
                <w:szCs w:val="24"/>
              </w:rPr>
              <w:t xml:space="preserve"> </w:t>
            </w:r>
            <w:proofErr w:type="spellStart"/>
            <w:r w:rsidRPr="00F36B31">
              <w:rPr>
                <w:rFonts w:ascii="Times New Roman" w:hAnsi="Times New Roman"/>
                <w:sz w:val="24"/>
                <w:szCs w:val="24"/>
              </w:rPr>
              <w:t>Untuk</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mengetahui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hubungan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antara</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pe</w:t>
            </w:r>
            <w:r>
              <w:rPr>
                <w:rFonts w:ascii="Times New Roman" w:hAnsi="Times New Roman"/>
                <w:sz w:val="24"/>
                <w:szCs w:val="24"/>
              </w:rPr>
              <w:t>ngetahuan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tingkat</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kepatuhan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pasien</w:t>
            </w:r>
            <w:proofErr w:type="spellEnd"/>
            <w:r w:rsidRPr="00F36B31">
              <w:rPr>
                <w:rFonts w:ascii="Times New Roman" w:hAnsi="Times New Roman"/>
                <w:sz w:val="24"/>
                <w:szCs w:val="24"/>
              </w:rPr>
              <w:t xml:space="preserve"> diabetes mellitus </w:t>
            </w:r>
            <w:proofErr w:type="spellStart"/>
            <w:r w:rsidRPr="00F36B31">
              <w:rPr>
                <w:rFonts w:ascii="Times New Roman" w:hAnsi="Times New Roman"/>
                <w:sz w:val="24"/>
                <w:szCs w:val="24"/>
              </w:rPr>
              <w:t>tipe</w:t>
            </w:r>
            <w:proofErr w:type="spellEnd"/>
            <w:r w:rsidRPr="00F36B31">
              <w:rPr>
                <w:rFonts w:ascii="Times New Roman" w:hAnsi="Times New Roman"/>
                <w:sz w:val="24"/>
                <w:szCs w:val="24"/>
              </w:rPr>
              <w:t xml:space="preserve"> 2 </w:t>
            </w:r>
            <w:proofErr w:type="spellStart"/>
            <w:r w:rsidRPr="00F36B31">
              <w:rPr>
                <w:rFonts w:ascii="Times New Roman" w:hAnsi="Times New Roman"/>
                <w:sz w:val="24"/>
                <w:szCs w:val="24"/>
              </w:rPr>
              <w:t>terhadap</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terapi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farmakologi</w:t>
            </w:r>
            <w:proofErr w:type="spellEnd"/>
            <w:r w:rsidRPr="00F36B31">
              <w:rPr>
                <w:rFonts w:ascii="Times New Roman" w:hAnsi="Times New Roman"/>
                <w:sz w:val="24"/>
                <w:szCs w:val="24"/>
              </w:rPr>
              <w:t xml:space="preserve"> dan non </w:t>
            </w:r>
            <w:proofErr w:type="spellStart"/>
            <w:r w:rsidRPr="00F36B31">
              <w:rPr>
                <w:rFonts w:ascii="Times New Roman" w:hAnsi="Times New Roman"/>
                <w:sz w:val="24"/>
                <w:szCs w:val="24"/>
              </w:rPr>
              <w:t>farmakologi</w:t>
            </w:r>
            <w:proofErr w:type="spellEnd"/>
            <w:r w:rsidRPr="00F36B31">
              <w:rPr>
                <w:rFonts w:ascii="Times New Roman" w:hAnsi="Times New Roman"/>
                <w:sz w:val="24"/>
                <w:szCs w:val="24"/>
              </w:rPr>
              <w:t xml:space="preserve"> di </w:t>
            </w:r>
            <w:proofErr w:type="spellStart"/>
            <w:r w:rsidRPr="00F36B31">
              <w:rPr>
                <w:rFonts w:ascii="Times New Roman" w:hAnsi="Times New Roman"/>
                <w:sz w:val="24"/>
                <w:szCs w:val="24"/>
              </w:rPr>
              <w:t>Puskesmas</w:t>
            </w:r>
            <w:proofErr w:type="spellEnd"/>
            <w:r w:rsidRPr="00F36B31">
              <w:rPr>
                <w:rFonts w:ascii="Times New Roman" w:hAnsi="Times New Roman"/>
                <w:sz w:val="24"/>
                <w:szCs w:val="24"/>
              </w:rPr>
              <w:t xml:space="preserve"> Labuan Bajo </w:t>
            </w:r>
            <w:proofErr w:type="spellStart"/>
            <w:r w:rsidRPr="00F36B31">
              <w:rPr>
                <w:rFonts w:ascii="Times New Roman" w:hAnsi="Times New Roman"/>
                <w:sz w:val="24"/>
                <w:szCs w:val="24"/>
              </w:rPr>
              <w:t>Manggarai</w:t>
            </w:r>
            <w:proofErr w:type="spellEnd"/>
            <w:r w:rsidRPr="00F36B31">
              <w:rPr>
                <w:rFonts w:ascii="Times New Roman" w:hAnsi="Times New Roman"/>
                <w:sz w:val="24"/>
                <w:szCs w:val="24"/>
              </w:rPr>
              <w:t xml:space="preserve"> Barat NTT </w:t>
            </w:r>
            <w:proofErr w:type="spellStart"/>
            <w:r w:rsidRPr="00F36B31">
              <w:rPr>
                <w:rFonts w:ascii="Times New Roman" w:hAnsi="Times New Roman"/>
                <w:sz w:val="24"/>
                <w:szCs w:val="24"/>
              </w:rPr>
              <w:t>Juni</w:t>
            </w:r>
            <w:proofErr w:type="spellEnd"/>
            <w:r w:rsidRPr="00F36B31">
              <w:rPr>
                <w:rFonts w:ascii="Times New Roman" w:hAnsi="Times New Roman"/>
                <w:sz w:val="24"/>
                <w:szCs w:val="24"/>
              </w:rPr>
              <w:t xml:space="preserve"> 2021</w:t>
            </w:r>
            <w:r>
              <w:rPr>
                <w:rFonts w:ascii="Times New Roman" w:hAnsi="Times New Roman"/>
                <w:sz w:val="24"/>
                <w:szCs w:val="24"/>
              </w:rPr>
              <w:t xml:space="preserve">. </w:t>
            </w:r>
            <w:proofErr w:type="spellStart"/>
            <w:r w:rsidRPr="00F36B31">
              <w:rPr>
                <w:rFonts w:ascii="Times New Roman" w:hAnsi="Times New Roman"/>
                <w:bCs/>
                <w:sz w:val="24"/>
                <w:szCs w:val="24"/>
              </w:rPr>
              <w:t>Jenis</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penelitian</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ini</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adalah</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deskriptif</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analitik</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dengan</w:t>
            </w:r>
            <w:proofErr w:type="spellEnd"/>
            <w:r w:rsidRPr="00F36B31">
              <w:rPr>
                <w:rFonts w:ascii="Times New Roman" w:hAnsi="Times New Roman"/>
                <w:b/>
                <w:bCs/>
                <w:sz w:val="24"/>
                <w:szCs w:val="24"/>
              </w:rPr>
              <w:t xml:space="preserve"> </w:t>
            </w:r>
            <w:proofErr w:type="spellStart"/>
            <w:r w:rsidRPr="00F36B31">
              <w:rPr>
                <w:rFonts w:ascii="Times New Roman" w:hAnsi="Times New Roman"/>
                <w:sz w:val="24"/>
                <w:szCs w:val="24"/>
              </w:rPr>
              <w:t>pendekatan</w:t>
            </w:r>
            <w:proofErr w:type="spellEnd"/>
            <w:r w:rsidRPr="00F36B31">
              <w:rPr>
                <w:rFonts w:ascii="Times New Roman" w:hAnsi="Times New Roman"/>
                <w:sz w:val="24"/>
                <w:szCs w:val="24"/>
              </w:rPr>
              <w:t xml:space="preserve"> </w:t>
            </w:r>
            <w:r w:rsidRPr="00F36B31">
              <w:rPr>
                <w:rFonts w:ascii="Times New Roman" w:hAnsi="Times New Roman"/>
                <w:i/>
                <w:iCs/>
                <w:sz w:val="24"/>
                <w:szCs w:val="24"/>
              </w:rPr>
              <w:t>Cross Sectional.</w:t>
            </w:r>
            <w:r w:rsidRPr="00F36B31">
              <w:rPr>
                <w:rFonts w:ascii="Times New Roman" w:hAnsi="Times New Roman"/>
                <w:sz w:val="24"/>
                <w:szCs w:val="24"/>
              </w:rPr>
              <w:t xml:space="preserve"> </w:t>
            </w:r>
            <w:proofErr w:type="spellStart"/>
            <w:r w:rsidRPr="00F36B31">
              <w:rPr>
                <w:rFonts w:ascii="Times New Roman" w:hAnsi="Times New Roman"/>
                <w:sz w:val="24"/>
                <w:szCs w:val="24"/>
              </w:rPr>
              <w:t>Jumlah</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sampel</w:t>
            </w:r>
            <w:proofErr w:type="spellEnd"/>
            <w:r w:rsidRPr="00F36B31">
              <w:rPr>
                <w:rFonts w:ascii="Times New Roman" w:hAnsi="Times New Roman"/>
                <w:sz w:val="24"/>
                <w:szCs w:val="24"/>
              </w:rPr>
              <w:t xml:space="preserve"> 71 </w:t>
            </w:r>
            <w:proofErr w:type="spellStart"/>
            <w:r w:rsidRPr="00F36B31">
              <w:rPr>
                <w:rFonts w:ascii="Times New Roman" w:hAnsi="Times New Roman"/>
                <w:sz w:val="24"/>
                <w:szCs w:val="24"/>
              </w:rPr>
              <w:t>responden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teknik</w:t>
            </w:r>
            <w:proofErr w:type="spellEnd"/>
            <w:r w:rsidRPr="00F36B31">
              <w:rPr>
                <w:rFonts w:ascii="Times New Roman" w:hAnsi="Times New Roman"/>
                <w:sz w:val="24"/>
                <w:szCs w:val="24"/>
              </w:rPr>
              <w:t xml:space="preserve"> </w:t>
            </w:r>
            <w:r w:rsidRPr="00F36B31">
              <w:rPr>
                <w:rFonts w:ascii="Times New Roman" w:hAnsi="Times New Roman"/>
                <w:i/>
                <w:iCs/>
                <w:sz w:val="24"/>
                <w:szCs w:val="24"/>
              </w:rPr>
              <w:t>Purposive Sampling</w:t>
            </w:r>
            <w:r w:rsidRPr="00F36B31">
              <w:rPr>
                <w:rFonts w:ascii="Times New Roman" w:hAnsi="Times New Roman"/>
                <w:sz w:val="24"/>
                <w:szCs w:val="24"/>
              </w:rPr>
              <w:t xml:space="preserve">. </w:t>
            </w:r>
            <w:proofErr w:type="spellStart"/>
            <w:r w:rsidRPr="00F36B31">
              <w:rPr>
                <w:rFonts w:ascii="Times New Roman" w:hAnsi="Times New Roman"/>
                <w:sz w:val="24"/>
                <w:szCs w:val="24"/>
              </w:rPr>
              <w:t>Pengumpulan</w:t>
            </w:r>
            <w:proofErr w:type="spellEnd"/>
            <w:r w:rsidRPr="00F36B31">
              <w:rPr>
                <w:rFonts w:ascii="Times New Roman" w:hAnsi="Times New Roman"/>
                <w:sz w:val="24"/>
                <w:szCs w:val="24"/>
              </w:rPr>
              <w:t xml:space="preserve"> data </w:t>
            </w:r>
            <w:proofErr w:type="spellStart"/>
            <w:r w:rsidRPr="00F36B31">
              <w:rPr>
                <w:rFonts w:ascii="Times New Roman" w:hAnsi="Times New Roman"/>
                <w:sz w:val="24"/>
                <w:szCs w:val="24"/>
              </w:rPr>
              <w:t>menggunakan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kuisioner</w:t>
            </w:r>
            <w:proofErr w:type="spellEnd"/>
            <w:r w:rsidRPr="00F36B31">
              <w:rPr>
                <w:rFonts w:ascii="Times New Roman" w:hAnsi="Times New Roman"/>
                <w:sz w:val="24"/>
                <w:szCs w:val="24"/>
              </w:rPr>
              <w:t xml:space="preserve">, </w:t>
            </w:r>
            <w:proofErr w:type="spellStart"/>
            <w:r>
              <w:rPr>
                <w:rFonts w:ascii="Times New Roman" w:hAnsi="Times New Roman"/>
                <w:sz w:val="24"/>
                <w:szCs w:val="24"/>
              </w:rPr>
              <w:t>kemudian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dianalisis</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secara</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Univariat</w:t>
            </w:r>
            <w:proofErr w:type="spellEnd"/>
            <w:r w:rsidRPr="00F36B31">
              <w:rPr>
                <w:rFonts w:ascii="Times New Roman" w:hAnsi="Times New Roman"/>
                <w:sz w:val="24"/>
                <w:szCs w:val="24"/>
              </w:rPr>
              <w:t xml:space="preserve"> dan </w:t>
            </w:r>
            <w:proofErr w:type="spellStart"/>
            <w:r w:rsidRPr="00F36B31">
              <w:rPr>
                <w:rFonts w:ascii="Times New Roman" w:hAnsi="Times New Roman"/>
                <w:sz w:val="24"/>
                <w:szCs w:val="24"/>
              </w:rPr>
              <w:t>Bivariat</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menggunakan</w:t>
            </w:r>
            <w:proofErr w:type="spellEnd"/>
            <w:r w:rsidRPr="00F36B31">
              <w:rPr>
                <w:rFonts w:ascii="Times New Roman" w:hAnsi="Times New Roman"/>
                <w:sz w:val="24"/>
                <w:szCs w:val="24"/>
              </w:rPr>
              <w:t xml:space="preserve"> SPSS.</w:t>
            </w:r>
            <w:r>
              <w:rPr>
                <w:rFonts w:ascii="Times New Roman" w:hAnsi="Times New Roman"/>
                <w:sz w:val="24"/>
                <w:szCs w:val="24"/>
              </w:rPr>
              <w:t xml:space="preserve">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sidRPr="00F36B31">
              <w:rPr>
                <w:rFonts w:ascii="Times New Roman" w:hAnsi="Times New Roman"/>
                <w:sz w:val="24"/>
                <w:szCs w:val="24"/>
              </w:rPr>
              <w:t>Hubungan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antara</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w:t>
            </w:r>
            <w:r>
              <w:rPr>
                <w:rFonts w:ascii="Times New Roman" w:hAnsi="Times New Roman"/>
                <w:sz w:val="24"/>
                <w:szCs w:val="24"/>
              </w:rPr>
              <w:t>engetahuan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tingkat</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kepatuhan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terhadap</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terapi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farmakologi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pasien</w:t>
            </w:r>
            <w:proofErr w:type="spellEnd"/>
            <w:r w:rsidRPr="00F36B31">
              <w:rPr>
                <w:rFonts w:ascii="Times New Roman" w:hAnsi="Times New Roman"/>
                <w:sz w:val="24"/>
                <w:szCs w:val="24"/>
              </w:rPr>
              <w:t xml:space="preserve"> diabetes mellitus </w:t>
            </w:r>
            <w:proofErr w:type="spellStart"/>
            <w:r w:rsidRPr="00F36B31">
              <w:rPr>
                <w:rFonts w:ascii="Times New Roman" w:hAnsi="Times New Roman"/>
                <w:sz w:val="24"/>
                <w:szCs w:val="24"/>
              </w:rPr>
              <w:t>tipe</w:t>
            </w:r>
            <w:proofErr w:type="spellEnd"/>
            <w:r w:rsidRPr="00F36B31">
              <w:rPr>
                <w:rFonts w:ascii="Times New Roman" w:hAnsi="Times New Roman"/>
                <w:sz w:val="24"/>
                <w:szCs w:val="24"/>
              </w:rPr>
              <w:t xml:space="preserve"> 2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nilai</w:t>
            </w:r>
            <w:proofErr w:type="spellEnd"/>
            <w:r w:rsidRPr="00F36B31">
              <w:rPr>
                <w:rFonts w:ascii="Times New Roman" w:hAnsi="Times New Roman"/>
                <w:sz w:val="24"/>
                <w:szCs w:val="24"/>
              </w:rPr>
              <w:t xml:space="preserve"> P-Value 0.020 &lt; α 0.05. </w:t>
            </w:r>
            <w:proofErr w:type="spellStart"/>
            <w:r w:rsidRPr="00F36B31">
              <w:rPr>
                <w:rFonts w:ascii="Times New Roman" w:hAnsi="Times New Roman"/>
                <w:sz w:val="24"/>
                <w:szCs w:val="24"/>
              </w:rPr>
              <w:t>Hubungan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antara</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pe</w:t>
            </w:r>
            <w:r>
              <w:rPr>
                <w:rFonts w:ascii="Times New Roman" w:hAnsi="Times New Roman"/>
                <w:sz w:val="24"/>
                <w:szCs w:val="24"/>
              </w:rPr>
              <w:t>ngetahuan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tingkat</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kepatuhan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terhadap</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terapi</w:t>
            </w:r>
            <w:proofErr w:type="spellEnd"/>
            <w:r w:rsidRPr="00F36B31">
              <w:rPr>
                <w:rFonts w:ascii="Times New Roman" w:hAnsi="Times New Roman"/>
                <w:sz w:val="24"/>
                <w:szCs w:val="24"/>
              </w:rPr>
              <w:t xml:space="preserve"> non </w:t>
            </w:r>
            <w:proofErr w:type="spellStart"/>
            <w:r w:rsidRPr="00F36B31">
              <w:rPr>
                <w:rFonts w:ascii="Times New Roman" w:hAnsi="Times New Roman"/>
                <w:sz w:val="24"/>
                <w:szCs w:val="24"/>
              </w:rPr>
              <w:t>farmakologi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pasien</w:t>
            </w:r>
            <w:proofErr w:type="spellEnd"/>
            <w:r w:rsidRPr="00F36B31">
              <w:rPr>
                <w:rFonts w:ascii="Times New Roman" w:hAnsi="Times New Roman"/>
                <w:sz w:val="24"/>
                <w:szCs w:val="24"/>
              </w:rPr>
              <w:t xml:space="preserve"> diabetes mellitus </w:t>
            </w:r>
            <w:proofErr w:type="spellStart"/>
            <w:r w:rsidRPr="00F36B31">
              <w:rPr>
                <w:rFonts w:ascii="Times New Roman" w:hAnsi="Times New Roman"/>
                <w:sz w:val="24"/>
                <w:szCs w:val="24"/>
              </w:rPr>
              <w:t>tipe</w:t>
            </w:r>
            <w:proofErr w:type="spellEnd"/>
            <w:r w:rsidRPr="00F36B31">
              <w:rPr>
                <w:rFonts w:ascii="Times New Roman" w:hAnsi="Times New Roman"/>
                <w:sz w:val="24"/>
                <w:szCs w:val="24"/>
              </w:rPr>
              <w:t xml:space="preserve"> 2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nilai</w:t>
            </w:r>
            <w:proofErr w:type="spellEnd"/>
            <w:r w:rsidRPr="00F36B31">
              <w:rPr>
                <w:rFonts w:ascii="Times New Roman" w:hAnsi="Times New Roman"/>
                <w:sz w:val="24"/>
                <w:szCs w:val="24"/>
              </w:rPr>
              <w:t xml:space="preserve"> P-Value 0.000 &lt; α 0.05. </w:t>
            </w:r>
            <w:proofErr w:type="spellStart"/>
            <w:r w:rsidRPr="00F36B31">
              <w:rPr>
                <w:rFonts w:ascii="Times New Roman" w:hAnsi="Times New Roman"/>
                <w:sz w:val="24"/>
                <w:szCs w:val="24"/>
              </w:rPr>
              <w:t>Hubungan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antara</w:t>
            </w:r>
            <w:proofErr w:type="spellEnd"/>
            <w:r w:rsidRPr="00F36B31">
              <w:rPr>
                <w:rFonts w:ascii="Times New Roman" w:hAnsi="Times New Roman"/>
                <w:sz w:val="24"/>
                <w:szCs w:val="24"/>
              </w:rPr>
              <w:t xml:space="preserve"> </w:t>
            </w:r>
            <w:proofErr w:type="spellStart"/>
            <w:r>
              <w:rPr>
                <w:rFonts w:ascii="Times New Roman" w:hAnsi="Times New Roman"/>
                <w:sz w:val="24"/>
                <w:szCs w:val="24"/>
              </w:rPr>
              <w:t>pengetahuan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tingkat</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kepatuhan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terhadap</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terapi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farmakologi</w:t>
            </w:r>
            <w:proofErr w:type="spellEnd"/>
            <w:r w:rsidRPr="00F36B31">
              <w:rPr>
                <w:rFonts w:ascii="Times New Roman" w:hAnsi="Times New Roman"/>
                <w:sz w:val="24"/>
                <w:szCs w:val="24"/>
              </w:rPr>
              <w:t xml:space="preserve"> dan non </w:t>
            </w:r>
            <w:proofErr w:type="spellStart"/>
            <w:r w:rsidRPr="00F36B31">
              <w:rPr>
                <w:rFonts w:ascii="Times New Roman" w:hAnsi="Times New Roman"/>
                <w:sz w:val="24"/>
                <w:szCs w:val="24"/>
              </w:rPr>
              <w:t>farmakologi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pasien</w:t>
            </w:r>
            <w:proofErr w:type="spellEnd"/>
            <w:r w:rsidRPr="00F36B31">
              <w:rPr>
                <w:rFonts w:ascii="Times New Roman" w:hAnsi="Times New Roman"/>
                <w:sz w:val="24"/>
                <w:szCs w:val="24"/>
              </w:rPr>
              <w:t xml:space="preserve"> diabetes </w:t>
            </w:r>
            <w:proofErr w:type="spellStart"/>
            <w:r w:rsidRPr="00F36B31">
              <w:rPr>
                <w:rFonts w:ascii="Times New Roman" w:hAnsi="Times New Roman"/>
                <w:sz w:val="24"/>
                <w:szCs w:val="24"/>
              </w:rPr>
              <w:t>meliitus</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tipe</w:t>
            </w:r>
            <w:proofErr w:type="spellEnd"/>
            <w:r w:rsidRPr="00F36B31">
              <w:rPr>
                <w:rFonts w:ascii="Times New Roman" w:hAnsi="Times New Roman"/>
                <w:sz w:val="24"/>
                <w:szCs w:val="24"/>
              </w:rPr>
              <w:t xml:space="preserve"> 2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nilai</w:t>
            </w:r>
            <w:proofErr w:type="spellEnd"/>
            <w:r w:rsidRPr="00F36B31">
              <w:rPr>
                <w:rFonts w:ascii="Times New Roman" w:hAnsi="Times New Roman"/>
                <w:sz w:val="24"/>
                <w:szCs w:val="24"/>
              </w:rPr>
              <w:t xml:space="preserve"> P-Value 0.010 &lt; α 0.05 dan </w:t>
            </w:r>
            <w:proofErr w:type="spellStart"/>
            <w:r>
              <w:rPr>
                <w:rFonts w:ascii="Times New Roman" w:hAnsi="Times New Roman"/>
                <w:sz w:val="24"/>
                <w:szCs w:val="24"/>
              </w:rPr>
              <w:t>k</w:t>
            </w:r>
            <w:r w:rsidRPr="00F36B31">
              <w:rPr>
                <w:rFonts w:ascii="Times New Roman" w:hAnsi="Times New Roman"/>
                <w:sz w:val="24"/>
                <w:szCs w:val="24"/>
              </w:rPr>
              <w:t>orelasi</w:t>
            </w:r>
            <w:proofErr w:type="spellEnd"/>
            <w:r w:rsidRPr="00F36B31">
              <w:rPr>
                <w:rFonts w:ascii="Times New Roman" w:hAnsi="Times New Roman"/>
                <w:sz w:val="24"/>
                <w:szCs w:val="24"/>
              </w:rPr>
              <w:t xml:space="preserve"> p = 0.002 &lt; 0.05.</w:t>
            </w:r>
            <w:r>
              <w:rPr>
                <w:rFonts w:ascii="Times New Roman" w:hAnsi="Times New Roman"/>
                <w:sz w:val="24"/>
                <w:szCs w:val="24"/>
              </w:rPr>
              <w:t xml:space="preserve"> </w:t>
            </w:r>
            <w:proofErr w:type="spellStart"/>
            <w:r>
              <w:rPr>
                <w:rFonts w:ascii="Times New Roman" w:hAnsi="Times New Roman"/>
                <w:sz w:val="24"/>
                <w:szCs w:val="24"/>
              </w:rPr>
              <w:t>Simpulan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r w:rsidRPr="00F36B31">
              <w:rPr>
                <w:rFonts w:ascii="Times New Roman" w:hAnsi="Times New Roman"/>
                <w:sz w:val="24"/>
                <w:szCs w:val="24"/>
              </w:rPr>
              <w:t xml:space="preserve">Ada </w:t>
            </w:r>
            <w:proofErr w:type="spellStart"/>
            <w:r w:rsidRPr="00F36B31">
              <w:rPr>
                <w:rFonts w:ascii="Times New Roman" w:hAnsi="Times New Roman"/>
                <w:sz w:val="24"/>
                <w:szCs w:val="24"/>
              </w:rPr>
              <w:t>hubungan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antara</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w:t>
            </w:r>
            <w:r>
              <w:rPr>
                <w:rFonts w:ascii="Times New Roman" w:hAnsi="Times New Roman"/>
                <w:sz w:val="24"/>
                <w:szCs w:val="24"/>
              </w:rPr>
              <w:t>engetahuan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tingkat</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kepatuhan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terhadap</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terapi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farmakologi</w:t>
            </w:r>
            <w:proofErr w:type="spellEnd"/>
            <w:r w:rsidRPr="00F36B31">
              <w:rPr>
                <w:rFonts w:ascii="Times New Roman" w:hAnsi="Times New Roman"/>
                <w:sz w:val="24"/>
                <w:szCs w:val="24"/>
              </w:rPr>
              <w:t xml:space="preserve"> dan non </w:t>
            </w:r>
            <w:proofErr w:type="spellStart"/>
            <w:r w:rsidRPr="00F36B31">
              <w:rPr>
                <w:rFonts w:ascii="Times New Roman" w:hAnsi="Times New Roman"/>
                <w:sz w:val="24"/>
                <w:szCs w:val="24"/>
              </w:rPr>
              <w:t>farmakologi</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pasien</w:t>
            </w:r>
            <w:proofErr w:type="spellEnd"/>
            <w:r w:rsidRPr="00F36B31">
              <w:rPr>
                <w:rFonts w:ascii="Times New Roman" w:hAnsi="Times New Roman"/>
                <w:sz w:val="24"/>
                <w:szCs w:val="24"/>
              </w:rPr>
              <w:t xml:space="preserve"> diabetes mellitus </w:t>
            </w:r>
            <w:proofErr w:type="spellStart"/>
            <w:r w:rsidRPr="00F36B31">
              <w:rPr>
                <w:rFonts w:ascii="Times New Roman" w:hAnsi="Times New Roman"/>
                <w:sz w:val="24"/>
                <w:szCs w:val="24"/>
              </w:rPr>
              <w:t>tipe</w:t>
            </w:r>
            <w:proofErr w:type="spellEnd"/>
            <w:r w:rsidRPr="00F36B31">
              <w:rPr>
                <w:rFonts w:ascii="Times New Roman" w:hAnsi="Times New Roman"/>
                <w:sz w:val="24"/>
                <w:szCs w:val="24"/>
              </w:rPr>
              <w:t xml:space="preserve"> 2 di </w:t>
            </w:r>
            <w:proofErr w:type="spellStart"/>
            <w:r w:rsidRPr="00F36B31">
              <w:rPr>
                <w:rFonts w:ascii="Times New Roman" w:hAnsi="Times New Roman"/>
                <w:sz w:val="24"/>
                <w:szCs w:val="24"/>
              </w:rPr>
              <w:t>Puskesmas</w:t>
            </w:r>
            <w:proofErr w:type="spellEnd"/>
            <w:r w:rsidRPr="00F36B31">
              <w:rPr>
                <w:rFonts w:ascii="Times New Roman" w:hAnsi="Times New Roman"/>
                <w:sz w:val="24"/>
                <w:szCs w:val="24"/>
              </w:rPr>
              <w:t xml:space="preserve"> Labuan Bajo </w:t>
            </w:r>
            <w:proofErr w:type="spellStart"/>
            <w:r w:rsidRPr="00F36B31">
              <w:rPr>
                <w:rFonts w:ascii="Times New Roman" w:hAnsi="Times New Roman"/>
                <w:sz w:val="24"/>
                <w:szCs w:val="24"/>
              </w:rPr>
              <w:t>Juni</w:t>
            </w:r>
            <w:proofErr w:type="spellEnd"/>
            <w:r w:rsidRPr="00F36B31">
              <w:rPr>
                <w:rFonts w:ascii="Times New Roman" w:hAnsi="Times New Roman"/>
                <w:sz w:val="24"/>
                <w:szCs w:val="24"/>
              </w:rPr>
              <w:t xml:space="preserve"> 2021. </w:t>
            </w:r>
          </w:p>
          <w:p w14:paraId="6B64EDEE" w14:textId="77777777" w:rsidR="00B055DF" w:rsidRPr="00F36B31" w:rsidRDefault="00B055DF" w:rsidP="00227E65">
            <w:pPr>
              <w:spacing w:after="0" w:line="240" w:lineRule="auto"/>
              <w:jc w:val="both"/>
              <w:rPr>
                <w:rFonts w:ascii="Times New Roman" w:hAnsi="Times New Roman"/>
                <w:b/>
                <w:bCs/>
                <w:sz w:val="24"/>
                <w:szCs w:val="24"/>
              </w:rPr>
            </w:pPr>
            <w:r w:rsidRPr="00F36B31">
              <w:rPr>
                <w:rFonts w:ascii="Times New Roman" w:hAnsi="Times New Roman"/>
                <w:b/>
                <w:bCs/>
                <w:sz w:val="24"/>
                <w:szCs w:val="24"/>
              </w:rPr>
              <w:t xml:space="preserve">Kata </w:t>
            </w:r>
            <w:proofErr w:type="spellStart"/>
            <w:proofErr w:type="gramStart"/>
            <w:r w:rsidRPr="00F36B31">
              <w:rPr>
                <w:rFonts w:ascii="Times New Roman" w:hAnsi="Times New Roman"/>
                <w:b/>
                <w:bCs/>
                <w:sz w:val="24"/>
                <w:szCs w:val="24"/>
              </w:rPr>
              <w:t>Kunci</w:t>
            </w:r>
            <w:proofErr w:type="spellEnd"/>
            <w:r w:rsidRPr="00F36B31">
              <w:rPr>
                <w:rFonts w:ascii="Times New Roman" w:hAnsi="Times New Roman"/>
                <w:b/>
                <w:bCs/>
                <w:sz w:val="24"/>
                <w:szCs w:val="24"/>
              </w:rPr>
              <w:t xml:space="preserve"> :</w:t>
            </w:r>
            <w:proofErr w:type="gramEnd"/>
            <w:r w:rsidRPr="00F36B31">
              <w:rPr>
                <w:rFonts w:ascii="Times New Roman" w:hAnsi="Times New Roman"/>
                <w:b/>
                <w:bCs/>
                <w:sz w:val="24"/>
                <w:szCs w:val="24"/>
              </w:rPr>
              <w:t xml:space="preserve"> Diabetes mellitus </w:t>
            </w:r>
            <w:proofErr w:type="spellStart"/>
            <w:r w:rsidRPr="00F36B31">
              <w:rPr>
                <w:rFonts w:ascii="Times New Roman" w:hAnsi="Times New Roman"/>
                <w:b/>
                <w:bCs/>
                <w:sz w:val="24"/>
                <w:szCs w:val="24"/>
              </w:rPr>
              <w:t>tipe</w:t>
            </w:r>
            <w:proofErr w:type="spellEnd"/>
            <w:r w:rsidRPr="00F36B31">
              <w:rPr>
                <w:rFonts w:ascii="Times New Roman" w:hAnsi="Times New Roman"/>
                <w:b/>
                <w:bCs/>
                <w:sz w:val="24"/>
                <w:szCs w:val="24"/>
              </w:rPr>
              <w:t xml:space="preserve"> 2, </w:t>
            </w:r>
            <w:proofErr w:type="spellStart"/>
            <w:r>
              <w:rPr>
                <w:rFonts w:ascii="Times New Roman" w:hAnsi="Times New Roman"/>
                <w:b/>
                <w:bCs/>
                <w:sz w:val="24"/>
                <w:szCs w:val="24"/>
              </w:rPr>
              <w:t>Pengetahuan</w:t>
            </w:r>
            <w:proofErr w:type="spellEnd"/>
            <w:r w:rsidRPr="00F36B31">
              <w:rPr>
                <w:rFonts w:ascii="Times New Roman" w:hAnsi="Times New Roman"/>
                <w:b/>
                <w:bCs/>
                <w:sz w:val="24"/>
                <w:szCs w:val="24"/>
              </w:rPr>
              <w:t xml:space="preserve">, </w:t>
            </w:r>
            <w:proofErr w:type="spellStart"/>
            <w:r w:rsidRPr="00F36B31">
              <w:rPr>
                <w:rFonts w:ascii="Times New Roman" w:hAnsi="Times New Roman"/>
                <w:b/>
                <w:bCs/>
                <w:sz w:val="24"/>
                <w:szCs w:val="24"/>
              </w:rPr>
              <w:t>Kepatuhan</w:t>
            </w:r>
            <w:proofErr w:type="spellEnd"/>
            <w:r w:rsidRPr="00F36B31">
              <w:rPr>
                <w:rFonts w:ascii="Times New Roman" w:hAnsi="Times New Roman"/>
                <w:b/>
                <w:bCs/>
                <w:sz w:val="24"/>
                <w:szCs w:val="24"/>
              </w:rPr>
              <w:t xml:space="preserve"> </w:t>
            </w:r>
            <w:proofErr w:type="spellStart"/>
            <w:r w:rsidRPr="00F36B31">
              <w:rPr>
                <w:rFonts w:ascii="Times New Roman" w:hAnsi="Times New Roman"/>
                <w:b/>
                <w:bCs/>
                <w:sz w:val="24"/>
                <w:szCs w:val="24"/>
              </w:rPr>
              <w:t>farmakologi</w:t>
            </w:r>
            <w:proofErr w:type="spellEnd"/>
            <w:r w:rsidRPr="00F36B31">
              <w:rPr>
                <w:rFonts w:ascii="Times New Roman" w:hAnsi="Times New Roman"/>
                <w:b/>
                <w:bCs/>
                <w:sz w:val="24"/>
                <w:szCs w:val="24"/>
              </w:rPr>
              <w:t xml:space="preserve">, non </w:t>
            </w:r>
            <w:proofErr w:type="spellStart"/>
            <w:r w:rsidRPr="00F36B31">
              <w:rPr>
                <w:rFonts w:ascii="Times New Roman" w:hAnsi="Times New Roman"/>
                <w:b/>
                <w:bCs/>
                <w:sz w:val="24"/>
                <w:szCs w:val="24"/>
              </w:rPr>
              <w:t>farmakologi</w:t>
            </w:r>
            <w:bookmarkEnd w:id="0"/>
            <w:proofErr w:type="spellEnd"/>
            <w:r w:rsidRPr="00F36B31">
              <w:rPr>
                <w:rFonts w:ascii="Times New Roman" w:hAnsi="Times New Roman"/>
                <w:b/>
                <w:bCs/>
                <w:sz w:val="24"/>
                <w:szCs w:val="24"/>
              </w:rPr>
              <w:t xml:space="preserve">. </w:t>
            </w:r>
          </w:p>
          <w:bookmarkEnd w:id="1"/>
          <w:p w14:paraId="1A08B488" w14:textId="77777777" w:rsidR="00B055DF" w:rsidRDefault="00B055DF" w:rsidP="00227E65">
            <w:pPr>
              <w:spacing w:after="0" w:line="240" w:lineRule="auto"/>
              <w:ind w:left="1512" w:hanging="1512"/>
              <w:jc w:val="both"/>
              <w:rPr>
                <w:rFonts w:ascii="Times New Roman" w:hAnsi="Times New Roman"/>
                <w:sz w:val="24"/>
                <w:szCs w:val="24"/>
                <w:lang w:val="id-ID"/>
              </w:rPr>
            </w:pPr>
          </w:p>
        </w:tc>
      </w:tr>
      <w:tr w:rsidR="00B055DF" w:rsidRPr="0078747A" w14:paraId="74A5FDA7" w14:textId="77777777" w:rsidTr="00227E65">
        <w:tc>
          <w:tcPr>
            <w:tcW w:w="9606" w:type="dxa"/>
          </w:tcPr>
          <w:p w14:paraId="09740150" w14:textId="77777777" w:rsidR="00B055DF" w:rsidRPr="0078747A" w:rsidRDefault="00B055DF" w:rsidP="00227E65">
            <w:pPr>
              <w:spacing w:line="240" w:lineRule="auto"/>
              <w:jc w:val="center"/>
              <w:rPr>
                <w:rFonts w:ascii="Times New Roman" w:hAnsi="Times New Roman"/>
                <w:b/>
                <w:bCs/>
                <w:sz w:val="24"/>
                <w:szCs w:val="24"/>
                <w:lang w:val="id-ID" w:eastAsia="id-ID"/>
              </w:rPr>
            </w:pPr>
            <w:r w:rsidRPr="0078747A">
              <w:rPr>
                <w:rFonts w:ascii="Times New Roman" w:hAnsi="Times New Roman"/>
                <w:b/>
                <w:bCs/>
                <w:sz w:val="24"/>
                <w:szCs w:val="24"/>
                <w:lang w:val="id-ID" w:eastAsia="id-ID"/>
              </w:rPr>
              <w:t>ABSTRACT</w:t>
            </w:r>
          </w:p>
          <w:p w14:paraId="4262FEDA" w14:textId="77777777" w:rsidR="00B055DF" w:rsidRDefault="00B055DF" w:rsidP="00227E65">
            <w:pPr>
              <w:spacing w:line="240" w:lineRule="auto"/>
              <w:jc w:val="both"/>
              <w:rPr>
                <w:rFonts w:ascii="Times New Roman" w:hAnsi="Times New Roman"/>
                <w:sz w:val="24"/>
                <w:szCs w:val="24"/>
              </w:rPr>
            </w:pPr>
            <w:r w:rsidRPr="0078747A">
              <w:rPr>
                <w:rFonts w:ascii="Times New Roman" w:hAnsi="Times New Roman"/>
                <w:sz w:val="24"/>
                <w:szCs w:val="24"/>
              </w:rPr>
              <w:t xml:space="preserve">In Indonesia Diabetes mellitus 2 is becoming common and the number continues to increase due to an unhealthy lifestyle. Diabetes mellitus is not controlled properly can cause complications so that knowledge and patient compliance are needed in carrying out pharmacological and non-pharmacological therapies. The purpose of this study was to determine the relationship between knowledge and the level of adherence of type 2 diabetes mellitus patients to pharmacological and </w:t>
            </w:r>
            <w:r w:rsidRPr="0078747A">
              <w:rPr>
                <w:rFonts w:ascii="Times New Roman" w:hAnsi="Times New Roman"/>
                <w:sz w:val="24"/>
                <w:szCs w:val="24"/>
              </w:rPr>
              <w:lastRenderedPageBreak/>
              <w:t xml:space="preserve">non-pharmacological therapy at the Labuan Bajo Public Health Center, </w:t>
            </w:r>
            <w:proofErr w:type="spellStart"/>
            <w:r w:rsidRPr="0078747A">
              <w:rPr>
                <w:rFonts w:ascii="Times New Roman" w:hAnsi="Times New Roman"/>
                <w:sz w:val="24"/>
                <w:szCs w:val="24"/>
              </w:rPr>
              <w:t>Manggarai</w:t>
            </w:r>
            <w:proofErr w:type="spellEnd"/>
            <w:r w:rsidRPr="0078747A">
              <w:rPr>
                <w:rFonts w:ascii="Times New Roman" w:hAnsi="Times New Roman"/>
                <w:sz w:val="24"/>
                <w:szCs w:val="24"/>
              </w:rPr>
              <w:t xml:space="preserve"> Barat, NTT June 2021. This type of research was descriptive analytic with a cross sectional approach. The number of samples is 71 respondents with purposive sampling technique. Collecting data using a questionnaire, then analyzed by Univariate and Bivariate using SPSS. The results showed the relationship between knowledge and the level of adherence to pharmacological therapy for type 2 diabetes mellitus patients with a P-Value value of 0.020 &lt; 0.05. The relationship between knowledge and the level of adherence to non-pharmacological therapy for type 2 diabetes mellitus patients with P-Value 0.000 &lt; 0.05. The relationship between knowledge and the level of adherence to pharmacological and non-pharmacological therapy for type 2 diabetes mellitus patients with a P-Value value of 0.010 &lt; 0.05 and a correlation of p = 0.002 &lt; 0.05. The conclusion of this study is that there is a relationship between knowledge and the level of adherence to pharmacological and non-pharmacological therapy for patients with type 2 diabetes mellitus at the Labuan Bajo Health Center in June 2021.</w:t>
            </w:r>
          </w:p>
          <w:p w14:paraId="6AD7D226" w14:textId="77777777" w:rsidR="00B055DF" w:rsidRPr="0078747A" w:rsidRDefault="00B055DF" w:rsidP="00227E65">
            <w:pPr>
              <w:spacing w:line="240" w:lineRule="auto"/>
              <w:jc w:val="both"/>
              <w:rPr>
                <w:rFonts w:ascii="Times New Roman" w:hAnsi="Times New Roman"/>
                <w:b/>
                <w:bCs/>
                <w:sz w:val="24"/>
                <w:szCs w:val="24"/>
              </w:rPr>
            </w:pPr>
            <w:r w:rsidRPr="0078747A">
              <w:rPr>
                <w:rFonts w:ascii="Times New Roman" w:hAnsi="Times New Roman"/>
                <w:b/>
                <w:bCs/>
                <w:sz w:val="24"/>
                <w:szCs w:val="24"/>
              </w:rPr>
              <w:t>Keywords: Type 2 diabetes mellitus, Knowledge, Pharmacological compliance, non-pharmacological.</w:t>
            </w:r>
          </w:p>
        </w:tc>
      </w:tr>
    </w:tbl>
    <w:p w14:paraId="1F00E7A1" w14:textId="77777777" w:rsidR="00B055DF" w:rsidRPr="0078747A" w:rsidRDefault="00B055DF" w:rsidP="00B055DF">
      <w:pPr>
        <w:spacing w:line="240" w:lineRule="auto"/>
        <w:jc w:val="both"/>
        <w:rPr>
          <w:rFonts w:ascii="Times New Roman" w:hAnsi="Times New Roman"/>
          <w:b/>
          <w:sz w:val="24"/>
          <w:szCs w:val="24"/>
          <w:lang w:val="id-ID"/>
        </w:rPr>
        <w:sectPr w:rsidR="00B055DF" w:rsidRPr="007874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00C2DDFD" w14:textId="77777777" w:rsidR="00B055DF" w:rsidRDefault="00B055DF" w:rsidP="00B055DF">
      <w:pPr>
        <w:spacing w:line="240" w:lineRule="auto"/>
        <w:jc w:val="both"/>
        <w:rPr>
          <w:rFonts w:ascii="Times New Roman" w:hAnsi="Times New Roman"/>
          <w:b/>
          <w:sz w:val="24"/>
          <w:szCs w:val="24"/>
        </w:rPr>
      </w:pPr>
    </w:p>
    <w:p w14:paraId="4ECAE5DC" w14:textId="77777777" w:rsidR="00B055DF" w:rsidRDefault="00B055DF" w:rsidP="00B055DF">
      <w:pPr>
        <w:spacing w:line="240" w:lineRule="auto"/>
        <w:jc w:val="both"/>
        <w:rPr>
          <w:rFonts w:ascii="Times New Roman" w:hAnsi="Times New Roman"/>
          <w:b/>
          <w:sz w:val="24"/>
          <w:szCs w:val="24"/>
        </w:rPr>
      </w:pPr>
      <w:r w:rsidRPr="0078747A">
        <w:rPr>
          <w:rFonts w:ascii="Times New Roman" w:hAnsi="Times New Roman"/>
          <w:b/>
          <w:sz w:val="24"/>
          <w:szCs w:val="24"/>
        </w:rPr>
        <w:t>PENDAHULUAN</w:t>
      </w:r>
    </w:p>
    <w:p w14:paraId="58E1168B" w14:textId="77777777" w:rsidR="00B055DF" w:rsidRDefault="00B055DF" w:rsidP="00B055DF">
      <w:pPr>
        <w:spacing w:after="0" w:line="240" w:lineRule="auto"/>
        <w:ind w:firstLine="360"/>
        <w:jc w:val="both"/>
        <w:rPr>
          <w:rFonts w:ascii="Times New Roman" w:hAnsi="Times New Roman"/>
          <w:sz w:val="24"/>
          <w:szCs w:val="24"/>
        </w:rPr>
      </w:pPr>
      <w:r w:rsidRPr="00C72964">
        <w:rPr>
          <w:rFonts w:ascii="Times New Roman" w:hAnsi="Times New Roman"/>
          <w:sz w:val="24"/>
          <w:szCs w:val="24"/>
        </w:rPr>
        <w:t xml:space="preserve">Di Indonesia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menjadi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umum</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kejadiaannya</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terus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meningkat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dikarenakan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gaya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hidup</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tidak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sehat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obesitas</w:t>
      </w:r>
      <w:proofErr w:type="spellEnd"/>
      <w:r w:rsidRPr="00C72964">
        <w:rPr>
          <w:rFonts w:ascii="Times New Roman" w:hAnsi="Times New Roman"/>
          <w:sz w:val="24"/>
          <w:szCs w:val="24"/>
        </w:rPr>
        <w:t xml:space="preserve"> dan malas </w:t>
      </w:r>
      <w:proofErr w:type="spellStart"/>
      <w:r w:rsidRPr="00C72964">
        <w:rPr>
          <w:rFonts w:ascii="Times New Roman" w:hAnsi="Times New Roman"/>
          <w:sz w:val="24"/>
          <w:szCs w:val="24"/>
        </w:rPr>
        <w:t>beraktivitas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fisik</w:t>
      </w:r>
      <w:proofErr w:type="spellEnd"/>
      <w:r>
        <w:rPr>
          <w:rFonts w:ascii="Times New Roman" w:hAnsi="Times New Roman"/>
          <w:sz w:val="24"/>
          <w:szCs w:val="24"/>
        </w:rPr>
        <w:t xml:space="preserve">. </w:t>
      </w:r>
      <w:r w:rsidRPr="00C72964">
        <w:rPr>
          <w:rFonts w:ascii="Times New Roman" w:hAnsi="Times New Roman"/>
          <w:sz w:val="24"/>
          <w:szCs w:val="24"/>
        </w:rPr>
        <w:t xml:space="preserve">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dikenal</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sebagai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hiperglikemia</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disebabkan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insentivitas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seluler</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tehadap</w:t>
      </w:r>
      <w:proofErr w:type="spellEnd"/>
      <w:r w:rsidRPr="00C72964">
        <w:rPr>
          <w:rFonts w:ascii="Times New Roman" w:hAnsi="Times New Roman"/>
          <w:sz w:val="24"/>
          <w:szCs w:val="24"/>
        </w:rPr>
        <w:t xml:space="preserve"> insulin. Dimana </w:t>
      </w:r>
      <w:proofErr w:type="spellStart"/>
      <w:r w:rsidRPr="00C72964">
        <w:rPr>
          <w:rFonts w:ascii="Times New Roman" w:hAnsi="Times New Roman"/>
          <w:sz w:val="24"/>
          <w:szCs w:val="24"/>
        </w:rPr>
        <w:t>terjadi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kekurangan</w:t>
      </w:r>
      <w:proofErr w:type="spellEnd"/>
      <w:r w:rsidRPr="00C72964">
        <w:rPr>
          <w:rFonts w:ascii="Times New Roman" w:hAnsi="Times New Roman"/>
          <w:sz w:val="24"/>
          <w:szCs w:val="24"/>
        </w:rPr>
        <w:t xml:space="preserve"> insulin relative, </w:t>
      </w:r>
      <w:proofErr w:type="spellStart"/>
      <w:r w:rsidRPr="00C72964">
        <w:rPr>
          <w:rFonts w:ascii="Times New Roman" w:hAnsi="Times New Roman"/>
          <w:sz w:val="24"/>
          <w:szCs w:val="24"/>
        </w:rPr>
        <w:t>sebagai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akibat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penurunan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fungsi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sel</w:t>
      </w:r>
      <w:proofErr w:type="spellEnd"/>
      <w:r w:rsidRPr="00C72964">
        <w:rPr>
          <w:rFonts w:ascii="Times New Roman" w:hAnsi="Times New Roman"/>
          <w:sz w:val="24"/>
          <w:szCs w:val="24"/>
        </w:rPr>
        <w:t xml:space="preserve"> beta pancreas dan </w:t>
      </w:r>
      <w:proofErr w:type="spellStart"/>
      <w:r w:rsidRPr="00C72964">
        <w:rPr>
          <w:rFonts w:ascii="Times New Roman" w:hAnsi="Times New Roman"/>
          <w:sz w:val="24"/>
          <w:szCs w:val="24"/>
        </w:rPr>
        <w:t>resistensi</w:t>
      </w:r>
      <w:proofErr w:type="spellEnd"/>
      <w:r w:rsidRPr="00C72964">
        <w:rPr>
          <w:rFonts w:ascii="Times New Roman" w:hAnsi="Times New Roman"/>
          <w:sz w:val="24"/>
          <w:szCs w:val="24"/>
        </w:rPr>
        <w:t xml:space="preserve"> insulin </w:t>
      </w:r>
      <w:r w:rsidRPr="00C72964">
        <w:rPr>
          <w:rFonts w:ascii="Times New Roman" w:hAnsi="Times New Roman"/>
          <w:noProof/>
          <w:sz w:val="24"/>
          <w:szCs w:val="24"/>
        </w:rPr>
        <w:t>(Fatimah, 2015)</w:t>
      </w:r>
      <w:r w:rsidRPr="00C72964">
        <w:rPr>
          <w:rFonts w:ascii="Times New Roman" w:hAnsi="Times New Roman"/>
          <w:sz w:val="24"/>
          <w:szCs w:val="24"/>
        </w:rPr>
        <w:t xml:space="preserve"> </w:t>
      </w:r>
      <w:proofErr w:type="spellStart"/>
      <w:r w:rsidRPr="00C72964">
        <w:rPr>
          <w:rFonts w:ascii="Times New Roman" w:hAnsi="Times New Roman"/>
          <w:sz w:val="24"/>
          <w:szCs w:val="24"/>
        </w:rPr>
        <w:t>Jumlah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riwayat</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di Indonesia </w:t>
      </w:r>
      <w:proofErr w:type="spellStart"/>
      <w:r w:rsidRPr="00C72964">
        <w:rPr>
          <w:rFonts w:ascii="Times New Roman" w:hAnsi="Times New Roman"/>
          <w:sz w:val="24"/>
          <w:szCs w:val="24"/>
        </w:rPr>
        <w:t>sebesar</w:t>
      </w:r>
      <w:proofErr w:type="spellEnd"/>
      <w:r w:rsidRPr="00C72964">
        <w:rPr>
          <w:rFonts w:ascii="Times New Roman" w:hAnsi="Times New Roman"/>
          <w:sz w:val="24"/>
          <w:szCs w:val="24"/>
        </w:rPr>
        <w:t xml:space="preserve"> 5,7% </w:t>
      </w:r>
      <w:proofErr w:type="spellStart"/>
      <w:r w:rsidRPr="00C72964">
        <w:rPr>
          <w:rFonts w:ascii="Times New Roman" w:hAnsi="Times New Roman"/>
          <w:sz w:val="24"/>
          <w:szCs w:val="24"/>
        </w:rPr>
        <w:t>jumlah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penduduk</w:t>
      </w:r>
      <w:proofErr w:type="spellEnd"/>
      <w:r w:rsidRPr="00C72964">
        <w:rPr>
          <w:rFonts w:ascii="Times New Roman" w:hAnsi="Times New Roman"/>
          <w:sz w:val="24"/>
          <w:szCs w:val="24"/>
        </w:rPr>
        <w:t xml:space="preserve"> dan 1,1% </w:t>
      </w:r>
      <w:proofErr w:type="spellStart"/>
      <w:r w:rsidRPr="00C72964">
        <w:rPr>
          <w:rFonts w:ascii="Times New Roman" w:hAnsi="Times New Roman"/>
          <w:sz w:val="24"/>
          <w:szCs w:val="24"/>
        </w:rPr>
        <w:t>diantaranya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meninggal</w:t>
      </w:r>
      <w:proofErr w:type="spellEnd"/>
      <w:r w:rsidRPr="00C72964">
        <w:rPr>
          <w:rFonts w:ascii="Times New Roman" w:hAnsi="Times New Roman"/>
          <w:sz w:val="24"/>
          <w:szCs w:val="24"/>
        </w:rPr>
        <w:t xml:space="preserve"> dunia di </w:t>
      </w:r>
      <w:proofErr w:type="spellStart"/>
      <w:r w:rsidRPr="00C72964">
        <w:rPr>
          <w:rFonts w:ascii="Times New Roman" w:hAnsi="Times New Roman"/>
          <w:sz w:val="24"/>
          <w:szCs w:val="24"/>
        </w:rPr>
        <w:t>akibat</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Depkes</w:t>
      </w:r>
      <w:proofErr w:type="spellEnd"/>
      <w:r w:rsidRPr="00C72964">
        <w:rPr>
          <w:rFonts w:ascii="Times New Roman" w:hAnsi="Times New Roman"/>
          <w:sz w:val="24"/>
          <w:szCs w:val="24"/>
        </w:rPr>
        <w:t>, 2011).</w:t>
      </w:r>
      <w:r>
        <w:rPr>
          <w:rFonts w:ascii="Times New Roman" w:hAnsi="Times New Roman"/>
          <w:sz w:val="24"/>
          <w:szCs w:val="24"/>
        </w:rPr>
        <w:t xml:space="preserve"> </w:t>
      </w:r>
      <w:r w:rsidRPr="00C72964">
        <w:rPr>
          <w:rFonts w:ascii="Times New Roman" w:hAnsi="Times New Roman"/>
          <w:sz w:val="24"/>
          <w:szCs w:val="24"/>
        </w:rPr>
        <w:t xml:space="preserve">WHO </w:t>
      </w:r>
      <w:proofErr w:type="spellStart"/>
      <w:r w:rsidRPr="00C72964">
        <w:rPr>
          <w:rFonts w:ascii="Times New Roman" w:hAnsi="Times New Roman"/>
          <w:sz w:val="24"/>
          <w:szCs w:val="24"/>
        </w:rPr>
        <w:t>memastikan</w:t>
      </w:r>
      <w:proofErr w:type="spellEnd"/>
      <w:r w:rsidRPr="00C72964">
        <w:rPr>
          <w:rFonts w:ascii="Times New Roman" w:hAnsi="Times New Roman"/>
          <w:sz w:val="24"/>
          <w:szCs w:val="24"/>
        </w:rPr>
        <w:t xml:space="preserve"> negara-negara </w:t>
      </w:r>
      <w:proofErr w:type="spellStart"/>
      <w:r w:rsidRPr="00C72964">
        <w:rPr>
          <w:rFonts w:ascii="Times New Roman" w:hAnsi="Times New Roman"/>
          <w:sz w:val="24"/>
          <w:szCs w:val="24"/>
        </w:rPr>
        <w:t>berkembang</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termasuk</w:t>
      </w:r>
      <w:proofErr w:type="spellEnd"/>
      <w:r w:rsidRPr="00C72964">
        <w:rPr>
          <w:rFonts w:ascii="Times New Roman" w:hAnsi="Times New Roman"/>
          <w:sz w:val="24"/>
          <w:szCs w:val="24"/>
        </w:rPr>
        <w:t xml:space="preserve"> Indonesia </w:t>
      </w:r>
      <w:proofErr w:type="spellStart"/>
      <w:r w:rsidRPr="00C72964">
        <w:rPr>
          <w:rFonts w:ascii="Times New Roman" w:hAnsi="Times New Roman"/>
          <w:sz w:val="24"/>
          <w:szCs w:val="24"/>
        </w:rPr>
        <w:t>akan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mengalami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peningkatan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penderita</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paling </w:t>
      </w:r>
      <w:proofErr w:type="spellStart"/>
      <w:proofErr w:type="gramStart"/>
      <w:r w:rsidRPr="00C72964">
        <w:rPr>
          <w:rFonts w:ascii="Times New Roman" w:hAnsi="Times New Roman"/>
          <w:sz w:val="24"/>
          <w:szCs w:val="24"/>
        </w:rPr>
        <w:t>banyak</w:t>
      </w:r>
      <w:proofErr w:type="spellEnd"/>
      <w:r w:rsidRPr="00C72964">
        <w:rPr>
          <w:rFonts w:ascii="Times New Roman" w:hAnsi="Times New Roman"/>
          <w:sz w:val="24"/>
          <w:szCs w:val="24"/>
        </w:rPr>
        <w:t>.</w:t>
      </w:r>
      <w:proofErr w:type="gramEnd"/>
      <w:r w:rsidRPr="00C72964">
        <w:rPr>
          <w:rFonts w:ascii="Times New Roman" w:hAnsi="Times New Roman"/>
          <w:sz w:val="24"/>
          <w:szCs w:val="24"/>
        </w:rPr>
        <w:t xml:space="preserve"> </w:t>
      </w:r>
      <w:r w:rsidRPr="00C72964">
        <w:rPr>
          <w:rFonts w:ascii="Times New Roman" w:hAnsi="Times New Roman"/>
          <w:noProof/>
          <w:sz w:val="24"/>
          <w:szCs w:val="24"/>
        </w:rPr>
        <w:t>(Sulastri, 2013)</w:t>
      </w:r>
      <w:r>
        <w:rPr>
          <w:rFonts w:ascii="Times New Roman" w:hAnsi="Times New Roman"/>
          <w:noProof/>
          <w:sz w:val="24"/>
          <w:szCs w:val="24"/>
        </w:rPr>
        <w:t xml:space="preserve">. </w:t>
      </w:r>
      <w:proofErr w:type="spellStart"/>
      <w:r w:rsidRPr="00C72964">
        <w:rPr>
          <w:rFonts w:ascii="Times New Roman" w:hAnsi="Times New Roman"/>
          <w:sz w:val="24"/>
          <w:szCs w:val="24"/>
        </w:rPr>
        <w:t>Tujuan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utama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dari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tatalaksanaan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pengobatan</w:t>
      </w:r>
      <w:proofErr w:type="spellEnd"/>
      <w:r w:rsidRPr="00C72964">
        <w:rPr>
          <w:rFonts w:ascii="Times New Roman" w:hAnsi="Times New Roman"/>
          <w:sz w:val="24"/>
          <w:szCs w:val="24"/>
        </w:rPr>
        <w:t xml:space="preserve"> diabetes </w:t>
      </w:r>
      <w:proofErr w:type="spellStart"/>
      <w:r w:rsidRPr="00C72964">
        <w:rPr>
          <w:rFonts w:ascii="Times New Roman" w:hAnsi="Times New Roman"/>
          <w:sz w:val="24"/>
          <w:szCs w:val="24"/>
        </w:rPr>
        <w:t>adalah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untuk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mengendalikan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kadar</w:t>
      </w:r>
      <w:proofErr w:type="spellEnd"/>
      <w:r w:rsidRPr="00C72964">
        <w:rPr>
          <w:rFonts w:ascii="Times New Roman" w:hAnsi="Times New Roman"/>
          <w:sz w:val="24"/>
          <w:szCs w:val="24"/>
        </w:rPr>
        <w:t xml:space="preserve"> gula </w:t>
      </w:r>
      <w:proofErr w:type="spellStart"/>
      <w:r w:rsidRPr="00C72964">
        <w:rPr>
          <w:rFonts w:ascii="Times New Roman" w:hAnsi="Times New Roman"/>
          <w:sz w:val="24"/>
          <w:szCs w:val="24"/>
        </w:rPr>
        <w:t>dalam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darah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berada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dalam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kisaran</w:t>
      </w:r>
      <w:proofErr w:type="spellEnd"/>
      <w:r w:rsidRPr="00C72964">
        <w:rPr>
          <w:rFonts w:ascii="Times New Roman" w:hAnsi="Times New Roman"/>
          <w:sz w:val="24"/>
          <w:szCs w:val="24"/>
        </w:rPr>
        <w:t xml:space="preserve"> normal. </w:t>
      </w:r>
      <w:proofErr w:type="spellStart"/>
      <w:r w:rsidRPr="00C72964">
        <w:rPr>
          <w:rFonts w:ascii="Times New Roman" w:hAnsi="Times New Roman"/>
          <w:sz w:val="24"/>
          <w:szCs w:val="24"/>
        </w:rPr>
        <w:t>Untuk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gejala</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dapat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dipertahankan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kadar</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glukosa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Pada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menggunakan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antidiabetik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Obat-obat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ini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bekerja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cara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merangsang</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pelepasan</w:t>
      </w:r>
      <w:proofErr w:type="spellEnd"/>
      <w:r w:rsidRPr="00C72964">
        <w:rPr>
          <w:rFonts w:ascii="Times New Roman" w:hAnsi="Times New Roman"/>
          <w:sz w:val="24"/>
          <w:szCs w:val="24"/>
        </w:rPr>
        <w:t xml:space="preserve"> insulin oleh pancreas </w:t>
      </w:r>
      <w:proofErr w:type="spellStart"/>
      <w:r w:rsidRPr="00C72964">
        <w:rPr>
          <w:rFonts w:ascii="Times New Roman" w:hAnsi="Times New Roman"/>
          <w:sz w:val="24"/>
          <w:szCs w:val="24"/>
        </w:rPr>
        <w:t>sehinggga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terjadinya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peningkatan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efektifvitas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akibatnya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dapat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menurunkan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kadar</w:t>
      </w:r>
      <w:proofErr w:type="spellEnd"/>
      <w:r w:rsidRPr="00C72964">
        <w:rPr>
          <w:rFonts w:ascii="Times New Roman" w:hAnsi="Times New Roman"/>
          <w:sz w:val="24"/>
          <w:szCs w:val="24"/>
        </w:rPr>
        <w:t xml:space="preserve"> gula </w:t>
      </w:r>
      <w:proofErr w:type="spellStart"/>
      <w:r w:rsidRPr="00C72964">
        <w:rPr>
          <w:rFonts w:ascii="Times New Roman" w:hAnsi="Times New Roman"/>
          <w:sz w:val="24"/>
          <w:szCs w:val="24"/>
        </w:rPr>
        <w:t>darah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Sedangkan</w:t>
      </w:r>
      <w:proofErr w:type="spellEnd"/>
      <w:r w:rsidRPr="00C72964">
        <w:rPr>
          <w:rFonts w:ascii="Times New Roman" w:hAnsi="Times New Roman"/>
          <w:sz w:val="24"/>
          <w:szCs w:val="24"/>
        </w:rPr>
        <w:t xml:space="preserve"> non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tanpa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pengaturan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makanan</w:t>
      </w:r>
      <w:proofErr w:type="spellEnd"/>
      <w:r w:rsidRPr="00C72964">
        <w:rPr>
          <w:rFonts w:ascii="Times New Roman" w:hAnsi="Times New Roman"/>
          <w:sz w:val="24"/>
          <w:szCs w:val="24"/>
        </w:rPr>
        <w:t xml:space="preserve"> diet </w:t>
      </w:r>
      <w:proofErr w:type="spellStart"/>
      <w:r w:rsidRPr="00C72964">
        <w:rPr>
          <w:rFonts w:ascii="Times New Roman" w:hAnsi="Times New Roman"/>
          <w:sz w:val="24"/>
          <w:szCs w:val="24"/>
        </w:rPr>
        <w:t>atau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nutrisi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berolaharaga</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menurunkan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berat</w:t>
      </w:r>
      <w:proofErr w:type="spellEnd"/>
      <w:r w:rsidRPr="00C72964">
        <w:rPr>
          <w:rFonts w:ascii="Times New Roman" w:hAnsi="Times New Roman"/>
          <w:sz w:val="24"/>
          <w:szCs w:val="24"/>
        </w:rPr>
        <w:t xml:space="preserve"> badan, </w:t>
      </w:r>
      <w:proofErr w:type="spellStart"/>
      <w:r w:rsidRPr="00C72964">
        <w:rPr>
          <w:rFonts w:ascii="Times New Roman" w:hAnsi="Times New Roman"/>
          <w:sz w:val="24"/>
          <w:szCs w:val="24"/>
        </w:rPr>
        <w:t>jika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berat</w:t>
      </w:r>
      <w:proofErr w:type="spellEnd"/>
      <w:r w:rsidRPr="00C72964">
        <w:rPr>
          <w:rFonts w:ascii="Times New Roman" w:hAnsi="Times New Roman"/>
          <w:sz w:val="24"/>
          <w:szCs w:val="24"/>
        </w:rPr>
        <w:t xml:space="preserve"> badan </w:t>
      </w:r>
      <w:proofErr w:type="spellStart"/>
      <w:r w:rsidRPr="00C72964">
        <w:rPr>
          <w:rFonts w:ascii="Times New Roman" w:hAnsi="Times New Roman"/>
          <w:sz w:val="24"/>
          <w:szCs w:val="24"/>
        </w:rPr>
        <w:t>berlebihan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atau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obesitas</w:t>
      </w:r>
      <w:proofErr w:type="spellEnd"/>
      <w:r w:rsidRPr="00C72964">
        <w:rPr>
          <w:rFonts w:ascii="Times New Roman" w:hAnsi="Times New Roman"/>
          <w:sz w:val="24"/>
          <w:szCs w:val="24"/>
        </w:rPr>
        <w:t xml:space="preserve">. </w:t>
      </w:r>
      <w:r w:rsidRPr="00C72964">
        <w:rPr>
          <w:rFonts w:ascii="Times New Roman" w:hAnsi="Times New Roman"/>
          <w:noProof/>
          <w:sz w:val="24"/>
          <w:szCs w:val="24"/>
        </w:rPr>
        <w:t>(Triyanto, 2011)</w:t>
      </w:r>
      <w:r>
        <w:rPr>
          <w:rFonts w:ascii="Times New Roman" w:hAnsi="Times New Roman"/>
          <w:noProof/>
          <w:sz w:val="24"/>
          <w:szCs w:val="24"/>
        </w:rPr>
        <w:t xml:space="preserve">. </w:t>
      </w:r>
      <w:proofErr w:type="spellStart"/>
      <w:r w:rsidRPr="00814190">
        <w:rPr>
          <w:rFonts w:ascii="Times New Roman" w:hAnsi="Times New Roman"/>
          <w:sz w:val="24"/>
          <w:szCs w:val="24"/>
        </w:rPr>
        <w:t>Pengetahuan</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pasien</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merupakan</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informasi</w:t>
      </w:r>
      <w:proofErr w:type="spellEnd"/>
      <w:r w:rsidRPr="00814190">
        <w:rPr>
          <w:rFonts w:ascii="Times New Roman" w:hAnsi="Times New Roman"/>
          <w:sz w:val="24"/>
          <w:szCs w:val="24"/>
        </w:rPr>
        <w:t xml:space="preserve"> yang </w:t>
      </w:r>
      <w:proofErr w:type="spellStart"/>
      <w:r w:rsidRPr="00814190">
        <w:rPr>
          <w:rFonts w:ascii="Times New Roman" w:hAnsi="Times New Roman"/>
          <w:sz w:val="24"/>
          <w:szCs w:val="24"/>
        </w:rPr>
        <w:t>diperoleh</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pasien</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dari</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tenaga</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medis</w:t>
      </w:r>
      <w:proofErr w:type="spellEnd"/>
      <w:r w:rsidRPr="00814190">
        <w:rPr>
          <w:rFonts w:ascii="Times New Roman" w:hAnsi="Times New Roman"/>
          <w:sz w:val="24"/>
          <w:szCs w:val="24"/>
        </w:rPr>
        <w:t xml:space="preserve">, orang </w:t>
      </w:r>
      <w:proofErr w:type="spellStart"/>
      <w:r w:rsidRPr="00814190">
        <w:rPr>
          <w:rFonts w:ascii="Times New Roman" w:hAnsi="Times New Roman"/>
          <w:sz w:val="24"/>
          <w:szCs w:val="24"/>
        </w:rPr>
        <w:t>disekitarnya</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maupun</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berbagai</w:t>
      </w:r>
      <w:proofErr w:type="spellEnd"/>
      <w:r w:rsidRPr="00814190">
        <w:rPr>
          <w:rFonts w:ascii="Times New Roman" w:hAnsi="Times New Roman"/>
          <w:sz w:val="24"/>
          <w:szCs w:val="24"/>
        </w:rPr>
        <w:t xml:space="preserve"> media </w:t>
      </w:r>
      <w:proofErr w:type="spellStart"/>
      <w:r w:rsidRPr="00814190">
        <w:rPr>
          <w:rFonts w:ascii="Times New Roman" w:hAnsi="Times New Roman"/>
          <w:sz w:val="24"/>
          <w:szCs w:val="24"/>
        </w:rPr>
        <w:t>lainya</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untuk</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dapat</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mengerti</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tentang</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penyakit</w:t>
      </w:r>
      <w:proofErr w:type="spellEnd"/>
      <w:r w:rsidRPr="00814190">
        <w:rPr>
          <w:rFonts w:ascii="Times New Roman" w:hAnsi="Times New Roman"/>
          <w:sz w:val="24"/>
          <w:szCs w:val="24"/>
        </w:rPr>
        <w:t xml:space="preserve"> yang </w:t>
      </w:r>
      <w:proofErr w:type="spellStart"/>
      <w:r w:rsidRPr="00814190">
        <w:rPr>
          <w:rFonts w:ascii="Times New Roman" w:hAnsi="Times New Roman"/>
          <w:sz w:val="24"/>
          <w:szCs w:val="24"/>
        </w:rPr>
        <w:t>dialaminya</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obat</w:t>
      </w:r>
      <w:proofErr w:type="spellEnd"/>
      <w:r w:rsidRPr="00814190">
        <w:rPr>
          <w:rFonts w:ascii="Times New Roman" w:hAnsi="Times New Roman"/>
          <w:sz w:val="24"/>
          <w:szCs w:val="24"/>
        </w:rPr>
        <w:t xml:space="preserve"> yang </w:t>
      </w:r>
      <w:proofErr w:type="spellStart"/>
      <w:r w:rsidRPr="00814190">
        <w:rPr>
          <w:rFonts w:ascii="Times New Roman" w:hAnsi="Times New Roman"/>
          <w:sz w:val="24"/>
          <w:szCs w:val="24"/>
        </w:rPr>
        <w:t>dikonsumsi</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nya</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maupun</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pantangan</w:t>
      </w:r>
      <w:proofErr w:type="spellEnd"/>
      <w:r w:rsidRPr="00814190">
        <w:rPr>
          <w:rFonts w:ascii="Times New Roman" w:hAnsi="Times New Roman"/>
          <w:sz w:val="24"/>
          <w:szCs w:val="24"/>
        </w:rPr>
        <w:t xml:space="preserve"> yang </w:t>
      </w:r>
      <w:proofErr w:type="spellStart"/>
      <w:r w:rsidRPr="00814190">
        <w:rPr>
          <w:rFonts w:ascii="Times New Roman" w:hAnsi="Times New Roman"/>
          <w:sz w:val="24"/>
          <w:szCs w:val="24"/>
        </w:rPr>
        <w:t>harus</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dihindarinya</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semua</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itu</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dilakukan</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untuk</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dapat</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mencapai</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hasil</w:t>
      </w:r>
      <w:proofErr w:type="spellEnd"/>
      <w:r w:rsidRPr="00814190">
        <w:rPr>
          <w:rFonts w:ascii="Times New Roman" w:hAnsi="Times New Roman"/>
          <w:sz w:val="24"/>
          <w:szCs w:val="24"/>
        </w:rPr>
        <w:t xml:space="preserve"> </w:t>
      </w:r>
      <w:proofErr w:type="spellStart"/>
      <w:r w:rsidRPr="00814190">
        <w:rPr>
          <w:rFonts w:ascii="Times New Roman" w:hAnsi="Times New Roman"/>
          <w:sz w:val="24"/>
          <w:szCs w:val="24"/>
        </w:rPr>
        <w:t>terapi</w:t>
      </w:r>
      <w:proofErr w:type="spellEnd"/>
      <w:r w:rsidRPr="00814190">
        <w:rPr>
          <w:rFonts w:ascii="Times New Roman" w:hAnsi="Times New Roman"/>
          <w:sz w:val="24"/>
          <w:szCs w:val="24"/>
        </w:rPr>
        <w:t xml:space="preserve"> yang </w:t>
      </w:r>
      <w:proofErr w:type="spellStart"/>
      <w:r w:rsidRPr="00814190">
        <w:rPr>
          <w:rFonts w:ascii="Times New Roman" w:hAnsi="Times New Roman"/>
          <w:sz w:val="24"/>
          <w:szCs w:val="24"/>
        </w:rPr>
        <w:t>diharapkan</w:t>
      </w:r>
      <w:proofErr w:type="spellEnd"/>
      <w:r w:rsidRPr="00814190">
        <w:rPr>
          <w:rFonts w:ascii="Times New Roman" w:hAnsi="Times New Roman"/>
          <w:sz w:val="24"/>
          <w:szCs w:val="24"/>
        </w:rPr>
        <w:t xml:space="preserve">. </w:t>
      </w:r>
      <w:r w:rsidRPr="00814190">
        <w:rPr>
          <w:rFonts w:ascii="Times New Roman" w:hAnsi="Times New Roman"/>
          <w:noProof/>
          <w:sz w:val="24"/>
          <w:szCs w:val="24"/>
        </w:rPr>
        <w:t>(Darmawan, 2008)</w:t>
      </w:r>
    </w:p>
    <w:p w14:paraId="4E2AADD5" w14:textId="77777777" w:rsidR="00B055DF" w:rsidRPr="00C72964" w:rsidRDefault="00B055DF" w:rsidP="00404B40">
      <w:pPr>
        <w:spacing w:after="0" w:line="240" w:lineRule="auto"/>
        <w:ind w:firstLine="720"/>
        <w:jc w:val="both"/>
        <w:rPr>
          <w:rFonts w:ascii="Times New Roman" w:hAnsi="Times New Roman"/>
          <w:sz w:val="24"/>
          <w:szCs w:val="24"/>
        </w:rPr>
      </w:pP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adalah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sikap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mengikuti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instruksi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penggunaan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(WHO, 2003).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pada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DM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secara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umum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diartikan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sebagai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derajat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perilaku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seseorang</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menerima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pengobatan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untuk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menjalankan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pengaturan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makan</w:t>
      </w:r>
      <w:proofErr w:type="spellEnd"/>
      <w:r w:rsidRPr="00C72964">
        <w:rPr>
          <w:rFonts w:ascii="Times New Roman" w:hAnsi="Times New Roman"/>
          <w:sz w:val="24"/>
          <w:szCs w:val="24"/>
        </w:rPr>
        <w:t xml:space="preserve"> (diet), </w:t>
      </w:r>
      <w:proofErr w:type="spellStart"/>
      <w:r w:rsidRPr="00C72964">
        <w:rPr>
          <w:rFonts w:ascii="Times New Roman" w:hAnsi="Times New Roman"/>
          <w:sz w:val="24"/>
          <w:szCs w:val="24"/>
        </w:rPr>
        <w:t>minum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melaksanakan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gaya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hidup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sesuai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saran yang di </w:t>
      </w:r>
      <w:proofErr w:type="spellStart"/>
      <w:r w:rsidRPr="00C72964">
        <w:rPr>
          <w:rFonts w:ascii="Times New Roman" w:hAnsi="Times New Roman"/>
          <w:sz w:val="24"/>
          <w:szCs w:val="24"/>
        </w:rPr>
        <w:t>berikan</w:t>
      </w:r>
      <w:proofErr w:type="spellEnd"/>
      <w:r w:rsidRPr="00C72964">
        <w:rPr>
          <w:rFonts w:ascii="Times New Roman" w:hAnsi="Times New Roman"/>
          <w:sz w:val="24"/>
          <w:szCs w:val="24"/>
        </w:rPr>
        <w:t xml:space="preserve"> oleh </w:t>
      </w:r>
      <w:proofErr w:type="spellStart"/>
      <w:r w:rsidRPr="00C72964">
        <w:rPr>
          <w:rFonts w:ascii="Times New Roman" w:hAnsi="Times New Roman"/>
          <w:sz w:val="24"/>
          <w:szCs w:val="24"/>
        </w:rPr>
        <w:t>petugas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pelayanan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kesehatan</w:t>
      </w:r>
      <w:proofErr w:type="spellEnd"/>
      <w:r w:rsidRPr="00C72964">
        <w:rPr>
          <w:rFonts w:ascii="Times New Roman" w:hAnsi="Times New Roman"/>
          <w:sz w:val="24"/>
          <w:szCs w:val="24"/>
        </w:rPr>
        <w:t xml:space="preserve">. </w:t>
      </w:r>
      <w:r w:rsidRPr="00C72964">
        <w:rPr>
          <w:rFonts w:ascii="Times New Roman" w:hAnsi="Times New Roman"/>
          <w:noProof/>
          <w:sz w:val="24"/>
          <w:szCs w:val="24"/>
        </w:rPr>
        <w:t xml:space="preserve"> (Ilmah F, 2015)</w:t>
      </w:r>
      <w:r>
        <w:rPr>
          <w:rFonts w:ascii="Times New Roman" w:hAnsi="Times New Roman"/>
          <w:sz w:val="24"/>
          <w:szCs w:val="24"/>
        </w:rPr>
        <w:t xml:space="preserve">.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harus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sadar</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tujuan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pengobatan</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lastRenderedPageBreak/>
        <w:t>sehingga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diharapkan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untuk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patuh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minum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sehingga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tercapainya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pengontrolan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kadar</w:t>
      </w:r>
      <w:proofErr w:type="spellEnd"/>
      <w:r w:rsidRPr="00C72964">
        <w:rPr>
          <w:rFonts w:ascii="Times New Roman" w:hAnsi="Times New Roman"/>
          <w:sz w:val="24"/>
          <w:szCs w:val="24"/>
        </w:rPr>
        <w:t xml:space="preserve"> gula </w:t>
      </w:r>
      <w:proofErr w:type="spellStart"/>
      <w:r w:rsidRPr="00C72964">
        <w:rPr>
          <w:rFonts w:ascii="Times New Roman" w:hAnsi="Times New Roman"/>
          <w:sz w:val="24"/>
          <w:szCs w:val="24"/>
        </w:rPr>
        <w:t>darah</w:t>
      </w:r>
      <w:proofErr w:type="spellEnd"/>
      <w:r w:rsidRPr="00C72964">
        <w:rPr>
          <w:rFonts w:ascii="Times New Roman" w:hAnsi="Times New Roman"/>
          <w:sz w:val="24"/>
          <w:szCs w:val="24"/>
        </w:rPr>
        <w:t xml:space="preserve"> normal. (</w:t>
      </w:r>
      <w:proofErr w:type="spellStart"/>
      <w:r w:rsidRPr="00C72964">
        <w:rPr>
          <w:rFonts w:ascii="Times New Roman" w:hAnsi="Times New Roman"/>
          <w:sz w:val="24"/>
          <w:szCs w:val="24"/>
        </w:rPr>
        <w:t>Alfian</w:t>
      </w:r>
      <w:proofErr w:type="spellEnd"/>
      <w:r w:rsidRPr="00C72964">
        <w:rPr>
          <w:rFonts w:ascii="Times New Roman" w:hAnsi="Times New Roman"/>
          <w:sz w:val="24"/>
          <w:szCs w:val="24"/>
        </w:rPr>
        <w:t xml:space="preserve">, 2015). </w:t>
      </w:r>
      <w:proofErr w:type="spellStart"/>
      <w:r w:rsidRPr="00C72964">
        <w:rPr>
          <w:rFonts w:ascii="Times New Roman" w:hAnsi="Times New Roman"/>
          <w:sz w:val="24"/>
          <w:szCs w:val="24"/>
        </w:rPr>
        <w:t>Akibat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dari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ketidakpatuhan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berdampak</w:t>
      </w:r>
      <w:proofErr w:type="spellEnd"/>
      <w:r w:rsidRPr="00C72964">
        <w:rPr>
          <w:rFonts w:ascii="Times New Roman" w:hAnsi="Times New Roman"/>
          <w:sz w:val="24"/>
          <w:szCs w:val="24"/>
        </w:rPr>
        <w:t xml:space="preserve"> pada </w:t>
      </w:r>
      <w:proofErr w:type="spellStart"/>
      <w:r w:rsidRPr="00C72964">
        <w:rPr>
          <w:rFonts w:ascii="Times New Roman" w:hAnsi="Times New Roman"/>
          <w:sz w:val="24"/>
          <w:szCs w:val="24"/>
        </w:rPr>
        <w:t>rendahnya</w:t>
      </w:r>
      <w:proofErr w:type="spellEnd"/>
      <w:r w:rsidRPr="00C72964">
        <w:rPr>
          <w:rFonts w:ascii="Times New Roman" w:hAnsi="Times New Roman"/>
          <w:sz w:val="24"/>
          <w:szCs w:val="24"/>
        </w:rPr>
        <w:t xml:space="preserve"> outcome </w:t>
      </w:r>
      <w:proofErr w:type="spellStart"/>
      <w:r w:rsidRPr="00C72964">
        <w:rPr>
          <w:rFonts w:ascii="Times New Roman" w:hAnsi="Times New Roman"/>
          <w:sz w:val="24"/>
          <w:szCs w:val="24"/>
        </w:rPr>
        <w:t>klinik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Sehingga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terjadi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resiko</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komplikasi</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kualitas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hidup</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buruk</w:t>
      </w:r>
      <w:proofErr w:type="spellEnd"/>
      <w:r w:rsidRPr="00C72964">
        <w:rPr>
          <w:rFonts w:ascii="Times New Roman" w:hAnsi="Times New Roman"/>
          <w:sz w:val="24"/>
          <w:szCs w:val="24"/>
        </w:rPr>
        <w:t xml:space="preserve">. </w:t>
      </w:r>
      <w:r w:rsidRPr="00C72964">
        <w:rPr>
          <w:rFonts w:ascii="Times New Roman" w:hAnsi="Times New Roman"/>
          <w:noProof/>
          <w:sz w:val="24"/>
          <w:szCs w:val="24"/>
        </w:rPr>
        <w:t>(Saleh, 2014)</w:t>
      </w:r>
      <w:r>
        <w:rPr>
          <w:rFonts w:ascii="Times New Roman" w:hAnsi="Times New Roman"/>
          <w:noProof/>
          <w:sz w:val="24"/>
          <w:szCs w:val="24"/>
        </w:rPr>
        <w:t xml:space="preserve">. </w:t>
      </w:r>
      <w:proofErr w:type="spellStart"/>
      <w:r w:rsidRPr="00C72964">
        <w:rPr>
          <w:rFonts w:ascii="Times New Roman" w:hAnsi="Times New Roman"/>
          <w:sz w:val="24"/>
          <w:szCs w:val="24"/>
        </w:rPr>
        <w:t>Berdasarkan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Riset</w:t>
      </w:r>
      <w:proofErr w:type="spellEnd"/>
      <w:r w:rsidRPr="00C72964">
        <w:rPr>
          <w:rFonts w:ascii="Times New Roman" w:hAnsi="Times New Roman"/>
          <w:sz w:val="24"/>
          <w:szCs w:val="24"/>
        </w:rPr>
        <w:t xml:space="preserve"> Kesehatan Dasar </w:t>
      </w:r>
      <w:r>
        <w:rPr>
          <w:rFonts w:ascii="Times New Roman" w:hAnsi="Times New Roman"/>
          <w:sz w:val="24"/>
          <w:szCs w:val="24"/>
        </w:rPr>
        <w:t>NTT</w:t>
      </w:r>
      <w:r w:rsidRPr="00C72964">
        <w:rPr>
          <w:rFonts w:ascii="Times New Roman" w:hAnsi="Times New Roman"/>
          <w:noProof/>
          <w:sz w:val="24"/>
          <w:szCs w:val="24"/>
        </w:rPr>
        <w:t xml:space="preserve"> (Riskesdes, 2018)</w:t>
      </w:r>
      <w:r w:rsidRPr="00C72964">
        <w:rPr>
          <w:rFonts w:ascii="Times New Roman" w:hAnsi="Times New Roman"/>
          <w:sz w:val="24"/>
          <w:szCs w:val="24"/>
        </w:rPr>
        <w:t xml:space="preserve"> </w:t>
      </w:r>
      <w:proofErr w:type="spellStart"/>
      <w:r w:rsidRPr="00C72964">
        <w:rPr>
          <w:rFonts w:ascii="Times New Roman" w:hAnsi="Times New Roman"/>
          <w:sz w:val="24"/>
          <w:szCs w:val="24"/>
        </w:rPr>
        <w:t>alasan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untuk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tidak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minum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antidiabetes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karena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merasa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sudah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sehat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mencapai</w:t>
      </w:r>
      <w:proofErr w:type="spellEnd"/>
      <w:r w:rsidRPr="00C72964">
        <w:rPr>
          <w:rFonts w:ascii="Times New Roman" w:hAnsi="Times New Roman"/>
          <w:sz w:val="24"/>
          <w:szCs w:val="24"/>
        </w:rPr>
        <w:t xml:space="preserve"> 50.4%. </w:t>
      </w:r>
      <w:proofErr w:type="spellStart"/>
      <w:r w:rsidRPr="00C72964">
        <w:rPr>
          <w:rFonts w:ascii="Times New Roman" w:hAnsi="Times New Roman"/>
          <w:sz w:val="24"/>
          <w:szCs w:val="24"/>
        </w:rPr>
        <w:t>Puskesmas</w:t>
      </w:r>
      <w:proofErr w:type="spellEnd"/>
      <w:r w:rsidRPr="00C72964">
        <w:rPr>
          <w:rFonts w:ascii="Times New Roman" w:hAnsi="Times New Roman"/>
          <w:sz w:val="24"/>
          <w:szCs w:val="24"/>
        </w:rPr>
        <w:t xml:space="preserve"> Labuan Bajo </w:t>
      </w:r>
      <w:proofErr w:type="spellStart"/>
      <w:r w:rsidRPr="00C72964">
        <w:rPr>
          <w:rFonts w:ascii="Times New Roman" w:hAnsi="Times New Roman"/>
          <w:sz w:val="24"/>
          <w:szCs w:val="24"/>
        </w:rPr>
        <w:t>penderita</w:t>
      </w:r>
      <w:proofErr w:type="spellEnd"/>
      <w:r w:rsidRPr="00C72964">
        <w:rPr>
          <w:rFonts w:ascii="Times New Roman" w:hAnsi="Times New Roman"/>
          <w:sz w:val="24"/>
          <w:szCs w:val="24"/>
        </w:rPr>
        <w:t xml:space="preserve"> DM </w:t>
      </w:r>
      <w:proofErr w:type="spellStart"/>
      <w:r w:rsidRPr="00C72964">
        <w:rPr>
          <w:rFonts w:ascii="Times New Roman" w:hAnsi="Times New Roman"/>
          <w:sz w:val="24"/>
          <w:szCs w:val="24"/>
        </w:rPr>
        <w:t>mencapai</w:t>
      </w:r>
      <w:proofErr w:type="spellEnd"/>
      <w:r w:rsidRPr="00C72964">
        <w:rPr>
          <w:rFonts w:ascii="Times New Roman" w:hAnsi="Times New Roman"/>
          <w:sz w:val="24"/>
          <w:szCs w:val="24"/>
        </w:rPr>
        <w:t xml:space="preserve"> 256 data </w:t>
      </w:r>
      <w:proofErr w:type="spellStart"/>
      <w:r w:rsidRPr="00C72964">
        <w:rPr>
          <w:rFonts w:ascii="Times New Roman" w:hAnsi="Times New Roman"/>
          <w:sz w:val="24"/>
          <w:szCs w:val="24"/>
        </w:rPr>
        <w:t>Maret</w:t>
      </w:r>
      <w:proofErr w:type="spellEnd"/>
      <w:r w:rsidRPr="00C72964">
        <w:rPr>
          <w:rFonts w:ascii="Times New Roman" w:hAnsi="Times New Roman"/>
          <w:sz w:val="24"/>
          <w:szCs w:val="24"/>
        </w:rPr>
        <w:t xml:space="preserve"> 2021 </w:t>
      </w:r>
      <w:proofErr w:type="spellStart"/>
      <w:r w:rsidRPr="00C72964">
        <w:rPr>
          <w:rFonts w:ascii="Times New Roman" w:hAnsi="Times New Roman"/>
          <w:sz w:val="24"/>
          <w:szCs w:val="24"/>
        </w:rPr>
        <w:t>tetapi</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melakukan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pengobatan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secara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teratur</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hanya</w:t>
      </w:r>
      <w:proofErr w:type="spellEnd"/>
      <w:r w:rsidRPr="00C72964">
        <w:rPr>
          <w:rFonts w:ascii="Times New Roman" w:hAnsi="Times New Roman"/>
          <w:sz w:val="24"/>
          <w:szCs w:val="24"/>
        </w:rPr>
        <w:t xml:space="preserve"> 149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persentase</w:t>
      </w:r>
      <w:proofErr w:type="spellEnd"/>
      <w:r w:rsidRPr="00C72964">
        <w:rPr>
          <w:rFonts w:ascii="Times New Roman" w:hAnsi="Times New Roman"/>
          <w:sz w:val="24"/>
          <w:szCs w:val="24"/>
        </w:rPr>
        <w:t xml:space="preserve"> 56%. </w:t>
      </w:r>
      <w:proofErr w:type="spellStart"/>
      <w:r w:rsidRPr="00C72964">
        <w:rPr>
          <w:rFonts w:ascii="Times New Roman" w:hAnsi="Times New Roman"/>
          <w:sz w:val="24"/>
          <w:szCs w:val="24"/>
        </w:rPr>
        <w:t>Berdasarkan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hal</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tersebut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penulis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tertarik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untuk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melakukan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Penelitian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tentang</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Hubungan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antara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w:t>
      </w:r>
      <w:r>
        <w:rPr>
          <w:rFonts w:ascii="Times New Roman" w:hAnsi="Times New Roman"/>
          <w:sz w:val="24"/>
          <w:szCs w:val="24"/>
        </w:rPr>
        <w:t>engetahuan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gramStart"/>
      <w:r w:rsidRPr="00C72964">
        <w:rPr>
          <w:rFonts w:ascii="Times New Roman" w:hAnsi="Times New Roman"/>
          <w:sz w:val="24"/>
          <w:szCs w:val="24"/>
        </w:rPr>
        <w:t xml:space="preserve">Tingkat  </w:t>
      </w:r>
      <w:proofErr w:type="spellStart"/>
      <w:r w:rsidRPr="00C72964">
        <w:rPr>
          <w:rFonts w:ascii="Times New Roman" w:hAnsi="Times New Roman"/>
          <w:sz w:val="24"/>
          <w:szCs w:val="24"/>
        </w:rPr>
        <w:t>Kepatuhan</w:t>
      </w:r>
      <w:proofErr w:type="spellEnd"/>
      <w:proofErr w:type="gramEnd"/>
      <w:r w:rsidRPr="00C72964">
        <w:rPr>
          <w:rFonts w:ascii="Times New Roman" w:hAnsi="Times New Roman"/>
          <w:sz w:val="24"/>
          <w:szCs w:val="24"/>
        </w:rPr>
        <w:t xml:space="preserve">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terhadap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dan non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Puskesmas</w:t>
      </w:r>
      <w:proofErr w:type="spellEnd"/>
      <w:r w:rsidRPr="00C72964">
        <w:rPr>
          <w:rFonts w:ascii="Times New Roman" w:hAnsi="Times New Roman"/>
          <w:sz w:val="24"/>
          <w:szCs w:val="24"/>
        </w:rPr>
        <w:t xml:space="preserve"> Labuan Bajo</w:t>
      </w:r>
      <w:r>
        <w:rPr>
          <w:rFonts w:ascii="Times New Roman" w:hAnsi="Times New Roman"/>
          <w:sz w:val="24"/>
          <w:szCs w:val="24"/>
        </w:rPr>
        <w:t xml:space="preserve">. </w:t>
      </w:r>
    </w:p>
    <w:p w14:paraId="565BAE54" w14:textId="77777777" w:rsidR="00B055DF" w:rsidRPr="00C72964" w:rsidRDefault="00B055DF" w:rsidP="00B055DF">
      <w:pPr>
        <w:spacing w:after="0" w:line="240" w:lineRule="auto"/>
        <w:ind w:left="360" w:firstLine="720"/>
        <w:jc w:val="both"/>
        <w:rPr>
          <w:rFonts w:ascii="Times New Roman" w:hAnsi="Times New Roman"/>
          <w:sz w:val="24"/>
          <w:szCs w:val="24"/>
        </w:rPr>
      </w:pPr>
    </w:p>
    <w:p w14:paraId="163BA037" w14:textId="77777777" w:rsidR="00B055DF" w:rsidRDefault="00B055DF" w:rsidP="00B055DF">
      <w:pPr>
        <w:spacing w:after="0" w:line="240" w:lineRule="auto"/>
        <w:jc w:val="both"/>
        <w:rPr>
          <w:rFonts w:ascii="Times New Roman" w:hAnsi="Times New Roman"/>
          <w:sz w:val="24"/>
          <w:szCs w:val="24"/>
          <w:lang w:val="id-ID"/>
        </w:rPr>
      </w:pPr>
      <w:r>
        <w:rPr>
          <w:rFonts w:ascii="Times New Roman" w:hAnsi="Times New Roman"/>
          <w:b/>
          <w:sz w:val="24"/>
          <w:szCs w:val="24"/>
        </w:rPr>
        <w:t>METODE PENELITIAN</w:t>
      </w:r>
    </w:p>
    <w:p w14:paraId="087E0D57" w14:textId="77777777" w:rsidR="00B055DF" w:rsidRDefault="00B055DF" w:rsidP="00B055DF">
      <w:pPr>
        <w:numPr>
          <w:ilvl w:val="0"/>
          <w:numId w:val="6"/>
        </w:numPr>
        <w:spacing w:after="0" w:line="240" w:lineRule="auto"/>
        <w:jc w:val="both"/>
        <w:rPr>
          <w:rFonts w:ascii="Times New Roman" w:hAnsi="Times New Roman"/>
          <w:sz w:val="24"/>
          <w:szCs w:val="24"/>
          <w:lang w:val="id-ID"/>
        </w:rPr>
      </w:pPr>
      <w:r>
        <w:rPr>
          <w:rFonts w:ascii="Times New Roman" w:hAnsi="Times New Roman"/>
          <w:b/>
          <w:sz w:val="24"/>
          <w:szCs w:val="24"/>
          <w:lang w:val="id-ID"/>
        </w:rPr>
        <w:t>Alat dan Bahan</w:t>
      </w:r>
    </w:p>
    <w:p w14:paraId="66D26E49" w14:textId="77777777" w:rsidR="00B055DF" w:rsidRPr="007036BC" w:rsidRDefault="00B055DF" w:rsidP="00B055DF">
      <w:pPr>
        <w:spacing w:after="0" w:line="240" w:lineRule="auto"/>
        <w:ind w:left="450"/>
        <w:jc w:val="both"/>
        <w:rPr>
          <w:rFonts w:ascii="Times New Roman" w:hAnsi="Times New Roman"/>
          <w:sz w:val="24"/>
          <w:szCs w:val="24"/>
        </w:rPr>
      </w:pPr>
      <w:r>
        <w:rPr>
          <w:rFonts w:ascii="Times New Roman" w:hAnsi="Times New Roman"/>
          <w:sz w:val="24"/>
          <w:szCs w:val="24"/>
        </w:rPr>
        <w:t xml:space="preserve">Alat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kuisioner</w:t>
      </w:r>
      <w:proofErr w:type="spellEnd"/>
      <w:r>
        <w:rPr>
          <w:rFonts w:ascii="Times New Roman" w:hAnsi="Times New Roman"/>
          <w:sz w:val="24"/>
          <w:szCs w:val="24"/>
        </w:rPr>
        <w:t xml:space="preserve">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7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dan 7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
    <w:p w14:paraId="31DDE2C0" w14:textId="77777777" w:rsidR="00B055DF" w:rsidRDefault="00B055DF" w:rsidP="00B055DF">
      <w:pPr>
        <w:numPr>
          <w:ilvl w:val="0"/>
          <w:numId w:val="6"/>
        </w:numPr>
        <w:spacing w:after="0" w:line="240" w:lineRule="auto"/>
        <w:jc w:val="both"/>
        <w:rPr>
          <w:rFonts w:ascii="Times New Roman" w:hAnsi="Times New Roman"/>
          <w:b/>
          <w:sz w:val="24"/>
          <w:szCs w:val="24"/>
          <w:lang w:val="id-ID"/>
        </w:rPr>
      </w:pPr>
      <w:r>
        <w:rPr>
          <w:rFonts w:ascii="Times New Roman" w:hAnsi="Times New Roman"/>
          <w:b/>
          <w:sz w:val="24"/>
          <w:szCs w:val="24"/>
          <w:lang w:val="id-ID"/>
        </w:rPr>
        <w:t>Metode Penelitian</w:t>
      </w:r>
    </w:p>
    <w:p w14:paraId="2850BFBC" w14:textId="77777777" w:rsidR="00B055DF" w:rsidRDefault="00B055DF" w:rsidP="00B055DF">
      <w:pPr>
        <w:spacing w:after="0" w:line="240" w:lineRule="auto"/>
        <w:ind w:left="450"/>
        <w:jc w:val="both"/>
        <w:rPr>
          <w:rFonts w:ascii="Times New Roman" w:hAnsi="Times New Roman"/>
          <w:sz w:val="24"/>
          <w:szCs w:val="24"/>
        </w:rPr>
      </w:pPr>
      <w:proofErr w:type="spellStart"/>
      <w:r w:rsidRPr="00F36B31">
        <w:rPr>
          <w:rFonts w:ascii="Times New Roman" w:hAnsi="Times New Roman"/>
          <w:bCs/>
          <w:sz w:val="24"/>
          <w:szCs w:val="24"/>
        </w:rPr>
        <w:t>Jenis</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penelitian</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ini</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adalah</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deskriptif</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analitik</w:t>
      </w:r>
      <w:proofErr w:type="spellEnd"/>
      <w:r w:rsidRPr="00F36B31">
        <w:rPr>
          <w:rFonts w:ascii="Times New Roman" w:hAnsi="Times New Roman"/>
          <w:bCs/>
          <w:sz w:val="24"/>
          <w:szCs w:val="24"/>
        </w:rPr>
        <w:t xml:space="preserve"> </w:t>
      </w:r>
      <w:proofErr w:type="spellStart"/>
      <w:r w:rsidRPr="00F36B31">
        <w:rPr>
          <w:rFonts w:ascii="Times New Roman" w:hAnsi="Times New Roman"/>
          <w:bCs/>
          <w:sz w:val="24"/>
          <w:szCs w:val="24"/>
        </w:rPr>
        <w:t>dengan</w:t>
      </w:r>
      <w:proofErr w:type="spellEnd"/>
      <w:r w:rsidRPr="00F36B31">
        <w:rPr>
          <w:rFonts w:ascii="Times New Roman" w:hAnsi="Times New Roman"/>
          <w:b/>
          <w:bCs/>
          <w:sz w:val="24"/>
          <w:szCs w:val="24"/>
        </w:rPr>
        <w:t xml:space="preserve"> </w:t>
      </w:r>
      <w:proofErr w:type="spellStart"/>
      <w:r w:rsidRPr="00F36B31">
        <w:rPr>
          <w:rFonts w:ascii="Times New Roman" w:hAnsi="Times New Roman"/>
          <w:sz w:val="24"/>
          <w:szCs w:val="24"/>
        </w:rPr>
        <w:t>pendekatan</w:t>
      </w:r>
      <w:proofErr w:type="spellEnd"/>
      <w:r w:rsidRPr="00F36B31">
        <w:rPr>
          <w:rFonts w:ascii="Times New Roman" w:hAnsi="Times New Roman"/>
          <w:sz w:val="24"/>
          <w:szCs w:val="24"/>
        </w:rPr>
        <w:t xml:space="preserve"> </w:t>
      </w:r>
      <w:r w:rsidRPr="00F36B31">
        <w:rPr>
          <w:rFonts w:ascii="Times New Roman" w:hAnsi="Times New Roman"/>
          <w:i/>
          <w:iCs/>
          <w:sz w:val="24"/>
          <w:szCs w:val="24"/>
        </w:rPr>
        <w:t>Cross Sectional.</w:t>
      </w:r>
      <w:r w:rsidRPr="00F36B31">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di </w:t>
      </w:r>
      <w:proofErr w:type="spellStart"/>
      <w:r>
        <w:rPr>
          <w:rFonts w:ascii="Times New Roman" w:hAnsi="Times New Roman"/>
          <w:sz w:val="24"/>
          <w:szCs w:val="24"/>
        </w:rPr>
        <w:t>Puskesmas</w:t>
      </w:r>
      <w:proofErr w:type="spellEnd"/>
      <w:r>
        <w:rPr>
          <w:rFonts w:ascii="Times New Roman" w:hAnsi="Times New Roman"/>
          <w:sz w:val="24"/>
          <w:szCs w:val="24"/>
        </w:rPr>
        <w:t xml:space="preserve"> Labuan Bajo dan </w:t>
      </w:r>
      <w:proofErr w:type="spellStart"/>
      <w:r w:rsidRPr="00F36B31">
        <w:rPr>
          <w:rFonts w:ascii="Times New Roman" w:hAnsi="Times New Roman"/>
          <w:sz w:val="24"/>
          <w:szCs w:val="24"/>
        </w:rPr>
        <w:t>Jumlah</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sampel</w:t>
      </w:r>
      <w:proofErr w:type="spellEnd"/>
      <w:r w:rsidRPr="00F36B31">
        <w:rPr>
          <w:rFonts w:ascii="Times New Roman" w:hAnsi="Times New Roman"/>
          <w:sz w:val="24"/>
          <w:szCs w:val="24"/>
        </w:rPr>
        <w:t xml:space="preserve"> 71 </w:t>
      </w:r>
      <w:proofErr w:type="spellStart"/>
      <w:r w:rsidRPr="00F36B31">
        <w:rPr>
          <w:rFonts w:ascii="Times New Roman" w:hAnsi="Times New Roman"/>
          <w:sz w:val="24"/>
          <w:szCs w:val="24"/>
        </w:rPr>
        <w:t>responden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dengan</w:t>
      </w:r>
      <w:proofErr w:type="spellEnd"/>
      <w:r w:rsidRPr="00F36B31">
        <w:rPr>
          <w:rFonts w:ascii="Times New Roman" w:hAnsi="Times New Roman"/>
          <w:sz w:val="24"/>
          <w:szCs w:val="24"/>
        </w:rPr>
        <w:t xml:space="preserve"> </w:t>
      </w:r>
      <w:proofErr w:type="spellStart"/>
      <w:r w:rsidRPr="00F36B31">
        <w:rPr>
          <w:rFonts w:ascii="Times New Roman" w:hAnsi="Times New Roman"/>
          <w:sz w:val="24"/>
          <w:szCs w:val="24"/>
        </w:rPr>
        <w:t>teknik</w:t>
      </w:r>
      <w:proofErr w:type="spellEnd"/>
      <w:r w:rsidRPr="00F36B31">
        <w:rPr>
          <w:rFonts w:ascii="Times New Roman" w:hAnsi="Times New Roman"/>
          <w:sz w:val="24"/>
          <w:szCs w:val="24"/>
        </w:rPr>
        <w:t xml:space="preserve"> </w:t>
      </w:r>
      <w:r w:rsidRPr="00F36B31">
        <w:rPr>
          <w:rFonts w:ascii="Times New Roman" w:hAnsi="Times New Roman"/>
          <w:i/>
          <w:iCs/>
          <w:sz w:val="24"/>
          <w:szCs w:val="24"/>
        </w:rPr>
        <w:t>Purposive Sampling</w:t>
      </w:r>
      <w:r>
        <w:rPr>
          <w:rFonts w:ascii="Times New Roman" w:hAnsi="Times New Roman"/>
          <w:i/>
          <w:iCs/>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Inklusi</w:t>
      </w:r>
      <w:proofErr w:type="spellEnd"/>
      <w:r>
        <w:rPr>
          <w:rFonts w:ascii="Times New Roman" w:hAnsi="Times New Roman"/>
          <w:sz w:val="24"/>
          <w:szCs w:val="24"/>
        </w:rPr>
        <w:t xml:space="preserve"> dan </w:t>
      </w:r>
      <w:proofErr w:type="spellStart"/>
      <w:r>
        <w:rPr>
          <w:rFonts w:ascii="Times New Roman" w:hAnsi="Times New Roman"/>
          <w:sz w:val="24"/>
          <w:szCs w:val="24"/>
        </w:rPr>
        <w:t>Ekslusi</w:t>
      </w:r>
      <w:proofErr w:type="spellEnd"/>
      <w:r>
        <w:rPr>
          <w:rFonts w:ascii="Times New Roman" w:hAnsi="Times New Roman"/>
          <w:sz w:val="24"/>
          <w:szCs w:val="24"/>
        </w:rPr>
        <w:t>.</w:t>
      </w:r>
    </w:p>
    <w:p w14:paraId="3CD85CEC" w14:textId="77777777" w:rsidR="00B055DF" w:rsidRDefault="00B055DF" w:rsidP="00B055DF">
      <w:pPr>
        <w:spacing w:after="0" w:line="240" w:lineRule="auto"/>
        <w:ind w:left="450"/>
        <w:jc w:val="both"/>
        <w:rPr>
          <w:rFonts w:ascii="Times New Roman" w:hAnsi="Times New Roman"/>
          <w:sz w:val="24"/>
          <w:szCs w:val="24"/>
        </w:rPr>
      </w:pPr>
      <w:proofErr w:type="spellStart"/>
      <w:r>
        <w:rPr>
          <w:rFonts w:ascii="Times New Roman" w:hAnsi="Times New Roman"/>
          <w:sz w:val="24"/>
          <w:szCs w:val="24"/>
        </w:rPr>
        <w:t>Kriterian</w:t>
      </w:r>
      <w:proofErr w:type="spellEnd"/>
      <w:r>
        <w:rPr>
          <w:rFonts w:ascii="Times New Roman" w:hAnsi="Times New Roman"/>
          <w:sz w:val="24"/>
          <w:szCs w:val="24"/>
        </w:rPr>
        <w:t xml:space="preserve"> </w:t>
      </w:r>
      <w:proofErr w:type="spellStart"/>
      <w:r>
        <w:rPr>
          <w:rFonts w:ascii="Times New Roman" w:hAnsi="Times New Roman"/>
          <w:sz w:val="24"/>
          <w:szCs w:val="24"/>
        </w:rPr>
        <w:t>Inklusi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meliputi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5371AA77" w14:textId="77777777" w:rsidR="00B055DF" w:rsidRDefault="00B055DF" w:rsidP="00B055DF">
      <w:pPr>
        <w:numPr>
          <w:ilvl w:val="0"/>
          <w:numId w:val="8"/>
        </w:numPr>
        <w:spacing w:after="0" w:line="240" w:lineRule="auto"/>
        <w:jc w:val="both"/>
        <w:rPr>
          <w:rFonts w:ascii="Times New Roman" w:hAnsi="Times New Roman"/>
          <w:sz w:val="24"/>
          <w:szCs w:val="24"/>
        </w:rPr>
      </w:pPr>
      <w:proofErr w:type="spellStart"/>
      <w:r w:rsidRPr="001C0A61">
        <w:rPr>
          <w:rFonts w:ascii="Times New Roman" w:hAnsi="Times New Roman"/>
          <w:sz w:val="24"/>
          <w:szCs w:val="24"/>
        </w:rPr>
        <w:t>Pasien</w:t>
      </w:r>
      <w:proofErr w:type="spellEnd"/>
      <w:r w:rsidRPr="001C0A61">
        <w:rPr>
          <w:rFonts w:ascii="Times New Roman" w:hAnsi="Times New Roman"/>
          <w:sz w:val="24"/>
          <w:szCs w:val="24"/>
        </w:rPr>
        <w:t xml:space="preserve"> diabetes mellitus </w:t>
      </w:r>
      <w:proofErr w:type="spellStart"/>
      <w:r w:rsidRPr="001C0A61">
        <w:rPr>
          <w:rFonts w:ascii="Times New Roman" w:hAnsi="Times New Roman"/>
          <w:sz w:val="24"/>
          <w:szCs w:val="24"/>
        </w:rPr>
        <w:t>tipe</w:t>
      </w:r>
      <w:proofErr w:type="spellEnd"/>
      <w:r w:rsidRPr="001C0A61">
        <w:rPr>
          <w:rFonts w:ascii="Times New Roman" w:hAnsi="Times New Roman"/>
          <w:sz w:val="24"/>
          <w:szCs w:val="24"/>
        </w:rPr>
        <w:t xml:space="preserve"> 2 yang</w:t>
      </w:r>
    </w:p>
    <w:p w14:paraId="4AA5842D" w14:textId="77777777" w:rsidR="00B055DF" w:rsidRPr="001C0A61" w:rsidRDefault="00B055DF" w:rsidP="00B055DF">
      <w:pPr>
        <w:spacing w:after="0" w:line="240" w:lineRule="auto"/>
        <w:ind w:left="990"/>
        <w:jc w:val="both"/>
        <w:rPr>
          <w:rFonts w:ascii="Times New Roman" w:hAnsi="Times New Roman"/>
          <w:sz w:val="24"/>
          <w:szCs w:val="24"/>
        </w:rPr>
      </w:pPr>
      <w:proofErr w:type="spellStart"/>
      <w:r w:rsidRPr="001C0A61">
        <w:rPr>
          <w:rFonts w:ascii="Times New Roman" w:hAnsi="Times New Roman"/>
          <w:sz w:val="24"/>
          <w:szCs w:val="24"/>
        </w:rPr>
        <w:t>berobat</w:t>
      </w:r>
      <w:proofErr w:type="spellEnd"/>
      <w:r w:rsidRPr="001C0A61">
        <w:rPr>
          <w:rFonts w:ascii="Times New Roman" w:hAnsi="Times New Roman"/>
          <w:sz w:val="24"/>
          <w:szCs w:val="24"/>
        </w:rPr>
        <w:t xml:space="preserve"> di </w:t>
      </w:r>
      <w:proofErr w:type="spellStart"/>
      <w:r w:rsidRPr="001C0A61">
        <w:rPr>
          <w:rFonts w:ascii="Times New Roman" w:hAnsi="Times New Roman"/>
          <w:sz w:val="24"/>
          <w:szCs w:val="24"/>
        </w:rPr>
        <w:t>Puskesmas</w:t>
      </w:r>
      <w:proofErr w:type="spellEnd"/>
      <w:r w:rsidRPr="001C0A61">
        <w:rPr>
          <w:rFonts w:ascii="Times New Roman" w:hAnsi="Times New Roman"/>
          <w:sz w:val="24"/>
          <w:szCs w:val="24"/>
        </w:rPr>
        <w:t xml:space="preserve"> Labuan Bajo</w:t>
      </w:r>
    </w:p>
    <w:p w14:paraId="4ACC903C" w14:textId="77777777" w:rsidR="00B055DF" w:rsidRDefault="00B055DF" w:rsidP="00B055DF">
      <w:pPr>
        <w:numPr>
          <w:ilvl w:val="0"/>
          <w:numId w:val="8"/>
        </w:numPr>
        <w:spacing w:after="0" w:line="240" w:lineRule="auto"/>
        <w:jc w:val="both"/>
        <w:rPr>
          <w:rFonts w:ascii="Times New Roman" w:hAnsi="Times New Roman"/>
          <w:sz w:val="24"/>
          <w:szCs w:val="24"/>
        </w:rPr>
      </w:pPr>
      <w:proofErr w:type="spellStart"/>
      <w:r w:rsidRPr="001C0A61">
        <w:rPr>
          <w:rFonts w:ascii="Times New Roman" w:hAnsi="Times New Roman"/>
          <w:sz w:val="24"/>
          <w:szCs w:val="24"/>
        </w:rPr>
        <w:t>Pasien</w:t>
      </w:r>
      <w:proofErr w:type="spellEnd"/>
      <w:r w:rsidRPr="001C0A61">
        <w:rPr>
          <w:rFonts w:ascii="Times New Roman" w:hAnsi="Times New Roman"/>
          <w:sz w:val="24"/>
          <w:szCs w:val="24"/>
        </w:rPr>
        <w:t xml:space="preserve"> diabetes mellitus </w:t>
      </w:r>
      <w:proofErr w:type="spellStart"/>
      <w:r w:rsidRPr="001C0A61">
        <w:rPr>
          <w:rFonts w:ascii="Times New Roman" w:hAnsi="Times New Roman"/>
          <w:sz w:val="24"/>
          <w:szCs w:val="24"/>
        </w:rPr>
        <w:t>tipe</w:t>
      </w:r>
      <w:proofErr w:type="spellEnd"/>
      <w:r w:rsidRPr="001C0A61">
        <w:rPr>
          <w:rFonts w:ascii="Times New Roman" w:hAnsi="Times New Roman"/>
          <w:sz w:val="24"/>
          <w:szCs w:val="24"/>
        </w:rPr>
        <w:t xml:space="preserve"> 2 yan</w:t>
      </w:r>
      <w:r>
        <w:rPr>
          <w:rFonts w:ascii="Times New Roman" w:hAnsi="Times New Roman"/>
          <w:sz w:val="24"/>
          <w:szCs w:val="24"/>
        </w:rPr>
        <w:t xml:space="preserve">g </w:t>
      </w:r>
      <w:proofErr w:type="spellStart"/>
      <w:r w:rsidRPr="001C0A61">
        <w:rPr>
          <w:rFonts w:ascii="Times New Roman" w:hAnsi="Times New Roman"/>
          <w:sz w:val="24"/>
          <w:szCs w:val="24"/>
        </w:rPr>
        <w:t>merupakan</w:t>
      </w:r>
      <w:proofErr w:type="spellEnd"/>
      <w:r w:rsidRPr="001C0A61">
        <w:rPr>
          <w:rFonts w:ascii="Times New Roman" w:hAnsi="Times New Roman"/>
          <w:sz w:val="24"/>
          <w:szCs w:val="24"/>
        </w:rPr>
        <w:t xml:space="preserve"> </w:t>
      </w:r>
      <w:proofErr w:type="spellStart"/>
      <w:r w:rsidRPr="001C0A61">
        <w:rPr>
          <w:rFonts w:ascii="Times New Roman" w:hAnsi="Times New Roman"/>
          <w:sz w:val="24"/>
          <w:szCs w:val="24"/>
        </w:rPr>
        <w:t>pasien</w:t>
      </w:r>
      <w:proofErr w:type="spellEnd"/>
      <w:r w:rsidRPr="001C0A61">
        <w:rPr>
          <w:rFonts w:ascii="Times New Roman" w:hAnsi="Times New Roman"/>
          <w:sz w:val="24"/>
          <w:szCs w:val="24"/>
        </w:rPr>
        <w:t xml:space="preserve"> </w:t>
      </w:r>
      <w:proofErr w:type="spellStart"/>
      <w:r w:rsidRPr="001C0A61">
        <w:rPr>
          <w:rFonts w:ascii="Times New Roman" w:hAnsi="Times New Roman"/>
          <w:sz w:val="24"/>
          <w:szCs w:val="24"/>
        </w:rPr>
        <w:t>baru</w:t>
      </w:r>
      <w:proofErr w:type="spellEnd"/>
      <w:r w:rsidRPr="001C0A61">
        <w:rPr>
          <w:rFonts w:ascii="Times New Roman" w:hAnsi="Times New Roman"/>
          <w:sz w:val="24"/>
          <w:szCs w:val="24"/>
        </w:rPr>
        <w:t xml:space="preserve"> </w:t>
      </w:r>
      <w:proofErr w:type="spellStart"/>
      <w:r w:rsidRPr="001C0A61">
        <w:rPr>
          <w:rFonts w:ascii="Times New Roman" w:hAnsi="Times New Roman"/>
          <w:sz w:val="24"/>
          <w:szCs w:val="24"/>
        </w:rPr>
        <w:t>maupun</w:t>
      </w:r>
      <w:proofErr w:type="spellEnd"/>
      <w:r w:rsidRPr="001C0A61">
        <w:rPr>
          <w:rFonts w:ascii="Times New Roman" w:hAnsi="Times New Roman"/>
          <w:sz w:val="24"/>
          <w:szCs w:val="24"/>
        </w:rPr>
        <w:t xml:space="preserve"> lama</w:t>
      </w:r>
    </w:p>
    <w:p w14:paraId="24C61821" w14:textId="77777777" w:rsidR="00B055DF" w:rsidRDefault="00B055DF" w:rsidP="00B055DF">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Eklusi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meliputi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5E9864A8" w14:textId="77777777" w:rsidR="00B055DF" w:rsidRDefault="00B055DF" w:rsidP="00B055DF">
      <w:pPr>
        <w:numPr>
          <w:ilvl w:val="0"/>
          <w:numId w:val="9"/>
        </w:numPr>
        <w:spacing w:after="0" w:line="240" w:lineRule="auto"/>
        <w:jc w:val="both"/>
        <w:rPr>
          <w:rFonts w:ascii="Times New Roman" w:hAnsi="Times New Roman"/>
          <w:sz w:val="24"/>
          <w:szCs w:val="24"/>
        </w:rPr>
      </w:pP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memiliki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resiko</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tinggi</w:t>
      </w:r>
      <w:proofErr w:type="spellEnd"/>
      <w:r>
        <w:rPr>
          <w:rFonts w:ascii="Times New Roman" w:hAnsi="Times New Roman"/>
          <w:sz w:val="24"/>
          <w:szCs w:val="24"/>
        </w:rPr>
        <w:t xml:space="preserve">. </w:t>
      </w:r>
    </w:p>
    <w:p w14:paraId="175A637D" w14:textId="77777777" w:rsidR="00B055DF" w:rsidRPr="001C0A61" w:rsidRDefault="00B055DF" w:rsidP="00B055DF">
      <w:pPr>
        <w:spacing w:after="0" w:line="240" w:lineRule="auto"/>
        <w:ind w:left="990"/>
        <w:jc w:val="both"/>
        <w:rPr>
          <w:rFonts w:ascii="Times New Roman" w:hAnsi="Times New Roman"/>
          <w:sz w:val="24"/>
          <w:szCs w:val="24"/>
        </w:rPr>
      </w:pPr>
    </w:p>
    <w:p w14:paraId="01A77FD1" w14:textId="77777777" w:rsidR="00B055DF" w:rsidRDefault="00B055DF" w:rsidP="00B055DF">
      <w:pPr>
        <w:spacing w:after="0" w:line="240" w:lineRule="auto"/>
        <w:ind w:left="450"/>
        <w:jc w:val="both"/>
        <w:rPr>
          <w:rFonts w:ascii="Times New Roman" w:hAnsi="Times New Roman"/>
          <w:sz w:val="24"/>
          <w:szCs w:val="24"/>
        </w:rPr>
      </w:pPr>
      <w:proofErr w:type="spellStart"/>
      <w:r>
        <w:rPr>
          <w:rFonts w:ascii="Times New Roman" w:hAnsi="Times New Roman"/>
          <w:sz w:val="24"/>
          <w:szCs w:val="24"/>
        </w:rPr>
        <w:t>Pengumpulan</w:t>
      </w:r>
      <w:proofErr w:type="spellEnd"/>
      <w:r>
        <w:rPr>
          <w:rFonts w:ascii="Times New Roman" w:hAnsi="Times New Roman"/>
          <w:sz w:val="24"/>
          <w:szCs w:val="24"/>
        </w:rPr>
        <w:t xml:space="preserve"> data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sidRPr="009D43CB">
        <w:rPr>
          <w:rFonts w:ascii="Times New Roman" w:hAnsi="Times New Roman"/>
          <w:sz w:val="24"/>
          <w:szCs w:val="24"/>
        </w:rPr>
        <w:t xml:space="preserve"> </w:t>
      </w:r>
      <w:proofErr w:type="spellStart"/>
      <w:r w:rsidRPr="008437A7">
        <w:rPr>
          <w:rFonts w:ascii="Times New Roman" w:hAnsi="Times New Roman"/>
          <w:sz w:val="24"/>
          <w:szCs w:val="24"/>
        </w:rPr>
        <w:t>meminta</w:t>
      </w:r>
      <w:proofErr w:type="spellEnd"/>
      <w:r w:rsidRPr="008437A7">
        <w:rPr>
          <w:rFonts w:ascii="Times New Roman" w:hAnsi="Times New Roman"/>
          <w:sz w:val="24"/>
          <w:szCs w:val="24"/>
        </w:rPr>
        <w:t xml:space="preserve"> </w:t>
      </w:r>
      <w:proofErr w:type="spellStart"/>
      <w:r w:rsidRPr="008437A7">
        <w:rPr>
          <w:rFonts w:ascii="Times New Roman" w:hAnsi="Times New Roman"/>
          <w:sz w:val="24"/>
          <w:szCs w:val="24"/>
        </w:rPr>
        <w:t>kesediaan</w:t>
      </w:r>
      <w:proofErr w:type="spellEnd"/>
      <w:r w:rsidRPr="008437A7">
        <w:rPr>
          <w:rFonts w:ascii="Times New Roman" w:hAnsi="Times New Roman"/>
          <w:sz w:val="24"/>
          <w:szCs w:val="24"/>
        </w:rPr>
        <w:t xml:space="preserve"> </w:t>
      </w:r>
      <w:proofErr w:type="spellStart"/>
      <w:r w:rsidRPr="008437A7">
        <w:rPr>
          <w:rFonts w:ascii="Times New Roman" w:hAnsi="Times New Roman"/>
          <w:sz w:val="24"/>
          <w:szCs w:val="24"/>
        </w:rPr>
        <w:t>pasien</w:t>
      </w:r>
      <w:proofErr w:type="spellEnd"/>
      <w:r w:rsidRPr="008437A7">
        <w:rPr>
          <w:rFonts w:ascii="Times New Roman" w:hAnsi="Times New Roman"/>
          <w:sz w:val="24"/>
          <w:szCs w:val="24"/>
        </w:rPr>
        <w:t xml:space="preserve"> </w:t>
      </w:r>
      <w:proofErr w:type="spellStart"/>
      <w:r w:rsidRPr="008437A7">
        <w:rPr>
          <w:rFonts w:ascii="Times New Roman" w:hAnsi="Times New Roman"/>
          <w:sz w:val="24"/>
          <w:szCs w:val="24"/>
        </w:rPr>
        <w:t>untuk</w:t>
      </w:r>
      <w:proofErr w:type="spellEnd"/>
      <w:r w:rsidRPr="008437A7">
        <w:rPr>
          <w:rFonts w:ascii="Times New Roman" w:hAnsi="Times New Roman"/>
          <w:sz w:val="24"/>
          <w:szCs w:val="24"/>
        </w:rPr>
        <w:t xml:space="preserve"> </w:t>
      </w:r>
      <w:proofErr w:type="spellStart"/>
      <w:r w:rsidRPr="008437A7">
        <w:rPr>
          <w:rFonts w:ascii="Times New Roman" w:hAnsi="Times New Roman"/>
          <w:sz w:val="24"/>
          <w:szCs w:val="24"/>
        </w:rPr>
        <w:t>menjad</w:t>
      </w:r>
      <w:r>
        <w:rPr>
          <w:rFonts w:ascii="Times New Roman" w:hAnsi="Times New Roman"/>
          <w:sz w:val="24"/>
          <w:szCs w:val="24"/>
        </w:rPr>
        <w:t>i</w:t>
      </w:r>
      <w:proofErr w:type="spellEnd"/>
      <w:r>
        <w:rPr>
          <w:rFonts w:ascii="Times New Roman" w:hAnsi="Times New Roman"/>
          <w:sz w:val="24"/>
          <w:szCs w:val="24"/>
        </w:rPr>
        <w:t xml:space="preserve"> </w:t>
      </w:r>
      <w:proofErr w:type="spellStart"/>
      <w:r w:rsidRPr="008437A7">
        <w:rPr>
          <w:rFonts w:ascii="Times New Roman" w:hAnsi="Times New Roman"/>
          <w:sz w:val="24"/>
          <w:szCs w:val="24"/>
        </w:rPr>
        <w:t>responden</w:t>
      </w:r>
      <w:proofErr w:type="spellEnd"/>
      <w:r w:rsidRPr="009D43CB">
        <w:rPr>
          <w:rFonts w:ascii="Times New Roman" w:hAnsi="Times New Roman"/>
          <w:color w:val="FFFFFF"/>
          <w:sz w:val="24"/>
          <w:szCs w:val="24"/>
        </w:rPr>
        <w:t xml:space="preserve"> </w:t>
      </w:r>
      <w:proofErr w:type="spellStart"/>
      <w:r w:rsidRPr="008437A7">
        <w:rPr>
          <w:rFonts w:ascii="Times New Roman" w:hAnsi="Times New Roman"/>
          <w:sz w:val="24"/>
          <w:szCs w:val="24"/>
        </w:rPr>
        <w:t>dalam</w:t>
      </w:r>
      <w:proofErr w:type="spellEnd"/>
      <w:r w:rsidRPr="008437A7">
        <w:rPr>
          <w:rFonts w:ascii="Times New Roman" w:hAnsi="Times New Roman"/>
          <w:sz w:val="24"/>
          <w:szCs w:val="24"/>
        </w:rPr>
        <w:t xml:space="preserve"> </w:t>
      </w:r>
      <w:proofErr w:type="spellStart"/>
      <w:r w:rsidRPr="008437A7">
        <w:rPr>
          <w:rFonts w:ascii="Times New Roman" w:hAnsi="Times New Roman"/>
          <w:sz w:val="24"/>
          <w:szCs w:val="24"/>
        </w:rPr>
        <w:t>penelitian</w:t>
      </w:r>
      <w:proofErr w:type="spellEnd"/>
      <w:r w:rsidRPr="009D43CB">
        <w:rPr>
          <w:rFonts w:ascii="Times New Roman" w:hAnsi="Times New Roman"/>
          <w:color w:val="FFFFFF"/>
          <w:sz w:val="24"/>
          <w:szCs w:val="24"/>
        </w:rPr>
        <w:t xml:space="preserve"> </w:t>
      </w:r>
      <w:proofErr w:type="spellStart"/>
      <w:r w:rsidRPr="008437A7">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kuisioner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diisi</w:t>
      </w:r>
      <w:proofErr w:type="spellEnd"/>
      <w:r>
        <w:rPr>
          <w:rFonts w:ascii="Times New Roman" w:hAnsi="Times New Roman"/>
          <w:sz w:val="24"/>
          <w:szCs w:val="24"/>
        </w:rPr>
        <w:t xml:space="preserve"> oleh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
    <w:p w14:paraId="11DF1A65" w14:textId="77777777" w:rsidR="00B055DF" w:rsidRPr="001C0A61" w:rsidRDefault="00B055DF" w:rsidP="00B055DF">
      <w:pPr>
        <w:spacing w:after="0" w:line="240" w:lineRule="auto"/>
        <w:ind w:left="450"/>
        <w:jc w:val="both"/>
        <w:rPr>
          <w:rFonts w:ascii="Times New Roman" w:hAnsi="Times New Roman"/>
          <w:sz w:val="24"/>
          <w:szCs w:val="24"/>
        </w:rPr>
      </w:pPr>
      <w:r>
        <w:rPr>
          <w:rFonts w:ascii="Times New Roman" w:hAnsi="Times New Roman"/>
          <w:sz w:val="24"/>
          <w:szCs w:val="24"/>
        </w:rPr>
        <w:t xml:space="preserve">Dan data di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Univariate dan Bivariate </w:t>
      </w:r>
      <w:proofErr w:type="spellStart"/>
      <w:r>
        <w:rPr>
          <w:rFonts w:ascii="Times New Roman" w:hAnsi="Times New Roman"/>
          <w:sz w:val="24"/>
          <w:szCs w:val="24"/>
        </w:rPr>
        <w:t>menggunakan</w:t>
      </w:r>
      <w:proofErr w:type="spellEnd"/>
      <w:r>
        <w:rPr>
          <w:rFonts w:ascii="Times New Roman" w:hAnsi="Times New Roman"/>
          <w:sz w:val="24"/>
          <w:szCs w:val="24"/>
        </w:rPr>
        <w:t xml:space="preserve"> SPSS.</w:t>
      </w:r>
    </w:p>
    <w:p w14:paraId="37044147" w14:textId="77777777" w:rsidR="00B055DF" w:rsidRDefault="00B055DF" w:rsidP="00B055DF">
      <w:pPr>
        <w:spacing w:after="0" w:line="240" w:lineRule="auto"/>
        <w:jc w:val="both"/>
        <w:rPr>
          <w:rFonts w:ascii="Times New Roman" w:hAnsi="Times New Roman"/>
          <w:b/>
          <w:sz w:val="24"/>
          <w:szCs w:val="24"/>
        </w:rPr>
      </w:pPr>
    </w:p>
    <w:p w14:paraId="394902B1" w14:textId="77777777" w:rsidR="00B055DF" w:rsidRDefault="00B055DF" w:rsidP="00B055DF">
      <w:pPr>
        <w:spacing w:after="0" w:line="240" w:lineRule="auto"/>
        <w:jc w:val="both"/>
        <w:rPr>
          <w:rFonts w:ascii="Times New Roman" w:hAnsi="Times New Roman"/>
          <w:b/>
          <w:sz w:val="24"/>
          <w:szCs w:val="24"/>
        </w:rPr>
      </w:pPr>
      <w:r>
        <w:rPr>
          <w:rFonts w:ascii="Times New Roman" w:hAnsi="Times New Roman"/>
          <w:b/>
          <w:sz w:val="24"/>
          <w:szCs w:val="24"/>
        </w:rPr>
        <w:t>HASIL DAN PEMBAHASAN</w:t>
      </w:r>
    </w:p>
    <w:p w14:paraId="40F923CE" w14:textId="77777777" w:rsidR="00B055DF" w:rsidRDefault="00B055DF" w:rsidP="00B055DF">
      <w:pPr>
        <w:spacing w:after="0" w:line="240" w:lineRule="auto"/>
        <w:jc w:val="both"/>
        <w:rPr>
          <w:rFonts w:ascii="Times New Roman" w:hAnsi="Times New Roman"/>
          <w:b/>
          <w:sz w:val="24"/>
          <w:szCs w:val="24"/>
        </w:rPr>
      </w:pPr>
      <w:r>
        <w:rPr>
          <w:rFonts w:ascii="Times New Roman" w:hAnsi="Times New Roman"/>
          <w:b/>
          <w:sz w:val="24"/>
          <w:szCs w:val="24"/>
        </w:rPr>
        <w:t xml:space="preserve">Hasil </w:t>
      </w:r>
    </w:p>
    <w:p w14:paraId="30DF7811" w14:textId="77777777" w:rsidR="00B055DF" w:rsidRDefault="00B055DF" w:rsidP="00B055DF">
      <w:pPr>
        <w:numPr>
          <w:ilvl w:val="0"/>
          <w:numId w:val="7"/>
        </w:numPr>
        <w:spacing w:after="0" w:line="240" w:lineRule="auto"/>
        <w:jc w:val="both"/>
        <w:rPr>
          <w:rFonts w:ascii="Times New Roman" w:hAnsi="Times New Roman"/>
          <w:b/>
          <w:sz w:val="24"/>
          <w:szCs w:val="24"/>
        </w:rPr>
      </w:pPr>
      <w:r>
        <w:rPr>
          <w:rFonts w:ascii="Times New Roman" w:hAnsi="Times New Roman"/>
          <w:b/>
          <w:sz w:val="24"/>
          <w:szCs w:val="24"/>
        </w:rPr>
        <w:t xml:space="preserve">Hasil Uji </w:t>
      </w:r>
      <w:proofErr w:type="spellStart"/>
      <w:r>
        <w:rPr>
          <w:rFonts w:ascii="Times New Roman" w:hAnsi="Times New Roman"/>
          <w:b/>
          <w:sz w:val="24"/>
          <w:szCs w:val="24"/>
        </w:rPr>
        <w:t>Validitas</w:t>
      </w:r>
      <w:proofErr w:type="spellEnd"/>
      <w:r>
        <w:rPr>
          <w:rFonts w:ascii="Times New Roman" w:hAnsi="Times New Roman"/>
          <w:b/>
          <w:sz w:val="24"/>
          <w:szCs w:val="24"/>
        </w:rPr>
        <w:t xml:space="preserve"> dan </w:t>
      </w:r>
      <w:proofErr w:type="spellStart"/>
      <w:r>
        <w:rPr>
          <w:rFonts w:ascii="Times New Roman" w:hAnsi="Times New Roman"/>
          <w:b/>
          <w:sz w:val="24"/>
          <w:szCs w:val="24"/>
        </w:rPr>
        <w:t>Reliabilitas</w:t>
      </w:r>
      <w:proofErr w:type="spellEnd"/>
      <w:r>
        <w:rPr>
          <w:rFonts w:ascii="Times New Roman" w:hAnsi="Times New Roman"/>
          <w:b/>
          <w:sz w:val="24"/>
          <w:szCs w:val="24"/>
        </w:rPr>
        <w:t xml:space="preserve"> </w:t>
      </w:r>
    </w:p>
    <w:p w14:paraId="080E030A" w14:textId="51EE30E1" w:rsidR="00B055DF" w:rsidRDefault="00B055DF" w:rsidP="00B055DF">
      <w:pPr>
        <w:spacing w:after="0" w:line="240" w:lineRule="auto"/>
        <w:ind w:left="720"/>
        <w:jc w:val="both"/>
        <w:rPr>
          <w:rFonts w:ascii="Times New Roman" w:hAnsi="Times New Roman"/>
          <w:bCs/>
          <w:sz w:val="24"/>
          <w:szCs w:val="24"/>
        </w:rPr>
      </w:pPr>
      <w:proofErr w:type="spellStart"/>
      <w:r>
        <w:rPr>
          <w:rFonts w:ascii="Times New Roman" w:hAnsi="Times New Roman"/>
          <w:bCs/>
          <w:sz w:val="24"/>
          <w:szCs w:val="24"/>
        </w:rPr>
        <w:t>Kuisioner</w:t>
      </w:r>
      <w:proofErr w:type="spellEnd"/>
      <w:r>
        <w:rPr>
          <w:rFonts w:ascii="Times New Roman" w:hAnsi="Times New Roman"/>
          <w:bCs/>
          <w:sz w:val="24"/>
          <w:szCs w:val="24"/>
        </w:rPr>
        <w:t xml:space="preserve"> yang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pada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uji </w:t>
      </w:r>
      <w:proofErr w:type="spellStart"/>
      <w:r>
        <w:rPr>
          <w:rFonts w:ascii="Times New Roman" w:hAnsi="Times New Roman"/>
          <w:bCs/>
          <w:sz w:val="24"/>
          <w:szCs w:val="24"/>
        </w:rPr>
        <w:t>validitas</w:t>
      </w:r>
      <w:proofErr w:type="spellEnd"/>
      <w:r>
        <w:rPr>
          <w:rFonts w:ascii="Times New Roman" w:hAnsi="Times New Roman"/>
          <w:bCs/>
          <w:sz w:val="24"/>
          <w:szCs w:val="24"/>
        </w:rPr>
        <w:t xml:space="preserve"> dan </w:t>
      </w:r>
      <w:proofErr w:type="spellStart"/>
      <w:r>
        <w:rPr>
          <w:rFonts w:ascii="Times New Roman" w:hAnsi="Times New Roman"/>
          <w:bCs/>
          <w:sz w:val="24"/>
          <w:szCs w:val="24"/>
        </w:rPr>
        <w:t>reliabilitas</w:t>
      </w:r>
      <w:proofErr w:type="spellEnd"/>
      <w:r>
        <w:rPr>
          <w:rFonts w:ascii="Times New Roman" w:hAnsi="Times New Roman"/>
          <w:bCs/>
          <w:sz w:val="24"/>
          <w:szCs w:val="24"/>
        </w:rPr>
        <w:t xml:space="preserve">. Uji </w:t>
      </w:r>
      <w:proofErr w:type="spellStart"/>
      <w:r>
        <w:rPr>
          <w:rFonts w:ascii="Times New Roman" w:hAnsi="Times New Roman"/>
          <w:bCs/>
          <w:sz w:val="24"/>
          <w:szCs w:val="24"/>
        </w:rPr>
        <w:t>validitas</w:t>
      </w:r>
      <w:proofErr w:type="spellEnd"/>
      <w:r>
        <w:rPr>
          <w:rFonts w:ascii="Times New Roman" w:hAnsi="Times New Roman"/>
          <w:bCs/>
          <w:sz w:val="24"/>
          <w:szCs w:val="24"/>
        </w:rPr>
        <w:t xml:space="preserve"> </w:t>
      </w:r>
      <w:proofErr w:type="spellStart"/>
      <w:r>
        <w:rPr>
          <w:rFonts w:ascii="Times New Roman" w:hAnsi="Times New Roman"/>
          <w:bCs/>
          <w:sz w:val="24"/>
          <w:szCs w:val="24"/>
        </w:rPr>
        <w:t>kuisioner</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mengetahui</w:t>
      </w:r>
      <w:proofErr w:type="spellEnd"/>
      <w:r>
        <w:rPr>
          <w:rFonts w:ascii="Times New Roman" w:hAnsi="Times New Roman"/>
          <w:bCs/>
          <w:sz w:val="24"/>
          <w:szCs w:val="24"/>
        </w:rPr>
        <w:t xml:space="preserve"> </w:t>
      </w:r>
      <w:proofErr w:type="spellStart"/>
      <w:r>
        <w:rPr>
          <w:rFonts w:ascii="Times New Roman" w:hAnsi="Times New Roman"/>
          <w:bCs/>
          <w:sz w:val="24"/>
          <w:szCs w:val="24"/>
        </w:rPr>
        <w:t>kevalidan</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kesesuaian</w:t>
      </w:r>
      <w:proofErr w:type="spellEnd"/>
      <w:r>
        <w:rPr>
          <w:rFonts w:ascii="Times New Roman" w:hAnsi="Times New Roman"/>
          <w:bCs/>
          <w:sz w:val="24"/>
          <w:szCs w:val="24"/>
        </w:rPr>
        <w:t xml:space="preserve"> </w:t>
      </w:r>
      <w:proofErr w:type="spellStart"/>
      <w:r>
        <w:rPr>
          <w:rFonts w:ascii="Times New Roman" w:hAnsi="Times New Roman"/>
          <w:bCs/>
          <w:sz w:val="24"/>
          <w:szCs w:val="24"/>
        </w:rPr>
        <w:t>kuisioner</w:t>
      </w:r>
      <w:proofErr w:type="spellEnd"/>
      <w:r>
        <w:rPr>
          <w:rFonts w:ascii="Times New Roman" w:hAnsi="Times New Roman"/>
          <w:bCs/>
          <w:sz w:val="24"/>
          <w:szCs w:val="24"/>
        </w:rPr>
        <w:t xml:space="preserve"> yang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sedangkan</w:t>
      </w:r>
      <w:proofErr w:type="spellEnd"/>
      <w:r>
        <w:rPr>
          <w:rFonts w:ascii="Times New Roman" w:hAnsi="Times New Roman"/>
          <w:bCs/>
          <w:sz w:val="24"/>
          <w:szCs w:val="24"/>
        </w:rPr>
        <w:t xml:space="preserve"> uji </w:t>
      </w:r>
      <w:proofErr w:type="spellStart"/>
      <w:r>
        <w:rPr>
          <w:rFonts w:ascii="Times New Roman" w:hAnsi="Times New Roman"/>
          <w:bCs/>
          <w:sz w:val="24"/>
          <w:szCs w:val="24"/>
        </w:rPr>
        <w:t>reliabilitas</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melihat</w:t>
      </w:r>
      <w:proofErr w:type="spellEnd"/>
      <w:r>
        <w:rPr>
          <w:rFonts w:ascii="Times New Roman" w:hAnsi="Times New Roman"/>
          <w:bCs/>
          <w:sz w:val="24"/>
          <w:szCs w:val="24"/>
        </w:rPr>
        <w:t xml:space="preserve"> </w:t>
      </w:r>
      <w:proofErr w:type="spellStart"/>
      <w:r>
        <w:rPr>
          <w:rFonts w:ascii="Times New Roman" w:hAnsi="Times New Roman"/>
          <w:bCs/>
          <w:sz w:val="24"/>
          <w:szCs w:val="24"/>
        </w:rPr>
        <w:t>stabilitas</w:t>
      </w:r>
      <w:proofErr w:type="spellEnd"/>
      <w:r>
        <w:rPr>
          <w:rFonts w:ascii="Times New Roman" w:hAnsi="Times New Roman"/>
          <w:bCs/>
          <w:sz w:val="24"/>
          <w:szCs w:val="24"/>
        </w:rPr>
        <w:t xml:space="preserve"> dan </w:t>
      </w:r>
      <w:proofErr w:type="spellStart"/>
      <w:r>
        <w:rPr>
          <w:rFonts w:ascii="Times New Roman" w:hAnsi="Times New Roman"/>
          <w:bCs/>
          <w:sz w:val="24"/>
          <w:szCs w:val="24"/>
        </w:rPr>
        <w:t>konsistensi</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kuisioner</w:t>
      </w:r>
      <w:proofErr w:type="spellEnd"/>
      <w:r>
        <w:rPr>
          <w:rFonts w:ascii="Times New Roman" w:hAnsi="Times New Roman"/>
          <w:bCs/>
          <w:sz w:val="24"/>
          <w:szCs w:val="24"/>
        </w:rPr>
        <w:t xml:space="preserve"> yang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Uji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di </w:t>
      </w:r>
      <w:proofErr w:type="spellStart"/>
      <w:r>
        <w:rPr>
          <w:rFonts w:ascii="Times New Roman" w:hAnsi="Times New Roman"/>
          <w:bCs/>
          <w:sz w:val="24"/>
          <w:szCs w:val="24"/>
        </w:rPr>
        <w:t>Puskesmas</w:t>
      </w:r>
      <w:proofErr w:type="spellEnd"/>
      <w:r>
        <w:rPr>
          <w:rFonts w:ascii="Times New Roman" w:hAnsi="Times New Roman"/>
          <w:bCs/>
          <w:sz w:val="24"/>
          <w:szCs w:val="24"/>
        </w:rPr>
        <w:t xml:space="preserve"> </w:t>
      </w:r>
      <w:proofErr w:type="spellStart"/>
      <w:r>
        <w:rPr>
          <w:rFonts w:ascii="Times New Roman" w:hAnsi="Times New Roman"/>
          <w:bCs/>
          <w:sz w:val="24"/>
          <w:szCs w:val="24"/>
        </w:rPr>
        <w:t>Benteng</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pengujian</w:t>
      </w:r>
      <w:proofErr w:type="spellEnd"/>
      <w:r>
        <w:rPr>
          <w:rFonts w:ascii="Times New Roman" w:hAnsi="Times New Roman"/>
          <w:bCs/>
          <w:sz w:val="24"/>
          <w:szCs w:val="24"/>
        </w:rPr>
        <w:t xml:space="preserve"> </w:t>
      </w:r>
      <w:proofErr w:type="spellStart"/>
      <w:r>
        <w:rPr>
          <w:rFonts w:ascii="Times New Roman" w:hAnsi="Times New Roman"/>
          <w:bCs/>
          <w:sz w:val="24"/>
          <w:szCs w:val="24"/>
        </w:rPr>
        <w:t>validitas</w:t>
      </w:r>
      <w:proofErr w:type="spellEnd"/>
      <w:r>
        <w:rPr>
          <w:rFonts w:ascii="Times New Roman" w:hAnsi="Times New Roman"/>
          <w:bCs/>
          <w:sz w:val="24"/>
          <w:szCs w:val="24"/>
        </w:rPr>
        <w:t xml:space="preserve"> </w:t>
      </w:r>
      <w:proofErr w:type="spellStart"/>
      <w:r>
        <w:rPr>
          <w:rFonts w:ascii="Times New Roman" w:hAnsi="Times New Roman"/>
          <w:bCs/>
          <w:sz w:val="24"/>
          <w:szCs w:val="24"/>
        </w:rPr>
        <w:t>kuisioner</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kuisioner</w:t>
      </w:r>
      <w:proofErr w:type="spellEnd"/>
      <w:r>
        <w:rPr>
          <w:rFonts w:ascii="Times New Roman" w:hAnsi="Times New Roman"/>
          <w:bCs/>
          <w:sz w:val="24"/>
          <w:szCs w:val="24"/>
        </w:rPr>
        <w:t xml:space="preserve"> </w:t>
      </w:r>
      <w:proofErr w:type="spellStart"/>
      <w:r>
        <w:rPr>
          <w:rFonts w:ascii="Times New Roman" w:hAnsi="Times New Roman"/>
          <w:bCs/>
          <w:sz w:val="24"/>
          <w:szCs w:val="24"/>
        </w:rPr>
        <w:t>pengetahuan</w:t>
      </w:r>
      <w:proofErr w:type="spellEnd"/>
      <w:r>
        <w:rPr>
          <w:rFonts w:ascii="Times New Roman" w:hAnsi="Times New Roman"/>
          <w:bCs/>
          <w:sz w:val="24"/>
          <w:szCs w:val="24"/>
        </w:rPr>
        <w:t xml:space="preserve"> dan </w:t>
      </w:r>
      <w:proofErr w:type="spellStart"/>
      <w:r>
        <w:rPr>
          <w:rFonts w:ascii="Times New Roman" w:hAnsi="Times New Roman"/>
          <w:bCs/>
          <w:sz w:val="24"/>
          <w:szCs w:val="24"/>
        </w:rPr>
        <w:t>kepatuhan</w:t>
      </w:r>
      <w:proofErr w:type="spellEnd"/>
      <w:r>
        <w:rPr>
          <w:rFonts w:ascii="Times New Roman" w:hAnsi="Times New Roman"/>
          <w:bCs/>
          <w:sz w:val="24"/>
          <w:szCs w:val="24"/>
        </w:rPr>
        <w:t xml:space="preserve"> </w:t>
      </w:r>
      <w:proofErr w:type="spellStart"/>
      <w:r>
        <w:rPr>
          <w:rFonts w:ascii="Times New Roman" w:hAnsi="Times New Roman"/>
          <w:bCs/>
          <w:sz w:val="24"/>
          <w:szCs w:val="24"/>
        </w:rPr>
        <w:t>hasilnya</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valid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nilai</w:t>
      </w:r>
      <w:proofErr w:type="spellEnd"/>
      <w:r>
        <w:rPr>
          <w:rFonts w:ascii="Times New Roman" w:hAnsi="Times New Roman"/>
          <w:bCs/>
          <w:sz w:val="24"/>
          <w:szCs w:val="24"/>
        </w:rPr>
        <w:t xml:space="preserve"> </w:t>
      </w:r>
      <w:r w:rsidRPr="001C0A61">
        <w:rPr>
          <w:rFonts w:ascii="Times New Roman" w:hAnsi="Times New Roman"/>
          <w:bCs/>
          <w:sz w:val="28"/>
          <w:szCs w:val="28"/>
        </w:rPr>
        <w:t>r</w:t>
      </w:r>
      <w:r w:rsidR="00404B40">
        <w:rPr>
          <w:rFonts w:ascii="Times New Roman" w:hAnsi="Times New Roman"/>
          <w:bCs/>
          <w:sz w:val="28"/>
          <w:szCs w:val="28"/>
        </w:rPr>
        <w:t xml:space="preserve"> </w:t>
      </w:r>
      <w:proofErr w:type="spellStart"/>
      <w:r w:rsidRPr="001C0A61">
        <w:rPr>
          <w:rFonts w:ascii="Times New Roman" w:hAnsi="Times New Roman"/>
          <w:bCs/>
          <w:sz w:val="20"/>
          <w:szCs w:val="20"/>
        </w:rPr>
        <w:t>hitung</w:t>
      </w:r>
      <w:proofErr w:type="spellEnd"/>
      <w:r>
        <w:rPr>
          <w:rFonts w:ascii="Times New Roman" w:hAnsi="Times New Roman"/>
          <w:bCs/>
          <w:sz w:val="24"/>
          <w:szCs w:val="24"/>
        </w:rPr>
        <w:t xml:space="preserve"> ≥ </w:t>
      </w:r>
      <w:r w:rsidRPr="001C0A61">
        <w:rPr>
          <w:rFonts w:ascii="Times New Roman" w:hAnsi="Times New Roman"/>
          <w:bCs/>
          <w:sz w:val="28"/>
          <w:szCs w:val="28"/>
        </w:rPr>
        <w:t>r</w:t>
      </w:r>
      <w:r w:rsidR="00404B40">
        <w:rPr>
          <w:rFonts w:ascii="Times New Roman" w:hAnsi="Times New Roman"/>
          <w:bCs/>
          <w:sz w:val="28"/>
          <w:szCs w:val="28"/>
        </w:rPr>
        <w:t xml:space="preserve"> </w:t>
      </w:r>
      <w:proofErr w:type="spellStart"/>
      <w:r w:rsidRPr="001C0A61">
        <w:rPr>
          <w:rFonts w:ascii="Times New Roman" w:hAnsi="Times New Roman"/>
          <w:bCs/>
        </w:rPr>
        <w:t>t</w:t>
      </w:r>
      <w:r w:rsidRPr="001C0A61">
        <w:rPr>
          <w:rFonts w:ascii="Times New Roman" w:hAnsi="Times New Roman"/>
          <w:bCs/>
          <w:sz w:val="20"/>
          <w:szCs w:val="20"/>
        </w:rPr>
        <w:t>abel</w:t>
      </w:r>
      <w:proofErr w:type="spellEnd"/>
      <w:r>
        <w:rPr>
          <w:rFonts w:ascii="Times New Roman" w:hAnsi="Times New Roman"/>
          <w:bCs/>
          <w:sz w:val="20"/>
          <w:szCs w:val="20"/>
        </w:rPr>
        <w:t xml:space="preserve"> </w:t>
      </w:r>
      <w:r>
        <w:rPr>
          <w:rFonts w:ascii="Times New Roman" w:hAnsi="Times New Roman"/>
          <w:bCs/>
          <w:sz w:val="24"/>
          <w:szCs w:val="24"/>
        </w:rPr>
        <w:t xml:space="preserve">Dan pada uji </w:t>
      </w:r>
      <w:proofErr w:type="spellStart"/>
      <w:r>
        <w:rPr>
          <w:rFonts w:ascii="Times New Roman" w:hAnsi="Times New Roman"/>
          <w:bCs/>
          <w:sz w:val="24"/>
          <w:szCs w:val="24"/>
        </w:rPr>
        <w:t>reliabilitas</w:t>
      </w:r>
      <w:proofErr w:type="spellEnd"/>
      <w:r>
        <w:rPr>
          <w:rFonts w:ascii="Times New Roman" w:hAnsi="Times New Roman"/>
          <w:bCs/>
          <w:sz w:val="24"/>
          <w:szCs w:val="24"/>
        </w:rPr>
        <w:t xml:space="preserve"> </w:t>
      </w:r>
      <w:proofErr w:type="spellStart"/>
      <w:r>
        <w:rPr>
          <w:rFonts w:ascii="Times New Roman" w:hAnsi="Times New Roman"/>
          <w:bCs/>
          <w:sz w:val="24"/>
          <w:szCs w:val="24"/>
        </w:rPr>
        <w:t>dinyatakan</w:t>
      </w:r>
      <w:proofErr w:type="spellEnd"/>
      <w:r>
        <w:rPr>
          <w:rFonts w:ascii="Times New Roman" w:hAnsi="Times New Roman"/>
          <w:bCs/>
          <w:sz w:val="24"/>
          <w:szCs w:val="24"/>
        </w:rPr>
        <w:t xml:space="preserve"> reliable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variebel</w:t>
      </w:r>
      <w:proofErr w:type="spellEnd"/>
      <w:r>
        <w:rPr>
          <w:rFonts w:ascii="Times New Roman" w:hAnsi="Times New Roman"/>
          <w:bCs/>
          <w:sz w:val="24"/>
          <w:szCs w:val="24"/>
        </w:rPr>
        <w:t xml:space="preserve"> </w:t>
      </w:r>
      <w:proofErr w:type="spellStart"/>
      <w:r>
        <w:rPr>
          <w:rFonts w:ascii="Times New Roman" w:hAnsi="Times New Roman"/>
          <w:bCs/>
          <w:sz w:val="24"/>
          <w:szCs w:val="24"/>
        </w:rPr>
        <w:t>pengetahuan</w:t>
      </w:r>
      <w:proofErr w:type="spellEnd"/>
      <w:r>
        <w:rPr>
          <w:rFonts w:ascii="Times New Roman" w:hAnsi="Times New Roman"/>
          <w:bCs/>
          <w:sz w:val="24"/>
          <w:szCs w:val="24"/>
        </w:rPr>
        <w:t xml:space="preserve"> dan </w:t>
      </w:r>
      <w:proofErr w:type="spellStart"/>
      <w:r>
        <w:rPr>
          <w:rFonts w:ascii="Times New Roman" w:hAnsi="Times New Roman"/>
          <w:bCs/>
          <w:sz w:val="24"/>
          <w:szCs w:val="24"/>
        </w:rPr>
        <w:t>kepatuhan</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r>
        <w:rPr>
          <w:rFonts w:ascii="Times New Roman" w:hAnsi="Times New Roman"/>
          <w:bCs/>
          <w:i/>
          <w:iCs/>
          <w:sz w:val="24"/>
          <w:szCs w:val="24"/>
        </w:rPr>
        <w:t>alpha Cronbach</w:t>
      </w:r>
      <w:r>
        <w:rPr>
          <w:rFonts w:ascii="Times New Roman" w:hAnsi="Times New Roman"/>
          <w:bCs/>
          <w:sz w:val="24"/>
          <w:szCs w:val="24"/>
        </w:rPr>
        <w:t xml:space="preserve"> yang </w:t>
      </w:r>
      <w:proofErr w:type="spellStart"/>
      <w:r>
        <w:rPr>
          <w:rFonts w:ascii="Times New Roman" w:hAnsi="Times New Roman"/>
          <w:bCs/>
          <w:sz w:val="24"/>
          <w:szCs w:val="24"/>
        </w:rPr>
        <w:t>didapatkan</w:t>
      </w:r>
      <w:proofErr w:type="spellEnd"/>
      <w:r>
        <w:rPr>
          <w:rFonts w:ascii="Times New Roman" w:hAnsi="Times New Roman"/>
          <w:bCs/>
          <w:sz w:val="24"/>
          <w:szCs w:val="24"/>
        </w:rPr>
        <w:t xml:space="preserve"> ≥ 0,060. Yang </w:t>
      </w:r>
      <w:proofErr w:type="spellStart"/>
      <w:r>
        <w:rPr>
          <w:rFonts w:ascii="Times New Roman" w:hAnsi="Times New Roman"/>
          <w:bCs/>
          <w:sz w:val="24"/>
          <w:szCs w:val="24"/>
        </w:rPr>
        <w:t>dapat</w:t>
      </w:r>
      <w:proofErr w:type="spellEnd"/>
      <w:r>
        <w:rPr>
          <w:rFonts w:ascii="Times New Roman" w:hAnsi="Times New Roman"/>
          <w:bCs/>
          <w:sz w:val="24"/>
          <w:szCs w:val="24"/>
        </w:rPr>
        <w:t xml:space="preserve"> di </w:t>
      </w:r>
      <w:proofErr w:type="spellStart"/>
      <w:r>
        <w:rPr>
          <w:rFonts w:ascii="Times New Roman" w:hAnsi="Times New Roman"/>
          <w:bCs/>
          <w:sz w:val="24"/>
          <w:szCs w:val="24"/>
        </w:rPr>
        <w:t>artikan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berapa</w:t>
      </w:r>
      <w:proofErr w:type="spellEnd"/>
      <w:r>
        <w:rPr>
          <w:rFonts w:ascii="Times New Roman" w:hAnsi="Times New Roman"/>
          <w:bCs/>
          <w:sz w:val="24"/>
          <w:szCs w:val="24"/>
        </w:rPr>
        <w:t xml:space="preserve"> </w:t>
      </w:r>
      <w:proofErr w:type="spellStart"/>
      <w:r>
        <w:rPr>
          <w:rFonts w:ascii="Times New Roman" w:hAnsi="Times New Roman"/>
          <w:bCs/>
          <w:sz w:val="24"/>
          <w:szCs w:val="24"/>
        </w:rPr>
        <w:t>kalipun</w:t>
      </w:r>
      <w:proofErr w:type="spellEnd"/>
      <w:r>
        <w:rPr>
          <w:rFonts w:ascii="Times New Roman" w:hAnsi="Times New Roman"/>
          <w:bCs/>
          <w:sz w:val="24"/>
          <w:szCs w:val="24"/>
        </w:rPr>
        <w:t xml:space="preserve"> </w:t>
      </w:r>
      <w:proofErr w:type="spellStart"/>
      <w:r>
        <w:rPr>
          <w:rFonts w:ascii="Times New Roman" w:hAnsi="Times New Roman"/>
          <w:bCs/>
          <w:sz w:val="24"/>
          <w:szCs w:val="24"/>
        </w:rPr>
        <w:t>pertanyaan-pertanyaan</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kuisioner</w:t>
      </w:r>
      <w:proofErr w:type="spellEnd"/>
      <w:r>
        <w:rPr>
          <w:rFonts w:ascii="Times New Roman" w:hAnsi="Times New Roman"/>
          <w:bCs/>
          <w:sz w:val="24"/>
          <w:szCs w:val="24"/>
        </w:rPr>
        <w:t xml:space="preserve"> yang </w:t>
      </w:r>
      <w:proofErr w:type="spellStart"/>
      <w:r>
        <w:rPr>
          <w:rFonts w:ascii="Times New Roman" w:hAnsi="Times New Roman"/>
          <w:bCs/>
          <w:sz w:val="24"/>
          <w:szCs w:val="24"/>
        </w:rPr>
        <w:t>dikembangkan</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w:t>
      </w:r>
      <w:proofErr w:type="spellEnd"/>
      <w:r>
        <w:rPr>
          <w:rFonts w:ascii="Times New Roman" w:hAnsi="Times New Roman"/>
          <w:bCs/>
          <w:sz w:val="24"/>
          <w:szCs w:val="24"/>
        </w:rPr>
        <w:t xml:space="preserve"> </w:t>
      </w:r>
      <w:proofErr w:type="spellStart"/>
      <w:r>
        <w:rPr>
          <w:rFonts w:ascii="Times New Roman" w:hAnsi="Times New Roman"/>
          <w:bCs/>
          <w:sz w:val="24"/>
          <w:szCs w:val="24"/>
        </w:rPr>
        <w:t>disampaikan</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responden</w:t>
      </w:r>
      <w:proofErr w:type="spellEnd"/>
      <w:r>
        <w:rPr>
          <w:rFonts w:ascii="Times New Roman" w:hAnsi="Times New Roman"/>
          <w:bCs/>
          <w:sz w:val="24"/>
          <w:szCs w:val="24"/>
        </w:rPr>
        <w:t xml:space="preserve"> yang </w:t>
      </w:r>
      <w:proofErr w:type="spellStart"/>
      <w:r>
        <w:rPr>
          <w:rFonts w:ascii="Times New Roman" w:hAnsi="Times New Roman"/>
          <w:bCs/>
          <w:sz w:val="24"/>
          <w:szCs w:val="24"/>
        </w:rPr>
        <w:t>berbeda</w:t>
      </w:r>
      <w:proofErr w:type="spellEnd"/>
      <w:r>
        <w:rPr>
          <w:rFonts w:ascii="Times New Roman" w:hAnsi="Times New Roman"/>
          <w:bCs/>
          <w:sz w:val="24"/>
          <w:szCs w:val="24"/>
        </w:rPr>
        <w:t xml:space="preserve">, </w:t>
      </w:r>
      <w:proofErr w:type="spellStart"/>
      <w:r>
        <w:rPr>
          <w:rFonts w:ascii="Times New Roman" w:hAnsi="Times New Roman"/>
          <w:bCs/>
          <w:sz w:val="24"/>
          <w:szCs w:val="24"/>
        </w:rPr>
        <w:t>tanggapan</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responden</w:t>
      </w:r>
      <w:proofErr w:type="spellEnd"/>
      <w:r>
        <w:rPr>
          <w:rFonts w:ascii="Times New Roman" w:hAnsi="Times New Roman"/>
          <w:bCs/>
          <w:sz w:val="24"/>
          <w:szCs w:val="24"/>
        </w:rPr>
        <w:t xml:space="preserve"> pun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jauh</w:t>
      </w:r>
      <w:proofErr w:type="spellEnd"/>
      <w:r>
        <w:rPr>
          <w:rFonts w:ascii="Times New Roman" w:hAnsi="Times New Roman"/>
          <w:bCs/>
          <w:sz w:val="24"/>
          <w:szCs w:val="24"/>
        </w:rPr>
        <w:t xml:space="preserve"> </w:t>
      </w:r>
      <w:proofErr w:type="spellStart"/>
      <w:r>
        <w:rPr>
          <w:rFonts w:ascii="Times New Roman" w:hAnsi="Times New Roman"/>
          <w:bCs/>
          <w:sz w:val="24"/>
          <w:szCs w:val="24"/>
        </w:rPr>
        <w:t>berbeda</w:t>
      </w:r>
      <w:proofErr w:type="spellEnd"/>
      <w:r>
        <w:rPr>
          <w:rFonts w:ascii="Times New Roman" w:hAnsi="Times New Roman"/>
          <w:bCs/>
          <w:sz w:val="24"/>
          <w:szCs w:val="24"/>
        </w:rPr>
        <w:t>.</w:t>
      </w:r>
    </w:p>
    <w:p w14:paraId="1C974876" w14:textId="77777777" w:rsidR="00B055DF" w:rsidRPr="008C2567" w:rsidRDefault="00B055DF" w:rsidP="00B055DF">
      <w:pPr>
        <w:spacing w:after="0" w:line="240" w:lineRule="auto"/>
        <w:ind w:left="720"/>
        <w:jc w:val="both"/>
        <w:rPr>
          <w:rFonts w:ascii="Times New Roman" w:hAnsi="Times New Roman"/>
          <w:bCs/>
          <w:sz w:val="24"/>
          <w:szCs w:val="24"/>
        </w:rPr>
      </w:pPr>
      <w:r>
        <w:rPr>
          <w:rFonts w:ascii="Times New Roman" w:hAnsi="Times New Roman"/>
          <w:bCs/>
          <w:sz w:val="24"/>
          <w:szCs w:val="24"/>
        </w:rPr>
        <w:t xml:space="preserve"> </w:t>
      </w:r>
    </w:p>
    <w:p w14:paraId="72C3A8B0" w14:textId="77777777" w:rsidR="00B055DF" w:rsidRDefault="00B055DF" w:rsidP="00B055DF">
      <w:pPr>
        <w:numPr>
          <w:ilvl w:val="0"/>
          <w:numId w:val="7"/>
        </w:numPr>
        <w:spacing w:after="0" w:line="240" w:lineRule="auto"/>
        <w:jc w:val="both"/>
        <w:rPr>
          <w:rFonts w:ascii="Times New Roman" w:hAnsi="Times New Roman"/>
          <w:b/>
          <w:sz w:val="24"/>
          <w:szCs w:val="24"/>
        </w:rPr>
      </w:pPr>
      <w:proofErr w:type="spellStart"/>
      <w:r>
        <w:rPr>
          <w:rFonts w:ascii="Times New Roman" w:hAnsi="Times New Roman"/>
          <w:b/>
          <w:sz w:val="24"/>
          <w:szCs w:val="24"/>
        </w:rPr>
        <w:t>Karakteristik</w:t>
      </w:r>
      <w:proofErr w:type="spellEnd"/>
      <w:r>
        <w:rPr>
          <w:rFonts w:ascii="Times New Roman" w:hAnsi="Times New Roman"/>
          <w:b/>
          <w:sz w:val="24"/>
          <w:szCs w:val="24"/>
        </w:rPr>
        <w:t xml:space="preserve"> </w:t>
      </w:r>
      <w:proofErr w:type="spellStart"/>
      <w:r>
        <w:rPr>
          <w:rFonts w:ascii="Times New Roman" w:hAnsi="Times New Roman"/>
          <w:b/>
          <w:sz w:val="24"/>
          <w:szCs w:val="24"/>
        </w:rPr>
        <w:t>Responden</w:t>
      </w:r>
      <w:proofErr w:type="spellEnd"/>
      <w:r>
        <w:rPr>
          <w:rFonts w:ascii="Times New Roman" w:hAnsi="Times New Roman"/>
          <w:b/>
          <w:sz w:val="24"/>
          <w:szCs w:val="24"/>
        </w:rPr>
        <w:t xml:space="preserve"> </w:t>
      </w:r>
    </w:p>
    <w:p w14:paraId="572B4F43" w14:textId="77777777" w:rsidR="00B055DF" w:rsidRDefault="00B055DF" w:rsidP="00B055DF">
      <w:pPr>
        <w:spacing w:after="0" w:line="240" w:lineRule="auto"/>
        <w:ind w:left="720"/>
        <w:jc w:val="both"/>
        <w:rPr>
          <w:rFonts w:ascii="Times New Roman" w:hAnsi="Times New Roman"/>
          <w:bCs/>
          <w:sz w:val="24"/>
          <w:szCs w:val="24"/>
        </w:rPr>
      </w:pPr>
      <w:proofErr w:type="spellStart"/>
      <w:r>
        <w:rPr>
          <w:rFonts w:ascii="Times New Roman" w:hAnsi="Times New Roman"/>
          <w:bCs/>
          <w:sz w:val="24"/>
          <w:szCs w:val="24"/>
        </w:rPr>
        <w:t>Karakteristik</w:t>
      </w:r>
      <w:proofErr w:type="spellEnd"/>
      <w:r>
        <w:rPr>
          <w:rFonts w:ascii="Times New Roman" w:hAnsi="Times New Roman"/>
          <w:bCs/>
          <w:sz w:val="24"/>
          <w:szCs w:val="24"/>
        </w:rPr>
        <w:t xml:space="preserve"> </w:t>
      </w:r>
      <w:proofErr w:type="spellStart"/>
      <w:r>
        <w:rPr>
          <w:rFonts w:ascii="Times New Roman" w:hAnsi="Times New Roman"/>
          <w:bCs/>
          <w:sz w:val="24"/>
          <w:szCs w:val="24"/>
        </w:rPr>
        <w:t>Responden</w:t>
      </w:r>
      <w:proofErr w:type="spellEnd"/>
      <w:r>
        <w:rPr>
          <w:rFonts w:ascii="Times New Roman" w:hAnsi="Times New Roman"/>
          <w:bCs/>
          <w:sz w:val="24"/>
          <w:szCs w:val="24"/>
        </w:rPr>
        <w:t xml:space="preserve"> </w:t>
      </w:r>
      <w:proofErr w:type="spellStart"/>
      <w:r>
        <w:rPr>
          <w:rFonts w:ascii="Times New Roman" w:hAnsi="Times New Roman"/>
          <w:bCs/>
          <w:sz w:val="24"/>
          <w:szCs w:val="24"/>
        </w:rPr>
        <w:t>berupa</w:t>
      </w:r>
      <w:proofErr w:type="spellEnd"/>
      <w:r>
        <w:rPr>
          <w:rFonts w:ascii="Times New Roman" w:hAnsi="Times New Roman"/>
          <w:bCs/>
          <w:sz w:val="24"/>
          <w:szCs w:val="24"/>
        </w:rPr>
        <w:t xml:space="preserve"> </w:t>
      </w:r>
      <w:proofErr w:type="spellStart"/>
      <w:r>
        <w:rPr>
          <w:rFonts w:ascii="Times New Roman" w:hAnsi="Times New Roman"/>
          <w:bCs/>
          <w:sz w:val="24"/>
          <w:szCs w:val="24"/>
        </w:rPr>
        <w:t>Jenis</w:t>
      </w:r>
      <w:proofErr w:type="spellEnd"/>
      <w:r>
        <w:rPr>
          <w:rFonts w:ascii="Times New Roman" w:hAnsi="Times New Roman"/>
          <w:bCs/>
          <w:sz w:val="24"/>
          <w:szCs w:val="24"/>
        </w:rPr>
        <w:t xml:space="preserve"> </w:t>
      </w:r>
      <w:proofErr w:type="spellStart"/>
      <w:r>
        <w:rPr>
          <w:rFonts w:ascii="Times New Roman" w:hAnsi="Times New Roman"/>
          <w:bCs/>
          <w:sz w:val="24"/>
          <w:szCs w:val="24"/>
        </w:rPr>
        <w:t>kelamin</w:t>
      </w:r>
      <w:proofErr w:type="spellEnd"/>
      <w:r>
        <w:rPr>
          <w:rFonts w:ascii="Times New Roman" w:hAnsi="Times New Roman"/>
          <w:bCs/>
          <w:sz w:val="24"/>
          <w:szCs w:val="24"/>
        </w:rPr>
        <w:t xml:space="preserve">, </w:t>
      </w:r>
      <w:proofErr w:type="spellStart"/>
      <w:r>
        <w:rPr>
          <w:rFonts w:ascii="Times New Roman" w:hAnsi="Times New Roman"/>
          <w:bCs/>
          <w:sz w:val="24"/>
          <w:szCs w:val="24"/>
        </w:rPr>
        <w:t>Usia</w:t>
      </w:r>
      <w:proofErr w:type="spellEnd"/>
      <w:r>
        <w:rPr>
          <w:rFonts w:ascii="Times New Roman" w:hAnsi="Times New Roman"/>
          <w:bCs/>
          <w:sz w:val="24"/>
          <w:szCs w:val="24"/>
        </w:rPr>
        <w:t xml:space="preserve">, Pendidikan, </w:t>
      </w:r>
      <w:proofErr w:type="spellStart"/>
      <w:r>
        <w:rPr>
          <w:rFonts w:ascii="Times New Roman" w:hAnsi="Times New Roman"/>
          <w:bCs/>
          <w:sz w:val="24"/>
          <w:szCs w:val="24"/>
        </w:rPr>
        <w:t>Pekerjaan</w:t>
      </w:r>
      <w:proofErr w:type="spellEnd"/>
      <w:r>
        <w:rPr>
          <w:rFonts w:ascii="Times New Roman" w:hAnsi="Times New Roman"/>
          <w:bCs/>
          <w:sz w:val="24"/>
          <w:szCs w:val="24"/>
        </w:rPr>
        <w:t xml:space="preserve"> dan </w:t>
      </w:r>
      <w:proofErr w:type="spellStart"/>
      <w:r>
        <w:rPr>
          <w:rFonts w:ascii="Times New Roman" w:hAnsi="Times New Roman"/>
          <w:bCs/>
          <w:sz w:val="24"/>
          <w:szCs w:val="24"/>
        </w:rPr>
        <w:t>Penggunaan</w:t>
      </w:r>
      <w:proofErr w:type="spellEnd"/>
      <w:r>
        <w:rPr>
          <w:rFonts w:ascii="Times New Roman" w:hAnsi="Times New Roman"/>
          <w:bCs/>
          <w:sz w:val="24"/>
          <w:szCs w:val="24"/>
        </w:rPr>
        <w:t xml:space="preserve"> </w:t>
      </w:r>
      <w:proofErr w:type="spellStart"/>
      <w:r>
        <w:rPr>
          <w:rFonts w:ascii="Times New Roman" w:hAnsi="Times New Roman"/>
          <w:bCs/>
          <w:sz w:val="24"/>
          <w:szCs w:val="24"/>
        </w:rPr>
        <w:t>Obat</w:t>
      </w:r>
      <w:proofErr w:type="spellEnd"/>
      <w:r>
        <w:rPr>
          <w:rFonts w:ascii="Times New Roman" w:hAnsi="Times New Roman"/>
          <w:bCs/>
          <w:sz w:val="24"/>
          <w:szCs w:val="24"/>
        </w:rPr>
        <w:t xml:space="preserve">. </w:t>
      </w:r>
    </w:p>
    <w:p w14:paraId="338CA9C3" w14:textId="77777777" w:rsidR="00B055DF" w:rsidRDefault="00B055DF" w:rsidP="00B055DF">
      <w:pPr>
        <w:spacing w:after="0" w:line="240" w:lineRule="auto"/>
        <w:ind w:left="720"/>
        <w:jc w:val="both"/>
        <w:rPr>
          <w:rFonts w:ascii="Times New Roman" w:hAnsi="Times New Roman"/>
          <w:sz w:val="24"/>
          <w:szCs w:val="24"/>
        </w:rPr>
      </w:pPr>
      <w:proofErr w:type="spellStart"/>
      <w:r w:rsidRPr="00CB248C">
        <w:rPr>
          <w:rFonts w:ascii="Times New Roman" w:hAnsi="Times New Roman"/>
          <w:sz w:val="24"/>
          <w:szCs w:val="24"/>
        </w:rPr>
        <w:t>Distribusi</w:t>
      </w:r>
      <w:proofErr w:type="spellEnd"/>
      <w:r w:rsidRPr="00CB248C">
        <w:rPr>
          <w:rFonts w:ascii="Times New Roman" w:hAnsi="Times New Roman"/>
          <w:sz w:val="24"/>
          <w:szCs w:val="24"/>
        </w:rPr>
        <w:t xml:space="preserve"> </w:t>
      </w:r>
      <w:proofErr w:type="spellStart"/>
      <w:r w:rsidRPr="00CB248C">
        <w:rPr>
          <w:rFonts w:ascii="Times New Roman" w:hAnsi="Times New Roman"/>
          <w:sz w:val="24"/>
          <w:szCs w:val="24"/>
        </w:rPr>
        <w:t>responden</w:t>
      </w:r>
      <w:proofErr w:type="spellEnd"/>
      <w:r w:rsidRPr="00CB248C">
        <w:rPr>
          <w:rFonts w:ascii="Times New Roman" w:hAnsi="Times New Roman"/>
          <w:sz w:val="24"/>
          <w:szCs w:val="24"/>
        </w:rPr>
        <w:t xml:space="preserve"> </w:t>
      </w:r>
      <w:proofErr w:type="spellStart"/>
      <w:r w:rsidRPr="00CB248C">
        <w:rPr>
          <w:rFonts w:ascii="Times New Roman" w:hAnsi="Times New Roman"/>
          <w:sz w:val="24"/>
          <w:szCs w:val="24"/>
        </w:rPr>
        <w:t>berdasarkan</w:t>
      </w:r>
      <w:proofErr w:type="spellEnd"/>
      <w:r w:rsidRPr="00CB248C">
        <w:rPr>
          <w:rFonts w:ascii="Times New Roman" w:hAnsi="Times New Roman"/>
          <w:sz w:val="24"/>
          <w:szCs w:val="24"/>
        </w:rPr>
        <w:t xml:space="preserve"> </w:t>
      </w:r>
      <w:proofErr w:type="spellStart"/>
      <w:r w:rsidRPr="00CB248C">
        <w:rPr>
          <w:rFonts w:ascii="Times New Roman" w:hAnsi="Times New Roman"/>
          <w:sz w:val="24"/>
          <w:szCs w:val="24"/>
        </w:rPr>
        <w:t>karakteristik</w:t>
      </w:r>
      <w:proofErr w:type="spellEnd"/>
      <w:r w:rsidRPr="00CB248C">
        <w:rPr>
          <w:rFonts w:ascii="Times New Roman" w:hAnsi="Times New Roman"/>
          <w:sz w:val="24"/>
          <w:szCs w:val="24"/>
        </w:rPr>
        <w:t xml:space="preserve"> </w:t>
      </w:r>
      <w:proofErr w:type="spellStart"/>
      <w:r w:rsidRPr="00CB248C">
        <w:rPr>
          <w:rFonts w:ascii="Times New Roman" w:hAnsi="Times New Roman"/>
          <w:sz w:val="24"/>
          <w:szCs w:val="24"/>
        </w:rPr>
        <w:t>tersebut</w:t>
      </w:r>
      <w:proofErr w:type="spellEnd"/>
      <w:r w:rsidRPr="00CB248C">
        <w:rPr>
          <w:rFonts w:ascii="Times New Roman" w:hAnsi="Times New Roman"/>
          <w:sz w:val="24"/>
          <w:szCs w:val="24"/>
        </w:rPr>
        <w:t xml:space="preserve"> </w:t>
      </w:r>
      <w:proofErr w:type="spellStart"/>
      <w:r w:rsidRPr="00CB248C">
        <w:rPr>
          <w:rFonts w:ascii="Times New Roman" w:hAnsi="Times New Roman"/>
          <w:sz w:val="24"/>
          <w:szCs w:val="24"/>
        </w:rPr>
        <w:t>dapat</w:t>
      </w:r>
      <w:proofErr w:type="spellEnd"/>
      <w:r w:rsidRPr="00CB248C">
        <w:rPr>
          <w:rFonts w:ascii="Times New Roman" w:hAnsi="Times New Roman"/>
          <w:sz w:val="24"/>
          <w:szCs w:val="24"/>
        </w:rPr>
        <w:t xml:space="preserve"> </w:t>
      </w:r>
      <w:proofErr w:type="spellStart"/>
      <w:r w:rsidRPr="00CB248C">
        <w:rPr>
          <w:rFonts w:ascii="Times New Roman" w:hAnsi="Times New Roman"/>
          <w:sz w:val="24"/>
          <w:szCs w:val="24"/>
        </w:rPr>
        <w:t>dilihat</w:t>
      </w:r>
      <w:proofErr w:type="spellEnd"/>
      <w:r w:rsidRPr="00CB248C">
        <w:rPr>
          <w:rFonts w:ascii="Times New Roman" w:hAnsi="Times New Roman"/>
          <w:sz w:val="24"/>
          <w:szCs w:val="24"/>
        </w:rPr>
        <w:t xml:space="preserve"> pada </w:t>
      </w:r>
      <w:proofErr w:type="spellStart"/>
      <w:r w:rsidRPr="00CB248C">
        <w:rPr>
          <w:rFonts w:ascii="Times New Roman" w:hAnsi="Times New Roman"/>
          <w:sz w:val="24"/>
          <w:szCs w:val="24"/>
        </w:rPr>
        <w:t>tabel</w:t>
      </w:r>
      <w:proofErr w:type="spellEnd"/>
      <w:r w:rsidRPr="00CB248C">
        <w:rPr>
          <w:rFonts w:ascii="Times New Roman" w:hAnsi="Times New Roman"/>
          <w:sz w:val="24"/>
          <w:szCs w:val="24"/>
        </w:rPr>
        <w:t xml:space="preserve"> di </w:t>
      </w:r>
      <w:proofErr w:type="spellStart"/>
      <w:r w:rsidRPr="00CB248C">
        <w:rPr>
          <w:rFonts w:ascii="Times New Roman" w:hAnsi="Times New Roman"/>
          <w:sz w:val="24"/>
          <w:szCs w:val="24"/>
        </w:rPr>
        <w:t>bawah</w:t>
      </w:r>
      <w:proofErr w:type="spellEnd"/>
      <w:r w:rsidRPr="00CB248C">
        <w:rPr>
          <w:rFonts w:ascii="Times New Roman" w:hAnsi="Times New Roman"/>
          <w:sz w:val="24"/>
          <w:szCs w:val="24"/>
        </w:rPr>
        <w:t xml:space="preserve"> </w:t>
      </w:r>
      <w:proofErr w:type="spellStart"/>
      <w:r w:rsidRPr="00CB248C">
        <w:rPr>
          <w:rFonts w:ascii="Times New Roman" w:hAnsi="Times New Roman"/>
          <w:sz w:val="24"/>
          <w:szCs w:val="24"/>
        </w:rPr>
        <w:t>ini</w:t>
      </w:r>
      <w:proofErr w:type="spellEnd"/>
      <w:r>
        <w:rPr>
          <w:rFonts w:ascii="Times New Roman" w:hAnsi="Times New Roman"/>
          <w:sz w:val="24"/>
          <w:szCs w:val="24"/>
        </w:rPr>
        <w:t xml:space="preserve">. </w:t>
      </w:r>
    </w:p>
    <w:p w14:paraId="36597150" w14:textId="77777777" w:rsidR="00B055DF" w:rsidRDefault="00B055DF" w:rsidP="00B055DF">
      <w:pPr>
        <w:spacing w:after="0" w:line="240" w:lineRule="auto"/>
        <w:ind w:left="720"/>
        <w:jc w:val="both"/>
        <w:rPr>
          <w:rFonts w:ascii="Times New Roman" w:hAnsi="Times New Roman"/>
          <w:sz w:val="24"/>
          <w:szCs w:val="24"/>
        </w:rPr>
      </w:pPr>
    </w:p>
    <w:p w14:paraId="205CCAE1" w14:textId="77777777" w:rsidR="00B055DF" w:rsidRDefault="00B055DF" w:rsidP="00B055DF">
      <w:pPr>
        <w:spacing w:after="0" w:line="240" w:lineRule="auto"/>
        <w:ind w:left="720"/>
        <w:jc w:val="both"/>
        <w:rPr>
          <w:rFonts w:ascii="Times New Roman" w:hAnsi="Times New Roman"/>
          <w:sz w:val="24"/>
          <w:szCs w:val="24"/>
        </w:rPr>
      </w:pPr>
    </w:p>
    <w:p w14:paraId="22DFD1C9" w14:textId="77777777" w:rsidR="00B055DF" w:rsidRDefault="00B055DF" w:rsidP="00B055DF">
      <w:pPr>
        <w:spacing w:after="0" w:line="240" w:lineRule="auto"/>
        <w:jc w:val="both"/>
        <w:rPr>
          <w:rFonts w:ascii="Times New Roman" w:hAnsi="Times New Roman"/>
          <w:sz w:val="24"/>
          <w:szCs w:val="24"/>
        </w:rPr>
      </w:pPr>
    </w:p>
    <w:p w14:paraId="173CDF00" w14:textId="77777777" w:rsidR="00842D75" w:rsidRDefault="00842D75" w:rsidP="00B055DF">
      <w:pPr>
        <w:spacing w:after="0" w:line="240" w:lineRule="auto"/>
        <w:rPr>
          <w:rFonts w:ascii="Times New Roman" w:hAnsi="Times New Roman"/>
          <w:b/>
          <w:bCs/>
        </w:rPr>
      </w:pPr>
    </w:p>
    <w:p w14:paraId="64C45512" w14:textId="77777777" w:rsidR="00842D75" w:rsidRDefault="00842D75" w:rsidP="00B055DF">
      <w:pPr>
        <w:spacing w:after="0" w:line="240" w:lineRule="auto"/>
        <w:rPr>
          <w:rFonts w:ascii="Times New Roman" w:hAnsi="Times New Roman"/>
          <w:b/>
          <w:bCs/>
        </w:rPr>
      </w:pPr>
    </w:p>
    <w:p w14:paraId="4019B2BB" w14:textId="77777777" w:rsidR="00842D75" w:rsidRDefault="00842D75" w:rsidP="00B055DF">
      <w:pPr>
        <w:spacing w:after="0" w:line="240" w:lineRule="auto"/>
        <w:rPr>
          <w:rFonts w:ascii="Times New Roman" w:hAnsi="Times New Roman"/>
          <w:b/>
          <w:bCs/>
        </w:rPr>
      </w:pPr>
    </w:p>
    <w:p w14:paraId="36882C72" w14:textId="5B009324" w:rsidR="00B055DF" w:rsidRPr="00B055DF" w:rsidRDefault="00B055DF" w:rsidP="00B055DF">
      <w:pPr>
        <w:spacing w:after="0" w:line="240" w:lineRule="auto"/>
        <w:rPr>
          <w:rFonts w:ascii="Times New Roman" w:hAnsi="Times New Roman"/>
          <w:b/>
          <w:bCs/>
          <w:lang w:val="id-ID"/>
        </w:rPr>
      </w:pPr>
      <w:proofErr w:type="spellStart"/>
      <w:r w:rsidRPr="00B055DF">
        <w:rPr>
          <w:rFonts w:ascii="Times New Roman" w:hAnsi="Times New Roman"/>
          <w:b/>
          <w:bCs/>
        </w:rPr>
        <w:lastRenderedPageBreak/>
        <w:t>Tabel</w:t>
      </w:r>
      <w:proofErr w:type="spellEnd"/>
      <w:r w:rsidRPr="00B055DF">
        <w:rPr>
          <w:rFonts w:ascii="Times New Roman" w:hAnsi="Times New Roman"/>
          <w:b/>
          <w:bCs/>
        </w:rPr>
        <w:t xml:space="preserve"> 1. </w:t>
      </w:r>
      <w:proofErr w:type="spellStart"/>
      <w:r w:rsidRPr="00B055DF">
        <w:rPr>
          <w:rFonts w:ascii="Times New Roman" w:hAnsi="Times New Roman"/>
          <w:b/>
          <w:bCs/>
        </w:rPr>
        <w:t>Karakteristik</w:t>
      </w:r>
      <w:proofErr w:type="spellEnd"/>
      <w:r w:rsidRPr="00B055DF">
        <w:rPr>
          <w:rFonts w:ascii="Times New Roman" w:hAnsi="Times New Roman"/>
          <w:b/>
          <w:bCs/>
        </w:rPr>
        <w:t xml:space="preserve"> </w:t>
      </w:r>
      <w:proofErr w:type="spellStart"/>
      <w:r w:rsidRPr="00B055DF">
        <w:rPr>
          <w:rFonts w:ascii="Times New Roman" w:hAnsi="Times New Roman"/>
          <w:b/>
          <w:bCs/>
        </w:rPr>
        <w:t>Responden</w:t>
      </w:r>
      <w:proofErr w:type="spellEnd"/>
    </w:p>
    <w:tbl>
      <w:tblPr>
        <w:tblpPr w:leftFromText="180" w:rightFromText="180" w:vertAnchor="page" w:horzAnchor="margin" w:tblpY="2333"/>
        <w:tblW w:w="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226"/>
        <w:gridCol w:w="1213"/>
      </w:tblGrid>
      <w:tr w:rsidR="00B055DF" w:rsidRPr="00CB248C" w14:paraId="126469D8" w14:textId="77777777" w:rsidTr="00842D75">
        <w:trPr>
          <w:trHeight w:val="192"/>
        </w:trPr>
        <w:tc>
          <w:tcPr>
            <w:tcW w:w="1506" w:type="dxa"/>
            <w:vMerge w:val="restart"/>
            <w:shd w:val="clear" w:color="auto" w:fill="auto"/>
          </w:tcPr>
          <w:p w14:paraId="211DDEF8" w14:textId="77777777" w:rsidR="00B055DF" w:rsidRPr="00404B40" w:rsidRDefault="00B055DF" w:rsidP="00842D75">
            <w:pPr>
              <w:spacing w:after="0" w:line="240" w:lineRule="auto"/>
              <w:jc w:val="center"/>
              <w:rPr>
                <w:rFonts w:ascii="Times New Roman" w:hAnsi="Times New Roman"/>
                <w:b/>
                <w:bCs/>
                <w:sz w:val="20"/>
                <w:szCs w:val="20"/>
              </w:rPr>
            </w:pPr>
            <w:proofErr w:type="spellStart"/>
            <w:r w:rsidRPr="00404B40">
              <w:rPr>
                <w:rFonts w:ascii="Times New Roman" w:hAnsi="Times New Roman"/>
                <w:b/>
                <w:bCs/>
                <w:sz w:val="20"/>
                <w:szCs w:val="20"/>
              </w:rPr>
              <w:t>Karakteristik</w:t>
            </w:r>
            <w:proofErr w:type="spellEnd"/>
            <w:r w:rsidRPr="00404B40">
              <w:rPr>
                <w:rFonts w:ascii="Times New Roman" w:hAnsi="Times New Roman"/>
                <w:b/>
                <w:bCs/>
                <w:sz w:val="20"/>
                <w:szCs w:val="20"/>
              </w:rPr>
              <w:t xml:space="preserve"> </w:t>
            </w:r>
            <w:proofErr w:type="spellStart"/>
            <w:r w:rsidRPr="00404B40">
              <w:rPr>
                <w:rFonts w:ascii="Times New Roman" w:hAnsi="Times New Roman"/>
                <w:b/>
                <w:bCs/>
                <w:sz w:val="20"/>
                <w:szCs w:val="20"/>
              </w:rPr>
              <w:t>Responden</w:t>
            </w:r>
            <w:proofErr w:type="spellEnd"/>
            <w:r w:rsidRPr="00404B40">
              <w:rPr>
                <w:rFonts w:ascii="Times New Roman" w:hAnsi="Times New Roman"/>
                <w:b/>
                <w:bCs/>
                <w:sz w:val="20"/>
                <w:szCs w:val="20"/>
              </w:rPr>
              <w:t xml:space="preserve"> </w:t>
            </w:r>
          </w:p>
        </w:tc>
        <w:tc>
          <w:tcPr>
            <w:tcW w:w="2439" w:type="dxa"/>
            <w:gridSpan w:val="2"/>
            <w:shd w:val="clear" w:color="auto" w:fill="auto"/>
          </w:tcPr>
          <w:p w14:paraId="11FF837F" w14:textId="77777777" w:rsidR="00B055DF" w:rsidRPr="000500F6" w:rsidRDefault="00B055DF" w:rsidP="00842D75">
            <w:pPr>
              <w:spacing w:after="0" w:line="240" w:lineRule="auto"/>
              <w:jc w:val="center"/>
              <w:rPr>
                <w:rFonts w:ascii="Times New Roman" w:hAnsi="Times New Roman"/>
                <w:b/>
                <w:bCs/>
                <w:sz w:val="20"/>
                <w:szCs w:val="20"/>
              </w:rPr>
            </w:pPr>
          </w:p>
        </w:tc>
      </w:tr>
      <w:tr w:rsidR="00B055DF" w:rsidRPr="00CB248C" w14:paraId="625DB843" w14:textId="77777777" w:rsidTr="00842D75">
        <w:trPr>
          <w:trHeight w:val="408"/>
        </w:trPr>
        <w:tc>
          <w:tcPr>
            <w:tcW w:w="1506" w:type="dxa"/>
            <w:vMerge/>
            <w:shd w:val="clear" w:color="auto" w:fill="auto"/>
          </w:tcPr>
          <w:p w14:paraId="313D3A9E" w14:textId="77777777" w:rsidR="00B055DF" w:rsidRPr="000500F6" w:rsidRDefault="00B055DF" w:rsidP="00842D75">
            <w:pPr>
              <w:spacing w:after="0" w:line="240" w:lineRule="auto"/>
              <w:jc w:val="center"/>
              <w:rPr>
                <w:rFonts w:ascii="Times New Roman" w:hAnsi="Times New Roman"/>
                <w:b/>
                <w:bCs/>
                <w:sz w:val="20"/>
                <w:szCs w:val="20"/>
              </w:rPr>
            </w:pPr>
          </w:p>
        </w:tc>
        <w:tc>
          <w:tcPr>
            <w:tcW w:w="1226" w:type="dxa"/>
            <w:shd w:val="clear" w:color="auto" w:fill="auto"/>
          </w:tcPr>
          <w:p w14:paraId="14FE8D40" w14:textId="77777777" w:rsidR="00B055DF" w:rsidRPr="000500F6" w:rsidRDefault="00B055DF" w:rsidP="00842D75">
            <w:pPr>
              <w:spacing w:after="0" w:line="240" w:lineRule="auto"/>
              <w:jc w:val="center"/>
              <w:rPr>
                <w:rFonts w:ascii="Times New Roman" w:hAnsi="Times New Roman"/>
                <w:b/>
                <w:bCs/>
                <w:sz w:val="20"/>
                <w:szCs w:val="20"/>
              </w:rPr>
            </w:pPr>
            <w:proofErr w:type="spellStart"/>
            <w:r w:rsidRPr="000500F6">
              <w:rPr>
                <w:rFonts w:ascii="Times New Roman" w:hAnsi="Times New Roman"/>
                <w:b/>
                <w:bCs/>
                <w:sz w:val="20"/>
                <w:szCs w:val="20"/>
              </w:rPr>
              <w:t>Frekuensi</w:t>
            </w:r>
            <w:proofErr w:type="spellEnd"/>
            <w:r w:rsidRPr="000500F6">
              <w:rPr>
                <w:rFonts w:ascii="Times New Roman" w:hAnsi="Times New Roman"/>
                <w:b/>
                <w:bCs/>
                <w:sz w:val="20"/>
                <w:szCs w:val="20"/>
              </w:rPr>
              <w:t xml:space="preserve"> (N)</w:t>
            </w:r>
          </w:p>
        </w:tc>
        <w:tc>
          <w:tcPr>
            <w:tcW w:w="1213" w:type="dxa"/>
            <w:shd w:val="clear" w:color="auto" w:fill="auto"/>
          </w:tcPr>
          <w:p w14:paraId="047D9F87" w14:textId="77777777" w:rsidR="00B055DF" w:rsidRPr="000500F6" w:rsidRDefault="00B055DF" w:rsidP="00842D75">
            <w:pPr>
              <w:spacing w:after="0" w:line="240" w:lineRule="auto"/>
              <w:jc w:val="center"/>
              <w:rPr>
                <w:rFonts w:ascii="Times New Roman" w:hAnsi="Times New Roman"/>
                <w:b/>
                <w:bCs/>
                <w:sz w:val="20"/>
                <w:szCs w:val="20"/>
              </w:rPr>
            </w:pPr>
            <w:proofErr w:type="spellStart"/>
            <w:r w:rsidRPr="000500F6">
              <w:rPr>
                <w:rFonts w:ascii="Times New Roman" w:hAnsi="Times New Roman"/>
                <w:b/>
                <w:bCs/>
                <w:sz w:val="20"/>
                <w:szCs w:val="20"/>
              </w:rPr>
              <w:t>Persentase</w:t>
            </w:r>
            <w:proofErr w:type="spellEnd"/>
            <w:r w:rsidRPr="000500F6">
              <w:rPr>
                <w:rFonts w:ascii="Times New Roman" w:hAnsi="Times New Roman"/>
                <w:b/>
                <w:bCs/>
                <w:sz w:val="20"/>
                <w:szCs w:val="20"/>
              </w:rPr>
              <w:t xml:space="preserve"> (%)</w:t>
            </w:r>
          </w:p>
        </w:tc>
      </w:tr>
      <w:tr w:rsidR="00B055DF" w:rsidRPr="00CB248C" w14:paraId="60EA767D" w14:textId="77777777" w:rsidTr="00842D75">
        <w:trPr>
          <w:trHeight w:val="192"/>
        </w:trPr>
        <w:tc>
          <w:tcPr>
            <w:tcW w:w="1506" w:type="dxa"/>
            <w:shd w:val="clear" w:color="auto" w:fill="auto"/>
          </w:tcPr>
          <w:p w14:paraId="4072C159" w14:textId="77777777" w:rsidR="00B055DF" w:rsidRPr="00404B40" w:rsidRDefault="00B055DF" w:rsidP="00842D75">
            <w:pPr>
              <w:spacing w:after="0" w:line="240" w:lineRule="auto"/>
              <w:jc w:val="center"/>
              <w:rPr>
                <w:rFonts w:ascii="Times New Roman" w:hAnsi="Times New Roman"/>
                <w:b/>
                <w:bCs/>
                <w:sz w:val="20"/>
                <w:szCs w:val="20"/>
              </w:rPr>
            </w:pPr>
            <w:proofErr w:type="spellStart"/>
            <w:r w:rsidRPr="00404B40">
              <w:rPr>
                <w:rFonts w:ascii="Times New Roman" w:hAnsi="Times New Roman"/>
                <w:b/>
                <w:bCs/>
                <w:sz w:val="20"/>
                <w:szCs w:val="20"/>
              </w:rPr>
              <w:t>Jenis</w:t>
            </w:r>
            <w:proofErr w:type="spellEnd"/>
            <w:r w:rsidRPr="00404B40">
              <w:rPr>
                <w:rFonts w:ascii="Times New Roman" w:hAnsi="Times New Roman"/>
                <w:b/>
                <w:bCs/>
                <w:sz w:val="20"/>
                <w:szCs w:val="20"/>
              </w:rPr>
              <w:t xml:space="preserve"> </w:t>
            </w:r>
            <w:proofErr w:type="spellStart"/>
            <w:r w:rsidRPr="00404B40">
              <w:rPr>
                <w:rFonts w:ascii="Times New Roman" w:hAnsi="Times New Roman"/>
                <w:b/>
                <w:bCs/>
                <w:sz w:val="20"/>
                <w:szCs w:val="20"/>
              </w:rPr>
              <w:t>Kelamin</w:t>
            </w:r>
            <w:proofErr w:type="spellEnd"/>
            <w:r w:rsidRPr="00404B40">
              <w:rPr>
                <w:rFonts w:ascii="Times New Roman" w:hAnsi="Times New Roman"/>
                <w:b/>
                <w:bCs/>
                <w:sz w:val="20"/>
                <w:szCs w:val="20"/>
              </w:rPr>
              <w:t xml:space="preserve"> </w:t>
            </w:r>
          </w:p>
        </w:tc>
        <w:tc>
          <w:tcPr>
            <w:tcW w:w="1226" w:type="dxa"/>
            <w:shd w:val="clear" w:color="auto" w:fill="auto"/>
          </w:tcPr>
          <w:p w14:paraId="0D705976" w14:textId="77777777" w:rsidR="00B055DF" w:rsidRPr="000500F6" w:rsidRDefault="00B055DF" w:rsidP="00842D75">
            <w:pPr>
              <w:spacing w:after="0" w:line="240" w:lineRule="auto"/>
              <w:jc w:val="center"/>
              <w:rPr>
                <w:rFonts w:ascii="Times New Roman" w:hAnsi="Times New Roman"/>
                <w:sz w:val="20"/>
                <w:szCs w:val="20"/>
              </w:rPr>
            </w:pPr>
          </w:p>
        </w:tc>
        <w:tc>
          <w:tcPr>
            <w:tcW w:w="1213" w:type="dxa"/>
            <w:shd w:val="clear" w:color="auto" w:fill="auto"/>
          </w:tcPr>
          <w:p w14:paraId="2A24CD73" w14:textId="77777777" w:rsidR="00B055DF" w:rsidRPr="000500F6" w:rsidRDefault="00B055DF" w:rsidP="00842D75">
            <w:pPr>
              <w:spacing w:after="0" w:line="240" w:lineRule="auto"/>
              <w:jc w:val="center"/>
              <w:rPr>
                <w:rFonts w:ascii="Times New Roman" w:hAnsi="Times New Roman"/>
                <w:sz w:val="20"/>
                <w:szCs w:val="20"/>
              </w:rPr>
            </w:pPr>
          </w:p>
        </w:tc>
      </w:tr>
      <w:tr w:rsidR="00B055DF" w:rsidRPr="00CB248C" w14:paraId="3BA56AE0" w14:textId="77777777" w:rsidTr="00842D75">
        <w:trPr>
          <w:trHeight w:val="192"/>
        </w:trPr>
        <w:tc>
          <w:tcPr>
            <w:tcW w:w="1506" w:type="dxa"/>
            <w:shd w:val="clear" w:color="auto" w:fill="auto"/>
          </w:tcPr>
          <w:p w14:paraId="1DD07EB7" w14:textId="77777777" w:rsidR="00B055DF" w:rsidRPr="00404B40" w:rsidRDefault="00B055DF" w:rsidP="00842D75">
            <w:pPr>
              <w:spacing w:after="0" w:line="240" w:lineRule="auto"/>
              <w:jc w:val="center"/>
              <w:rPr>
                <w:rFonts w:ascii="Times New Roman" w:hAnsi="Times New Roman"/>
                <w:sz w:val="20"/>
                <w:szCs w:val="20"/>
              </w:rPr>
            </w:pPr>
            <w:proofErr w:type="spellStart"/>
            <w:r w:rsidRPr="00404B40">
              <w:rPr>
                <w:rFonts w:ascii="Times New Roman" w:hAnsi="Times New Roman"/>
                <w:sz w:val="20"/>
                <w:szCs w:val="20"/>
              </w:rPr>
              <w:t>Laki-Laki</w:t>
            </w:r>
            <w:proofErr w:type="spellEnd"/>
          </w:p>
        </w:tc>
        <w:tc>
          <w:tcPr>
            <w:tcW w:w="1226" w:type="dxa"/>
            <w:shd w:val="clear" w:color="auto" w:fill="auto"/>
          </w:tcPr>
          <w:p w14:paraId="6299FC22"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25</w:t>
            </w:r>
          </w:p>
        </w:tc>
        <w:tc>
          <w:tcPr>
            <w:tcW w:w="1213" w:type="dxa"/>
            <w:shd w:val="clear" w:color="auto" w:fill="auto"/>
          </w:tcPr>
          <w:p w14:paraId="486A9365"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35.2</w:t>
            </w:r>
          </w:p>
        </w:tc>
      </w:tr>
      <w:tr w:rsidR="00B055DF" w:rsidRPr="00CB248C" w14:paraId="5BF8BAE4" w14:textId="77777777" w:rsidTr="00842D75">
        <w:trPr>
          <w:trHeight w:val="192"/>
        </w:trPr>
        <w:tc>
          <w:tcPr>
            <w:tcW w:w="1506" w:type="dxa"/>
            <w:shd w:val="clear" w:color="auto" w:fill="auto"/>
          </w:tcPr>
          <w:p w14:paraId="5401DD67"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Perempuan</w:t>
            </w:r>
          </w:p>
        </w:tc>
        <w:tc>
          <w:tcPr>
            <w:tcW w:w="1226" w:type="dxa"/>
            <w:shd w:val="clear" w:color="auto" w:fill="auto"/>
          </w:tcPr>
          <w:p w14:paraId="6697A3F0"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46</w:t>
            </w:r>
          </w:p>
        </w:tc>
        <w:tc>
          <w:tcPr>
            <w:tcW w:w="1213" w:type="dxa"/>
            <w:shd w:val="clear" w:color="auto" w:fill="auto"/>
          </w:tcPr>
          <w:p w14:paraId="62792120"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64.8</w:t>
            </w:r>
          </w:p>
        </w:tc>
      </w:tr>
      <w:tr w:rsidR="00B055DF" w:rsidRPr="00CB248C" w14:paraId="62E3F503" w14:textId="77777777" w:rsidTr="00842D75">
        <w:trPr>
          <w:trHeight w:val="192"/>
        </w:trPr>
        <w:tc>
          <w:tcPr>
            <w:tcW w:w="1506" w:type="dxa"/>
            <w:shd w:val="clear" w:color="auto" w:fill="auto"/>
          </w:tcPr>
          <w:p w14:paraId="702696BD" w14:textId="77777777" w:rsidR="00B055DF" w:rsidRPr="00404B40" w:rsidRDefault="00B055DF" w:rsidP="00842D75">
            <w:pPr>
              <w:spacing w:after="0" w:line="240" w:lineRule="auto"/>
              <w:jc w:val="center"/>
              <w:rPr>
                <w:rFonts w:ascii="Times New Roman" w:hAnsi="Times New Roman"/>
                <w:b/>
                <w:bCs/>
                <w:sz w:val="20"/>
                <w:szCs w:val="20"/>
              </w:rPr>
            </w:pPr>
            <w:r w:rsidRPr="00404B40">
              <w:rPr>
                <w:rFonts w:ascii="Times New Roman" w:hAnsi="Times New Roman"/>
                <w:b/>
                <w:bCs/>
                <w:sz w:val="20"/>
                <w:szCs w:val="20"/>
              </w:rPr>
              <w:t xml:space="preserve"> </w:t>
            </w:r>
            <w:proofErr w:type="spellStart"/>
            <w:r w:rsidRPr="00404B40">
              <w:rPr>
                <w:rFonts w:ascii="Times New Roman" w:hAnsi="Times New Roman"/>
                <w:b/>
                <w:bCs/>
                <w:sz w:val="20"/>
                <w:szCs w:val="20"/>
              </w:rPr>
              <w:t>Usia</w:t>
            </w:r>
            <w:proofErr w:type="spellEnd"/>
            <w:r w:rsidRPr="00404B40">
              <w:rPr>
                <w:rFonts w:ascii="Times New Roman" w:hAnsi="Times New Roman"/>
                <w:b/>
                <w:bCs/>
                <w:sz w:val="20"/>
                <w:szCs w:val="20"/>
              </w:rPr>
              <w:t xml:space="preserve"> </w:t>
            </w:r>
          </w:p>
        </w:tc>
        <w:tc>
          <w:tcPr>
            <w:tcW w:w="1226" w:type="dxa"/>
            <w:shd w:val="clear" w:color="auto" w:fill="auto"/>
          </w:tcPr>
          <w:p w14:paraId="1371CFAB" w14:textId="77777777" w:rsidR="00B055DF" w:rsidRPr="000500F6" w:rsidRDefault="00B055DF" w:rsidP="00842D75">
            <w:pPr>
              <w:spacing w:after="0" w:line="240" w:lineRule="auto"/>
              <w:jc w:val="center"/>
              <w:rPr>
                <w:rFonts w:ascii="Times New Roman" w:hAnsi="Times New Roman"/>
                <w:b/>
                <w:bCs/>
                <w:sz w:val="20"/>
                <w:szCs w:val="20"/>
              </w:rPr>
            </w:pPr>
          </w:p>
        </w:tc>
        <w:tc>
          <w:tcPr>
            <w:tcW w:w="1213" w:type="dxa"/>
            <w:shd w:val="clear" w:color="auto" w:fill="auto"/>
          </w:tcPr>
          <w:p w14:paraId="1038821B" w14:textId="77777777" w:rsidR="00B055DF" w:rsidRPr="000500F6" w:rsidRDefault="00B055DF" w:rsidP="00842D75">
            <w:pPr>
              <w:spacing w:after="0" w:line="240" w:lineRule="auto"/>
              <w:jc w:val="center"/>
              <w:rPr>
                <w:rFonts w:ascii="Times New Roman" w:hAnsi="Times New Roman"/>
                <w:b/>
                <w:bCs/>
                <w:sz w:val="20"/>
                <w:szCs w:val="20"/>
              </w:rPr>
            </w:pPr>
          </w:p>
        </w:tc>
      </w:tr>
      <w:tr w:rsidR="00B055DF" w:rsidRPr="00CB248C" w14:paraId="418F3E43" w14:textId="77777777" w:rsidTr="00842D75">
        <w:trPr>
          <w:trHeight w:val="192"/>
        </w:trPr>
        <w:tc>
          <w:tcPr>
            <w:tcW w:w="1506" w:type="dxa"/>
            <w:shd w:val="clear" w:color="auto" w:fill="auto"/>
          </w:tcPr>
          <w:p w14:paraId="5E3B5E90"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30-40</w:t>
            </w:r>
          </w:p>
        </w:tc>
        <w:tc>
          <w:tcPr>
            <w:tcW w:w="1226" w:type="dxa"/>
            <w:shd w:val="clear" w:color="auto" w:fill="auto"/>
          </w:tcPr>
          <w:p w14:paraId="26A7986D"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2</w:t>
            </w:r>
          </w:p>
        </w:tc>
        <w:tc>
          <w:tcPr>
            <w:tcW w:w="1213" w:type="dxa"/>
            <w:shd w:val="clear" w:color="auto" w:fill="auto"/>
          </w:tcPr>
          <w:p w14:paraId="068F4679"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2.8</w:t>
            </w:r>
          </w:p>
        </w:tc>
      </w:tr>
      <w:tr w:rsidR="00B055DF" w:rsidRPr="00CB248C" w14:paraId="0E71F8DD" w14:textId="77777777" w:rsidTr="00842D75">
        <w:trPr>
          <w:trHeight w:val="192"/>
        </w:trPr>
        <w:tc>
          <w:tcPr>
            <w:tcW w:w="1506" w:type="dxa"/>
            <w:shd w:val="clear" w:color="auto" w:fill="auto"/>
          </w:tcPr>
          <w:p w14:paraId="2F5473EC"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41-50</w:t>
            </w:r>
          </w:p>
        </w:tc>
        <w:tc>
          <w:tcPr>
            <w:tcW w:w="1226" w:type="dxa"/>
            <w:shd w:val="clear" w:color="auto" w:fill="auto"/>
          </w:tcPr>
          <w:p w14:paraId="55EFE792"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20</w:t>
            </w:r>
          </w:p>
        </w:tc>
        <w:tc>
          <w:tcPr>
            <w:tcW w:w="1213" w:type="dxa"/>
            <w:shd w:val="clear" w:color="auto" w:fill="auto"/>
          </w:tcPr>
          <w:p w14:paraId="6F93A6C6"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28.2</w:t>
            </w:r>
          </w:p>
        </w:tc>
      </w:tr>
      <w:tr w:rsidR="00B055DF" w:rsidRPr="00CB248C" w14:paraId="622F8596" w14:textId="77777777" w:rsidTr="00842D75">
        <w:trPr>
          <w:trHeight w:val="192"/>
        </w:trPr>
        <w:tc>
          <w:tcPr>
            <w:tcW w:w="1506" w:type="dxa"/>
            <w:shd w:val="clear" w:color="auto" w:fill="auto"/>
          </w:tcPr>
          <w:p w14:paraId="4564DE5F"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51-60</w:t>
            </w:r>
          </w:p>
        </w:tc>
        <w:tc>
          <w:tcPr>
            <w:tcW w:w="1226" w:type="dxa"/>
            <w:shd w:val="clear" w:color="auto" w:fill="auto"/>
          </w:tcPr>
          <w:p w14:paraId="49B3C32B"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24</w:t>
            </w:r>
          </w:p>
        </w:tc>
        <w:tc>
          <w:tcPr>
            <w:tcW w:w="1213" w:type="dxa"/>
            <w:shd w:val="clear" w:color="auto" w:fill="auto"/>
          </w:tcPr>
          <w:p w14:paraId="10532E9A"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33.8</w:t>
            </w:r>
          </w:p>
        </w:tc>
      </w:tr>
      <w:tr w:rsidR="00B055DF" w:rsidRPr="00CB248C" w14:paraId="3A8BDB17" w14:textId="77777777" w:rsidTr="00842D75">
        <w:trPr>
          <w:trHeight w:val="192"/>
        </w:trPr>
        <w:tc>
          <w:tcPr>
            <w:tcW w:w="1506" w:type="dxa"/>
            <w:shd w:val="clear" w:color="auto" w:fill="auto"/>
          </w:tcPr>
          <w:p w14:paraId="5424BBCF"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61-70</w:t>
            </w:r>
          </w:p>
        </w:tc>
        <w:tc>
          <w:tcPr>
            <w:tcW w:w="1226" w:type="dxa"/>
            <w:shd w:val="clear" w:color="auto" w:fill="auto"/>
          </w:tcPr>
          <w:p w14:paraId="2045D8C1"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19</w:t>
            </w:r>
          </w:p>
        </w:tc>
        <w:tc>
          <w:tcPr>
            <w:tcW w:w="1213" w:type="dxa"/>
            <w:shd w:val="clear" w:color="auto" w:fill="auto"/>
          </w:tcPr>
          <w:p w14:paraId="329934D0"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26.8</w:t>
            </w:r>
          </w:p>
        </w:tc>
      </w:tr>
      <w:tr w:rsidR="00B055DF" w:rsidRPr="00CB248C" w14:paraId="4DD59D62" w14:textId="77777777" w:rsidTr="00842D75">
        <w:trPr>
          <w:trHeight w:val="192"/>
        </w:trPr>
        <w:tc>
          <w:tcPr>
            <w:tcW w:w="1506" w:type="dxa"/>
            <w:shd w:val="clear" w:color="auto" w:fill="auto"/>
          </w:tcPr>
          <w:p w14:paraId="2260DECB"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71-80</w:t>
            </w:r>
          </w:p>
        </w:tc>
        <w:tc>
          <w:tcPr>
            <w:tcW w:w="1226" w:type="dxa"/>
            <w:shd w:val="clear" w:color="auto" w:fill="auto"/>
          </w:tcPr>
          <w:p w14:paraId="794FD8A0"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6</w:t>
            </w:r>
          </w:p>
        </w:tc>
        <w:tc>
          <w:tcPr>
            <w:tcW w:w="1213" w:type="dxa"/>
            <w:shd w:val="clear" w:color="auto" w:fill="auto"/>
          </w:tcPr>
          <w:p w14:paraId="07366BE3"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8.5</w:t>
            </w:r>
          </w:p>
        </w:tc>
      </w:tr>
      <w:tr w:rsidR="00B055DF" w:rsidRPr="00CB248C" w14:paraId="4417DA30" w14:textId="77777777" w:rsidTr="00842D75">
        <w:trPr>
          <w:trHeight w:val="192"/>
        </w:trPr>
        <w:tc>
          <w:tcPr>
            <w:tcW w:w="1506" w:type="dxa"/>
            <w:shd w:val="clear" w:color="auto" w:fill="auto"/>
          </w:tcPr>
          <w:p w14:paraId="1703A21A" w14:textId="77777777" w:rsidR="00B055DF" w:rsidRPr="00404B40" w:rsidRDefault="00B055DF" w:rsidP="00842D75">
            <w:pPr>
              <w:spacing w:after="0" w:line="240" w:lineRule="auto"/>
              <w:jc w:val="center"/>
              <w:rPr>
                <w:rFonts w:ascii="Times New Roman" w:hAnsi="Times New Roman"/>
                <w:b/>
                <w:bCs/>
                <w:sz w:val="20"/>
                <w:szCs w:val="20"/>
              </w:rPr>
            </w:pPr>
            <w:r w:rsidRPr="00404B40">
              <w:rPr>
                <w:rFonts w:ascii="Times New Roman" w:hAnsi="Times New Roman"/>
                <w:b/>
                <w:bCs/>
                <w:sz w:val="20"/>
                <w:szCs w:val="20"/>
              </w:rPr>
              <w:t xml:space="preserve">Pendidikan </w:t>
            </w:r>
          </w:p>
        </w:tc>
        <w:tc>
          <w:tcPr>
            <w:tcW w:w="1226" w:type="dxa"/>
            <w:shd w:val="clear" w:color="auto" w:fill="auto"/>
          </w:tcPr>
          <w:p w14:paraId="016E8FB3" w14:textId="77777777" w:rsidR="00B055DF" w:rsidRPr="000500F6" w:rsidRDefault="00B055DF" w:rsidP="00842D75">
            <w:pPr>
              <w:spacing w:after="0" w:line="240" w:lineRule="auto"/>
              <w:jc w:val="center"/>
              <w:rPr>
                <w:rFonts w:ascii="Times New Roman" w:hAnsi="Times New Roman"/>
                <w:b/>
                <w:bCs/>
                <w:sz w:val="20"/>
                <w:szCs w:val="20"/>
              </w:rPr>
            </w:pPr>
          </w:p>
        </w:tc>
        <w:tc>
          <w:tcPr>
            <w:tcW w:w="1213" w:type="dxa"/>
            <w:shd w:val="clear" w:color="auto" w:fill="auto"/>
          </w:tcPr>
          <w:p w14:paraId="098B67C0" w14:textId="77777777" w:rsidR="00B055DF" w:rsidRPr="000500F6" w:rsidRDefault="00B055DF" w:rsidP="00842D75">
            <w:pPr>
              <w:spacing w:after="0" w:line="240" w:lineRule="auto"/>
              <w:jc w:val="center"/>
              <w:rPr>
                <w:rFonts w:ascii="Times New Roman" w:hAnsi="Times New Roman"/>
                <w:b/>
                <w:bCs/>
                <w:sz w:val="20"/>
                <w:szCs w:val="20"/>
              </w:rPr>
            </w:pPr>
          </w:p>
        </w:tc>
      </w:tr>
      <w:tr w:rsidR="00B055DF" w:rsidRPr="00CB248C" w14:paraId="73D71EC8" w14:textId="77777777" w:rsidTr="00842D75">
        <w:trPr>
          <w:trHeight w:val="192"/>
        </w:trPr>
        <w:tc>
          <w:tcPr>
            <w:tcW w:w="1506" w:type="dxa"/>
            <w:shd w:val="clear" w:color="auto" w:fill="auto"/>
          </w:tcPr>
          <w:p w14:paraId="621A3392" w14:textId="77777777" w:rsidR="00B055DF" w:rsidRPr="00404B40" w:rsidRDefault="00B055DF" w:rsidP="00842D75">
            <w:pPr>
              <w:spacing w:after="0" w:line="240" w:lineRule="auto"/>
              <w:jc w:val="center"/>
              <w:rPr>
                <w:rFonts w:ascii="Times New Roman" w:hAnsi="Times New Roman"/>
                <w:sz w:val="20"/>
                <w:szCs w:val="20"/>
              </w:rPr>
            </w:pPr>
            <w:proofErr w:type="spellStart"/>
            <w:r w:rsidRPr="00404B40">
              <w:rPr>
                <w:rFonts w:ascii="Times New Roman" w:hAnsi="Times New Roman"/>
                <w:sz w:val="20"/>
                <w:szCs w:val="20"/>
              </w:rPr>
              <w:t>Sarjana</w:t>
            </w:r>
            <w:proofErr w:type="spellEnd"/>
          </w:p>
        </w:tc>
        <w:tc>
          <w:tcPr>
            <w:tcW w:w="1226" w:type="dxa"/>
            <w:shd w:val="clear" w:color="auto" w:fill="auto"/>
          </w:tcPr>
          <w:p w14:paraId="22395F2D"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8</w:t>
            </w:r>
          </w:p>
        </w:tc>
        <w:tc>
          <w:tcPr>
            <w:tcW w:w="1213" w:type="dxa"/>
            <w:shd w:val="clear" w:color="auto" w:fill="auto"/>
          </w:tcPr>
          <w:p w14:paraId="0E0513D9"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11.3</w:t>
            </w:r>
          </w:p>
        </w:tc>
      </w:tr>
      <w:tr w:rsidR="00B055DF" w:rsidRPr="00CB248C" w14:paraId="79CE2DA6" w14:textId="77777777" w:rsidTr="00842D75">
        <w:trPr>
          <w:trHeight w:val="192"/>
        </w:trPr>
        <w:tc>
          <w:tcPr>
            <w:tcW w:w="1506" w:type="dxa"/>
            <w:shd w:val="clear" w:color="auto" w:fill="auto"/>
          </w:tcPr>
          <w:p w14:paraId="1EC4CC47"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SMA</w:t>
            </w:r>
          </w:p>
        </w:tc>
        <w:tc>
          <w:tcPr>
            <w:tcW w:w="1226" w:type="dxa"/>
            <w:shd w:val="clear" w:color="auto" w:fill="auto"/>
          </w:tcPr>
          <w:p w14:paraId="7EDD8FBD"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18</w:t>
            </w:r>
          </w:p>
        </w:tc>
        <w:tc>
          <w:tcPr>
            <w:tcW w:w="1213" w:type="dxa"/>
            <w:shd w:val="clear" w:color="auto" w:fill="auto"/>
          </w:tcPr>
          <w:p w14:paraId="14E03E99"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25.4</w:t>
            </w:r>
          </w:p>
        </w:tc>
      </w:tr>
      <w:tr w:rsidR="00B055DF" w:rsidRPr="00CB248C" w14:paraId="7892F711" w14:textId="77777777" w:rsidTr="00842D75">
        <w:trPr>
          <w:trHeight w:val="192"/>
        </w:trPr>
        <w:tc>
          <w:tcPr>
            <w:tcW w:w="1506" w:type="dxa"/>
            <w:shd w:val="clear" w:color="auto" w:fill="auto"/>
          </w:tcPr>
          <w:p w14:paraId="75BA30BD"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SMP</w:t>
            </w:r>
          </w:p>
        </w:tc>
        <w:tc>
          <w:tcPr>
            <w:tcW w:w="1226" w:type="dxa"/>
            <w:shd w:val="clear" w:color="auto" w:fill="auto"/>
          </w:tcPr>
          <w:p w14:paraId="02ECB12F"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7</w:t>
            </w:r>
          </w:p>
        </w:tc>
        <w:tc>
          <w:tcPr>
            <w:tcW w:w="1213" w:type="dxa"/>
            <w:shd w:val="clear" w:color="auto" w:fill="auto"/>
          </w:tcPr>
          <w:p w14:paraId="4D56088D"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9.9</w:t>
            </w:r>
          </w:p>
        </w:tc>
      </w:tr>
      <w:tr w:rsidR="00B055DF" w:rsidRPr="00CB248C" w14:paraId="71DFEC87" w14:textId="77777777" w:rsidTr="00842D75">
        <w:trPr>
          <w:trHeight w:val="192"/>
        </w:trPr>
        <w:tc>
          <w:tcPr>
            <w:tcW w:w="1506" w:type="dxa"/>
            <w:shd w:val="clear" w:color="auto" w:fill="auto"/>
          </w:tcPr>
          <w:p w14:paraId="391D42F5"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SD</w:t>
            </w:r>
          </w:p>
        </w:tc>
        <w:tc>
          <w:tcPr>
            <w:tcW w:w="1226" w:type="dxa"/>
            <w:shd w:val="clear" w:color="auto" w:fill="auto"/>
          </w:tcPr>
          <w:p w14:paraId="329E8D8B"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38</w:t>
            </w:r>
          </w:p>
        </w:tc>
        <w:tc>
          <w:tcPr>
            <w:tcW w:w="1213" w:type="dxa"/>
            <w:shd w:val="clear" w:color="auto" w:fill="auto"/>
          </w:tcPr>
          <w:p w14:paraId="07A8CD7D" w14:textId="77777777" w:rsidR="00B055DF" w:rsidRPr="000500F6" w:rsidRDefault="00B055DF" w:rsidP="00842D75">
            <w:pPr>
              <w:spacing w:after="0" w:line="240" w:lineRule="auto"/>
              <w:jc w:val="center"/>
              <w:rPr>
                <w:rFonts w:ascii="Times New Roman" w:hAnsi="Times New Roman"/>
                <w:b/>
                <w:bCs/>
                <w:sz w:val="20"/>
                <w:szCs w:val="20"/>
              </w:rPr>
            </w:pPr>
            <w:r w:rsidRPr="000500F6">
              <w:rPr>
                <w:rFonts w:ascii="Times New Roman" w:hAnsi="Times New Roman"/>
                <w:sz w:val="20"/>
                <w:szCs w:val="20"/>
              </w:rPr>
              <w:t>53.5</w:t>
            </w:r>
          </w:p>
        </w:tc>
      </w:tr>
      <w:tr w:rsidR="00B055DF" w:rsidRPr="00CB248C" w14:paraId="7F411CE5" w14:textId="77777777" w:rsidTr="00842D75">
        <w:trPr>
          <w:trHeight w:val="192"/>
        </w:trPr>
        <w:tc>
          <w:tcPr>
            <w:tcW w:w="1506" w:type="dxa"/>
            <w:shd w:val="clear" w:color="auto" w:fill="auto"/>
          </w:tcPr>
          <w:p w14:paraId="3681F91F" w14:textId="77777777" w:rsidR="00B055DF" w:rsidRPr="00404B40" w:rsidRDefault="00B055DF" w:rsidP="00842D75">
            <w:pPr>
              <w:spacing w:after="0" w:line="240" w:lineRule="auto"/>
              <w:jc w:val="center"/>
              <w:rPr>
                <w:rFonts w:ascii="Times New Roman" w:hAnsi="Times New Roman"/>
                <w:b/>
                <w:bCs/>
                <w:sz w:val="20"/>
                <w:szCs w:val="20"/>
              </w:rPr>
            </w:pPr>
            <w:proofErr w:type="spellStart"/>
            <w:r w:rsidRPr="00404B40">
              <w:rPr>
                <w:rFonts w:ascii="Times New Roman" w:hAnsi="Times New Roman"/>
                <w:b/>
                <w:bCs/>
                <w:sz w:val="20"/>
                <w:szCs w:val="20"/>
              </w:rPr>
              <w:t>Pekerjaan</w:t>
            </w:r>
            <w:proofErr w:type="spellEnd"/>
            <w:r w:rsidRPr="00404B40">
              <w:rPr>
                <w:rFonts w:ascii="Times New Roman" w:hAnsi="Times New Roman"/>
                <w:b/>
                <w:bCs/>
                <w:sz w:val="20"/>
                <w:szCs w:val="20"/>
              </w:rPr>
              <w:t xml:space="preserve"> </w:t>
            </w:r>
          </w:p>
        </w:tc>
        <w:tc>
          <w:tcPr>
            <w:tcW w:w="1226" w:type="dxa"/>
            <w:shd w:val="clear" w:color="auto" w:fill="auto"/>
          </w:tcPr>
          <w:p w14:paraId="333EDA54" w14:textId="77777777" w:rsidR="00B055DF" w:rsidRPr="000500F6" w:rsidRDefault="00B055DF" w:rsidP="00842D75">
            <w:pPr>
              <w:spacing w:after="0" w:line="240" w:lineRule="auto"/>
              <w:jc w:val="center"/>
              <w:rPr>
                <w:rFonts w:ascii="Times New Roman" w:hAnsi="Times New Roman"/>
                <w:sz w:val="20"/>
                <w:szCs w:val="20"/>
              </w:rPr>
            </w:pPr>
          </w:p>
        </w:tc>
        <w:tc>
          <w:tcPr>
            <w:tcW w:w="1213" w:type="dxa"/>
            <w:shd w:val="clear" w:color="auto" w:fill="auto"/>
          </w:tcPr>
          <w:p w14:paraId="0D4A879C" w14:textId="77777777" w:rsidR="00B055DF" w:rsidRPr="000500F6" w:rsidRDefault="00B055DF" w:rsidP="00842D75">
            <w:pPr>
              <w:spacing w:after="0" w:line="240" w:lineRule="auto"/>
              <w:jc w:val="center"/>
              <w:rPr>
                <w:rFonts w:ascii="Times New Roman" w:hAnsi="Times New Roman"/>
                <w:sz w:val="20"/>
                <w:szCs w:val="20"/>
              </w:rPr>
            </w:pPr>
          </w:p>
        </w:tc>
      </w:tr>
      <w:tr w:rsidR="00B055DF" w:rsidRPr="00CB248C" w14:paraId="78F0A985" w14:textId="77777777" w:rsidTr="00842D75">
        <w:trPr>
          <w:trHeight w:val="192"/>
        </w:trPr>
        <w:tc>
          <w:tcPr>
            <w:tcW w:w="1506" w:type="dxa"/>
            <w:shd w:val="clear" w:color="auto" w:fill="auto"/>
          </w:tcPr>
          <w:p w14:paraId="7FFE8A5A" w14:textId="77777777" w:rsidR="00B055DF" w:rsidRPr="00404B40" w:rsidRDefault="00B055DF" w:rsidP="00842D75">
            <w:pPr>
              <w:spacing w:after="0" w:line="240" w:lineRule="auto"/>
              <w:jc w:val="center"/>
              <w:rPr>
                <w:rFonts w:ascii="Times New Roman" w:hAnsi="Times New Roman"/>
                <w:sz w:val="20"/>
                <w:szCs w:val="20"/>
              </w:rPr>
            </w:pPr>
            <w:proofErr w:type="spellStart"/>
            <w:r w:rsidRPr="00404B40">
              <w:rPr>
                <w:rFonts w:ascii="Times New Roman" w:hAnsi="Times New Roman"/>
                <w:sz w:val="20"/>
                <w:szCs w:val="20"/>
              </w:rPr>
              <w:t>Pensiunan</w:t>
            </w:r>
            <w:proofErr w:type="spellEnd"/>
          </w:p>
        </w:tc>
        <w:tc>
          <w:tcPr>
            <w:tcW w:w="1226" w:type="dxa"/>
            <w:shd w:val="clear" w:color="auto" w:fill="auto"/>
          </w:tcPr>
          <w:p w14:paraId="630EA6FD"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8</w:t>
            </w:r>
          </w:p>
        </w:tc>
        <w:tc>
          <w:tcPr>
            <w:tcW w:w="1213" w:type="dxa"/>
            <w:shd w:val="clear" w:color="auto" w:fill="auto"/>
          </w:tcPr>
          <w:p w14:paraId="44292156"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11.3</w:t>
            </w:r>
          </w:p>
        </w:tc>
      </w:tr>
      <w:tr w:rsidR="00B055DF" w:rsidRPr="00CB248C" w14:paraId="32472A30" w14:textId="77777777" w:rsidTr="00842D75">
        <w:trPr>
          <w:trHeight w:val="192"/>
        </w:trPr>
        <w:tc>
          <w:tcPr>
            <w:tcW w:w="1506" w:type="dxa"/>
            <w:shd w:val="clear" w:color="auto" w:fill="auto"/>
          </w:tcPr>
          <w:p w14:paraId="43A445E2"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 xml:space="preserve">PNS </w:t>
            </w:r>
          </w:p>
        </w:tc>
        <w:tc>
          <w:tcPr>
            <w:tcW w:w="1226" w:type="dxa"/>
            <w:shd w:val="clear" w:color="auto" w:fill="auto"/>
          </w:tcPr>
          <w:p w14:paraId="1019BE9B"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6</w:t>
            </w:r>
          </w:p>
        </w:tc>
        <w:tc>
          <w:tcPr>
            <w:tcW w:w="1213" w:type="dxa"/>
            <w:shd w:val="clear" w:color="auto" w:fill="auto"/>
          </w:tcPr>
          <w:p w14:paraId="46B1E912"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8.5</w:t>
            </w:r>
          </w:p>
        </w:tc>
      </w:tr>
      <w:tr w:rsidR="00B055DF" w:rsidRPr="00CB248C" w14:paraId="49A3C256" w14:textId="77777777" w:rsidTr="00842D75">
        <w:trPr>
          <w:trHeight w:val="192"/>
        </w:trPr>
        <w:tc>
          <w:tcPr>
            <w:tcW w:w="1506" w:type="dxa"/>
            <w:shd w:val="clear" w:color="auto" w:fill="auto"/>
          </w:tcPr>
          <w:p w14:paraId="6F2A3453" w14:textId="77777777" w:rsidR="00B055DF" w:rsidRPr="00404B40" w:rsidRDefault="00B055DF" w:rsidP="00842D75">
            <w:pPr>
              <w:spacing w:after="0" w:line="240" w:lineRule="auto"/>
              <w:jc w:val="center"/>
              <w:rPr>
                <w:rFonts w:ascii="Times New Roman" w:hAnsi="Times New Roman"/>
                <w:sz w:val="20"/>
                <w:szCs w:val="20"/>
              </w:rPr>
            </w:pPr>
            <w:proofErr w:type="spellStart"/>
            <w:r w:rsidRPr="00404B40">
              <w:rPr>
                <w:rFonts w:ascii="Times New Roman" w:hAnsi="Times New Roman"/>
                <w:sz w:val="20"/>
                <w:szCs w:val="20"/>
              </w:rPr>
              <w:t>Pegawai</w:t>
            </w:r>
            <w:proofErr w:type="spellEnd"/>
            <w:r w:rsidRPr="00404B40">
              <w:rPr>
                <w:rFonts w:ascii="Times New Roman" w:hAnsi="Times New Roman"/>
                <w:sz w:val="20"/>
                <w:szCs w:val="20"/>
              </w:rPr>
              <w:t xml:space="preserve"> </w:t>
            </w:r>
            <w:proofErr w:type="spellStart"/>
            <w:r w:rsidRPr="00404B40">
              <w:rPr>
                <w:rFonts w:ascii="Times New Roman" w:hAnsi="Times New Roman"/>
                <w:sz w:val="20"/>
                <w:szCs w:val="20"/>
              </w:rPr>
              <w:t>Swasta</w:t>
            </w:r>
            <w:proofErr w:type="spellEnd"/>
            <w:r w:rsidRPr="00404B40">
              <w:rPr>
                <w:rFonts w:ascii="Times New Roman" w:hAnsi="Times New Roman"/>
                <w:sz w:val="20"/>
                <w:szCs w:val="20"/>
              </w:rPr>
              <w:t xml:space="preserve"> </w:t>
            </w:r>
          </w:p>
        </w:tc>
        <w:tc>
          <w:tcPr>
            <w:tcW w:w="1226" w:type="dxa"/>
            <w:shd w:val="clear" w:color="auto" w:fill="auto"/>
          </w:tcPr>
          <w:p w14:paraId="41263988"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6</w:t>
            </w:r>
          </w:p>
        </w:tc>
        <w:tc>
          <w:tcPr>
            <w:tcW w:w="1213" w:type="dxa"/>
            <w:shd w:val="clear" w:color="auto" w:fill="auto"/>
          </w:tcPr>
          <w:p w14:paraId="7279E71A"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8.5</w:t>
            </w:r>
          </w:p>
        </w:tc>
      </w:tr>
      <w:tr w:rsidR="00B055DF" w:rsidRPr="00CB248C" w14:paraId="2DC3C0BF" w14:textId="77777777" w:rsidTr="00842D75">
        <w:trPr>
          <w:trHeight w:val="192"/>
        </w:trPr>
        <w:tc>
          <w:tcPr>
            <w:tcW w:w="1506" w:type="dxa"/>
            <w:shd w:val="clear" w:color="auto" w:fill="auto"/>
          </w:tcPr>
          <w:p w14:paraId="2A633AAE" w14:textId="77777777" w:rsidR="00B055DF" w:rsidRPr="00404B40" w:rsidRDefault="00B055DF" w:rsidP="00842D75">
            <w:pPr>
              <w:spacing w:after="0" w:line="240" w:lineRule="auto"/>
              <w:jc w:val="center"/>
              <w:rPr>
                <w:rFonts w:ascii="Times New Roman" w:hAnsi="Times New Roman"/>
                <w:sz w:val="20"/>
                <w:szCs w:val="20"/>
              </w:rPr>
            </w:pPr>
            <w:proofErr w:type="spellStart"/>
            <w:r w:rsidRPr="00404B40">
              <w:rPr>
                <w:rFonts w:ascii="Times New Roman" w:hAnsi="Times New Roman"/>
                <w:sz w:val="20"/>
                <w:szCs w:val="20"/>
              </w:rPr>
              <w:t>Petani</w:t>
            </w:r>
            <w:proofErr w:type="spellEnd"/>
            <w:r w:rsidRPr="00404B40">
              <w:rPr>
                <w:rFonts w:ascii="Times New Roman" w:hAnsi="Times New Roman"/>
                <w:sz w:val="20"/>
                <w:szCs w:val="20"/>
              </w:rPr>
              <w:t xml:space="preserve"> </w:t>
            </w:r>
          </w:p>
        </w:tc>
        <w:tc>
          <w:tcPr>
            <w:tcW w:w="1226" w:type="dxa"/>
            <w:shd w:val="clear" w:color="auto" w:fill="auto"/>
          </w:tcPr>
          <w:p w14:paraId="3BCEEC18"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15</w:t>
            </w:r>
          </w:p>
        </w:tc>
        <w:tc>
          <w:tcPr>
            <w:tcW w:w="1213" w:type="dxa"/>
            <w:shd w:val="clear" w:color="auto" w:fill="auto"/>
          </w:tcPr>
          <w:p w14:paraId="0C44281E"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21.1</w:t>
            </w:r>
          </w:p>
        </w:tc>
      </w:tr>
      <w:tr w:rsidR="00B055DF" w:rsidRPr="00CB248C" w14:paraId="6C83996F" w14:textId="77777777" w:rsidTr="00842D75">
        <w:trPr>
          <w:trHeight w:val="192"/>
        </w:trPr>
        <w:tc>
          <w:tcPr>
            <w:tcW w:w="1506" w:type="dxa"/>
            <w:shd w:val="clear" w:color="auto" w:fill="auto"/>
          </w:tcPr>
          <w:p w14:paraId="49C61B8E" w14:textId="77777777" w:rsidR="00B055DF" w:rsidRPr="00404B40" w:rsidRDefault="00B055DF" w:rsidP="00842D75">
            <w:pPr>
              <w:spacing w:after="0" w:line="240" w:lineRule="auto"/>
              <w:jc w:val="center"/>
              <w:rPr>
                <w:rFonts w:ascii="Times New Roman" w:hAnsi="Times New Roman"/>
                <w:sz w:val="20"/>
                <w:szCs w:val="20"/>
              </w:rPr>
            </w:pPr>
            <w:proofErr w:type="spellStart"/>
            <w:r w:rsidRPr="00404B40">
              <w:rPr>
                <w:rFonts w:ascii="Times New Roman" w:hAnsi="Times New Roman"/>
                <w:sz w:val="20"/>
                <w:szCs w:val="20"/>
              </w:rPr>
              <w:t>Nelayan</w:t>
            </w:r>
            <w:proofErr w:type="spellEnd"/>
          </w:p>
        </w:tc>
        <w:tc>
          <w:tcPr>
            <w:tcW w:w="1226" w:type="dxa"/>
            <w:shd w:val="clear" w:color="auto" w:fill="auto"/>
          </w:tcPr>
          <w:p w14:paraId="501BEAF4"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5</w:t>
            </w:r>
          </w:p>
        </w:tc>
        <w:tc>
          <w:tcPr>
            <w:tcW w:w="1213" w:type="dxa"/>
            <w:shd w:val="clear" w:color="auto" w:fill="auto"/>
          </w:tcPr>
          <w:p w14:paraId="5A1180B6"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7.0</w:t>
            </w:r>
          </w:p>
        </w:tc>
      </w:tr>
      <w:tr w:rsidR="00B055DF" w:rsidRPr="00CB248C" w14:paraId="4BE2B181" w14:textId="77777777" w:rsidTr="00842D75">
        <w:trPr>
          <w:trHeight w:val="192"/>
        </w:trPr>
        <w:tc>
          <w:tcPr>
            <w:tcW w:w="1506" w:type="dxa"/>
            <w:shd w:val="clear" w:color="auto" w:fill="auto"/>
          </w:tcPr>
          <w:p w14:paraId="0FA236EE"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IRT</w:t>
            </w:r>
          </w:p>
        </w:tc>
        <w:tc>
          <w:tcPr>
            <w:tcW w:w="1226" w:type="dxa"/>
            <w:shd w:val="clear" w:color="auto" w:fill="auto"/>
          </w:tcPr>
          <w:p w14:paraId="5D2208D3"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31</w:t>
            </w:r>
          </w:p>
        </w:tc>
        <w:tc>
          <w:tcPr>
            <w:tcW w:w="1213" w:type="dxa"/>
            <w:shd w:val="clear" w:color="auto" w:fill="auto"/>
          </w:tcPr>
          <w:p w14:paraId="7DB9619D"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43.7</w:t>
            </w:r>
          </w:p>
        </w:tc>
      </w:tr>
      <w:tr w:rsidR="00B055DF" w:rsidRPr="00CB248C" w14:paraId="39C50D74" w14:textId="77777777" w:rsidTr="00842D75">
        <w:trPr>
          <w:trHeight w:val="192"/>
        </w:trPr>
        <w:tc>
          <w:tcPr>
            <w:tcW w:w="1506" w:type="dxa"/>
            <w:shd w:val="clear" w:color="auto" w:fill="auto"/>
          </w:tcPr>
          <w:p w14:paraId="52C08A3D" w14:textId="77777777" w:rsidR="00B055DF" w:rsidRPr="00404B40" w:rsidRDefault="00B055DF" w:rsidP="00842D75">
            <w:pPr>
              <w:spacing w:after="0" w:line="240" w:lineRule="auto"/>
              <w:jc w:val="center"/>
              <w:rPr>
                <w:rFonts w:ascii="Times New Roman" w:hAnsi="Times New Roman"/>
                <w:sz w:val="20"/>
                <w:szCs w:val="20"/>
              </w:rPr>
            </w:pPr>
            <w:proofErr w:type="spellStart"/>
            <w:r w:rsidRPr="00404B40">
              <w:rPr>
                <w:rFonts w:ascii="Times New Roman" w:hAnsi="Times New Roman"/>
                <w:sz w:val="20"/>
                <w:szCs w:val="20"/>
              </w:rPr>
              <w:t>Penggunaan</w:t>
            </w:r>
            <w:proofErr w:type="spellEnd"/>
            <w:r w:rsidRPr="00404B40">
              <w:rPr>
                <w:rFonts w:ascii="Times New Roman" w:hAnsi="Times New Roman"/>
                <w:sz w:val="20"/>
                <w:szCs w:val="20"/>
              </w:rPr>
              <w:t xml:space="preserve"> </w:t>
            </w:r>
            <w:proofErr w:type="spellStart"/>
            <w:r w:rsidRPr="00404B40">
              <w:rPr>
                <w:rFonts w:ascii="Times New Roman" w:hAnsi="Times New Roman"/>
                <w:sz w:val="20"/>
                <w:szCs w:val="20"/>
              </w:rPr>
              <w:t>Obat</w:t>
            </w:r>
            <w:proofErr w:type="spellEnd"/>
            <w:r w:rsidRPr="00404B40">
              <w:rPr>
                <w:rFonts w:ascii="Times New Roman" w:hAnsi="Times New Roman"/>
                <w:sz w:val="20"/>
                <w:szCs w:val="20"/>
              </w:rPr>
              <w:t xml:space="preserve"> </w:t>
            </w:r>
          </w:p>
        </w:tc>
        <w:tc>
          <w:tcPr>
            <w:tcW w:w="1226" w:type="dxa"/>
            <w:shd w:val="clear" w:color="auto" w:fill="auto"/>
          </w:tcPr>
          <w:p w14:paraId="3F8420F9" w14:textId="77777777" w:rsidR="00B055DF" w:rsidRPr="000500F6" w:rsidRDefault="00B055DF" w:rsidP="00842D75">
            <w:pPr>
              <w:spacing w:after="0" w:line="240" w:lineRule="auto"/>
              <w:jc w:val="center"/>
              <w:rPr>
                <w:rFonts w:ascii="Times New Roman" w:hAnsi="Times New Roman"/>
                <w:sz w:val="20"/>
                <w:szCs w:val="20"/>
              </w:rPr>
            </w:pPr>
          </w:p>
        </w:tc>
        <w:tc>
          <w:tcPr>
            <w:tcW w:w="1213" w:type="dxa"/>
            <w:shd w:val="clear" w:color="auto" w:fill="auto"/>
          </w:tcPr>
          <w:p w14:paraId="4AF1CFFE" w14:textId="77777777" w:rsidR="00B055DF" w:rsidRPr="000500F6" w:rsidRDefault="00B055DF" w:rsidP="00842D75">
            <w:pPr>
              <w:spacing w:after="0" w:line="240" w:lineRule="auto"/>
              <w:jc w:val="center"/>
              <w:rPr>
                <w:rFonts w:ascii="Times New Roman" w:hAnsi="Times New Roman"/>
                <w:sz w:val="20"/>
                <w:szCs w:val="20"/>
              </w:rPr>
            </w:pPr>
          </w:p>
        </w:tc>
      </w:tr>
      <w:tr w:rsidR="00B055DF" w:rsidRPr="00CB248C" w14:paraId="19C7EA55" w14:textId="77777777" w:rsidTr="00842D75">
        <w:trPr>
          <w:trHeight w:val="397"/>
        </w:trPr>
        <w:tc>
          <w:tcPr>
            <w:tcW w:w="1506" w:type="dxa"/>
            <w:shd w:val="clear" w:color="auto" w:fill="auto"/>
          </w:tcPr>
          <w:p w14:paraId="57A1EE3C" w14:textId="77777777" w:rsidR="00B055DF" w:rsidRPr="00404B40" w:rsidRDefault="00B055DF" w:rsidP="00842D75">
            <w:pPr>
              <w:spacing w:after="0" w:line="240" w:lineRule="auto"/>
              <w:jc w:val="center"/>
              <w:rPr>
                <w:rFonts w:ascii="Times New Roman" w:hAnsi="Times New Roman"/>
                <w:b/>
                <w:bCs/>
                <w:sz w:val="20"/>
                <w:szCs w:val="20"/>
              </w:rPr>
            </w:pPr>
            <w:proofErr w:type="spellStart"/>
            <w:r w:rsidRPr="00404B40">
              <w:rPr>
                <w:rFonts w:ascii="Times New Roman" w:hAnsi="Times New Roman"/>
                <w:b/>
                <w:bCs/>
                <w:sz w:val="20"/>
                <w:szCs w:val="20"/>
              </w:rPr>
              <w:t>Antidiabetik</w:t>
            </w:r>
            <w:proofErr w:type="spellEnd"/>
            <w:r w:rsidRPr="00404B40">
              <w:rPr>
                <w:rFonts w:ascii="Times New Roman" w:hAnsi="Times New Roman"/>
                <w:b/>
                <w:bCs/>
                <w:sz w:val="20"/>
                <w:szCs w:val="20"/>
              </w:rPr>
              <w:t xml:space="preserve"> Tunggal</w:t>
            </w:r>
          </w:p>
        </w:tc>
        <w:tc>
          <w:tcPr>
            <w:tcW w:w="1226" w:type="dxa"/>
            <w:shd w:val="clear" w:color="auto" w:fill="auto"/>
          </w:tcPr>
          <w:p w14:paraId="7A3D5E7E" w14:textId="77777777" w:rsidR="00B055DF" w:rsidRPr="000500F6" w:rsidRDefault="00B055DF" w:rsidP="00842D75">
            <w:pPr>
              <w:spacing w:after="0" w:line="240" w:lineRule="auto"/>
              <w:jc w:val="center"/>
              <w:rPr>
                <w:rFonts w:ascii="Times New Roman" w:hAnsi="Times New Roman"/>
                <w:sz w:val="20"/>
                <w:szCs w:val="20"/>
              </w:rPr>
            </w:pPr>
          </w:p>
        </w:tc>
        <w:tc>
          <w:tcPr>
            <w:tcW w:w="1213" w:type="dxa"/>
            <w:shd w:val="clear" w:color="auto" w:fill="auto"/>
          </w:tcPr>
          <w:p w14:paraId="1F5EFACA" w14:textId="77777777" w:rsidR="00B055DF" w:rsidRPr="000500F6" w:rsidRDefault="00B055DF" w:rsidP="00842D75">
            <w:pPr>
              <w:spacing w:after="0" w:line="240" w:lineRule="auto"/>
              <w:jc w:val="center"/>
              <w:rPr>
                <w:rFonts w:ascii="Times New Roman" w:hAnsi="Times New Roman"/>
                <w:sz w:val="20"/>
                <w:szCs w:val="20"/>
              </w:rPr>
            </w:pPr>
          </w:p>
        </w:tc>
      </w:tr>
      <w:tr w:rsidR="00B055DF" w:rsidRPr="00CB248C" w14:paraId="5870C749" w14:textId="77777777" w:rsidTr="00842D75">
        <w:trPr>
          <w:trHeight w:val="192"/>
        </w:trPr>
        <w:tc>
          <w:tcPr>
            <w:tcW w:w="1506" w:type="dxa"/>
            <w:shd w:val="clear" w:color="auto" w:fill="auto"/>
          </w:tcPr>
          <w:p w14:paraId="25757547"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Metformin</w:t>
            </w:r>
          </w:p>
        </w:tc>
        <w:tc>
          <w:tcPr>
            <w:tcW w:w="1226" w:type="dxa"/>
            <w:shd w:val="clear" w:color="auto" w:fill="auto"/>
          </w:tcPr>
          <w:p w14:paraId="2620F9B0"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37</w:t>
            </w:r>
          </w:p>
        </w:tc>
        <w:tc>
          <w:tcPr>
            <w:tcW w:w="1213" w:type="dxa"/>
            <w:shd w:val="clear" w:color="auto" w:fill="auto"/>
          </w:tcPr>
          <w:p w14:paraId="5A17A70F"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52.1</w:t>
            </w:r>
          </w:p>
        </w:tc>
      </w:tr>
      <w:tr w:rsidR="00B055DF" w:rsidRPr="00CB248C" w14:paraId="5AC2DBBE" w14:textId="77777777" w:rsidTr="00842D75">
        <w:trPr>
          <w:trHeight w:val="192"/>
        </w:trPr>
        <w:tc>
          <w:tcPr>
            <w:tcW w:w="1506" w:type="dxa"/>
            <w:shd w:val="clear" w:color="auto" w:fill="auto"/>
          </w:tcPr>
          <w:p w14:paraId="799A1761" w14:textId="77777777" w:rsidR="00B055DF" w:rsidRPr="00404B40" w:rsidRDefault="00B055DF" w:rsidP="00842D75">
            <w:pPr>
              <w:spacing w:after="0" w:line="240" w:lineRule="auto"/>
              <w:jc w:val="center"/>
              <w:rPr>
                <w:rFonts w:ascii="Times New Roman" w:hAnsi="Times New Roman"/>
                <w:sz w:val="20"/>
                <w:szCs w:val="20"/>
              </w:rPr>
            </w:pPr>
            <w:proofErr w:type="spellStart"/>
            <w:r w:rsidRPr="00404B40">
              <w:rPr>
                <w:rFonts w:ascii="Times New Roman" w:hAnsi="Times New Roman"/>
                <w:sz w:val="20"/>
                <w:szCs w:val="20"/>
              </w:rPr>
              <w:t>Glibenclamide</w:t>
            </w:r>
            <w:proofErr w:type="spellEnd"/>
            <w:r w:rsidRPr="00404B40">
              <w:rPr>
                <w:rFonts w:ascii="Times New Roman" w:hAnsi="Times New Roman"/>
                <w:sz w:val="20"/>
                <w:szCs w:val="20"/>
              </w:rPr>
              <w:t xml:space="preserve">  </w:t>
            </w:r>
          </w:p>
        </w:tc>
        <w:tc>
          <w:tcPr>
            <w:tcW w:w="1226" w:type="dxa"/>
            <w:shd w:val="clear" w:color="auto" w:fill="auto"/>
          </w:tcPr>
          <w:p w14:paraId="277FD89B"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6</w:t>
            </w:r>
          </w:p>
        </w:tc>
        <w:tc>
          <w:tcPr>
            <w:tcW w:w="1213" w:type="dxa"/>
            <w:shd w:val="clear" w:color="auto" w:fill="auto"/>
          </w:tcPr>
          <w:p w14:paraId="6EA5693A"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8.5</w:t>
            </w:r>
          </w:p>
        </w:tc>
      </w:tr>
      <w:tr w:rsidR="00B055DF" w:rsidRPr="00CB248C" w14:paraId="7D38DD48" w14:textId="77777777" w:rsidTr="00842D75">
        <w:trPr>
          <w:trHeight w:val="192"/>
        </w:trPr>
        <w:tc>
          <w:tcPr>
            <w:tcW w:w="1506" w:type="dxa"/>
            <w:shd w:val="clear" w:color="auto" w:fill="auto"/>
          </w:tcPr>
          <w:p w14:paraId="0074E3AA"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 xml:space="preserve"> Glimepiride </w:t>
            </w:r>
          </w:p>
        </w:tc>
        <w:tc>
          <w:tcPr>
            <w:tcW w:w="1226" w:type="dxa"/>
            <w:shd w:val="clear" w:color="auto" w:fill="auto"/>
          </w:tcPr>
          <w:p w14:paraId="1F4EA9DB"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5</w:t>
            </w:r>
          </w:p>
        </w:tc>
        <w:tc>
          <w:tcPr>
            <w:tcW w:w="1213" w:type="dxa"/>
            <w:shd w:val="clear" w:color="auto" w:fill="auto"/>
          </w:tcPr>
          <w:p w14:paraId="27D6F9C6"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7.0</w:t>
            </w:r>
          </w:p>
        </w:tc>
      </w:tr>
      <w:tr w:rsidR="00B055DF" w:rsidRPr="00CB248C" w14:paraId="710CDFAA" w14:textId="77777777" w:rsidTr="00842D75">
        <w:trPr>
          <w:trHeight w:val="397"/>
        </w:trPr>
        <w:tc>
          <w:tcPr>
            <w:tcW w:w="1506" w:type="dxa"/>
            <w:shd w:val="clear" w:color="auto" w:fill="auto"/>
          </w:tcPr>
          <w:p w14:paraId="098E0C22" w14:textId="77777777" w:rsidR="00B055DF" w:rsidRPr="00404B40" w:rsidRDefault="00B055DF" w:rsidP="00842D75">
            <w:pPr>
              <w:spacing w:after="0" w:line="240" w:lineRule="auto"/>
              <w:jc w:val="center"/>
              <w:rPr>
                <w:rFonts w:ascii="Times New Roman" w:hAnsi="Times New Roman"/>
                <w:b/>
                <w:bCs/>
                <w:sz w:val="20"/>
                <w:szCs w:val="20"/>
              </w:rPr>
            </w:pPr>
            <w:proofErr w:type="spellStart"/>
            <w:r w:rsidRPr="00404B40">
              <w:rPr>
                <w:rFonts w:ascii="Times New Roman" w:hAnsi="Times New Roman"/>
                <w:b/>
                <w:bCs/>
                <w:sz w:val="20"/>
                <w:szCs w:val="20"/>
              </w:rPr>
              <w:t>Antidiabetik</w:t>
            </w:r>
            <w:proofErr w:type="spellEnd"/>
            <w:r w:rsidRPr="00404B40">
              <w:rPr>
                <w:rFonts w:ascii="Times New Roman" w:hAnsi="Times New Roman"/>
                <w:b/>
                <w:bCs/>
                <w:sz w:val="20"/>
                <w:szCs w:val="20"/>
              </w:rPr>
              <w:t xml:space="preserve"> </w:t>
            </w:r>
            <w:proofErr w:type="spellStart"/>
            <w:r w:rsidRPr="00404B40">
              <w:rPr>
                <w:rFonts w:ascii="Times New Roman" w:hAnsi="Times New Roman"/>
                <w:b/>
                <w:bCs/>
                <w:sz w:val="20"/>
                <w:szCs w:val="20"/>
              </w:rPr>
              <w:t>Kombinasi</w:t>
            </w:r>
            <w:proofErr w:type="spellEnd"/>
          </w:p>
        </w:tc>
        <w:tc>
          <w:tcPr>
            <w:tcW w:w="1226" w:type="dxa"/>
            <w:shd w:val="clear" w:color="auto" w:fill="auto"/>
          </w:tcPr>
          <w:p w14:paraId="29741EB0" w14:textId="77777777" w:rsidR="00B055DF" w:rsidRPr="000500F6" w:rsidRDefault="00B055DF" w:rsidP="00842D75">
            <w:pPr>
              <w:spacing w:after="0" w:line="240" w:lineRule="auto"/>
              <w:jc w:val="center"/>
              <w:rPr>
                <w:rFonts w:ascii="Times New Roman" w:hAnsi="Times New Roman"/>
                <w:sz w:val="20"/>
                <w:szCs w:val="20"/>
              </w:rPr>
            </w:pPr>
          </w:p>
        </w:tc>
        <w:tc>
          <w:tcPr>
            <w:tcW w:w="1213" w:type="dxa"/>
            <w:shd w:val="clear" w:color="auto" w:fill="auto"/>
          </w:tcPr>
          <w:p w14:paraId="66CA1177" w14:textId="77777777" w:rsidR="00B055DF" w:rsidRPr="000500F6" w:rsidRDefault="00B055DF" w:rsidP="00842D75">
            <w:pPr>
              <w:spacing w:after="0" w:line="240" w:lineRule="auto"/>
              <w:jc w:val="center"/>
              <w:rPr>
                <w:rFonts w:ascii="Times New Roman" w:hAnsi="Times New Roman"/>
                <w:sz w:val="20"/>
                <w:szCs w:val="20"/>
              </w:rPr>
            </w:pPr>
          </w:p>
        </w:tc>
      </w:tr>
      <w:tr w:rsidR="00B055DF" w:rsidRPr="00CB248C" w14:paraId="6E546CE2" w14:textId="77777777" w:rsidTr="00842D75">
        <w:trPr>
          <w:trHeight w:val="386"/>
        </w:trPr>
        <w:tc>
          <w:tcPr>
            <w:tcW w:w="1506" w:type="dxa"/>
            <w:shd w:val="clear" w:color="auto" w:fill="auto"/>
          </w:tcPr>
          <w:p w14:paraId="15ED6A02"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 xml:space="preserve">Metformin &amp; </w:t>
            </w:r>
            <w:proofErr w:type="spellStart"/>
            <w:r w:rsidRPr="00404B40">
              <w:rPr>
                <w:rFonts w:ascii="Times New Roman" w:hAnsi="Times New Roman"/>
                <w:sz w:val="20"/>
                <w:szCs w:val="20"/>
              </w:rPr>
              <w:t>Glimepirid</w:t>
            </w:r>
            <w:proofErr w:type="spellEnd"/>
          </w:p>
        </w:tc>
        <w:tc>
          <w:tcPr>
            <w:tcW w:w="1226" w:type="dxa"/>
            <w:shd w:val="clear" w:color="auto" w:fill="auto"/>
          </w:tcPr>
          <w:p w14:paraId="50087BE8"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10</w:t>
            </w:r>
          </w:p>
        </w:tc>
        <w:tc>
          <w:tcPr>
            <w:tcW w:w="1213" w:type="dxa"/>
            <w:shd w:val="clear" w:color="auto" w:fill="auto"/>
          </w:tcPr>
          <w:p w14:paraId="7086616C"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14.1</w:t>
            </w:r>
          </w:p>
        </w:tc>
      </w:tr>
      <w:tr w:rsidR="00B055DF" w:rsidRPr="00CB248C" w14:paraId="0A39AC72" w14:textId="77777777" w:rsidTr="00842D75">
        <w:trPr>
          <w:trHeight w:val="386"/>
        </w:trPr>
        <w:tc>
          <w:tcPr>
            <w:tcW w:w="1506" w:type="dxa"/>
            <w:shd w:val="clear" w:color="auto" w:fill="auto"/>
          </w:tcPr>
          <w:p w14:paraId="37E215A9" w14:textId="77777777" w:rsidR="00B055DF" w:rsidRPr="00404B40" w:rsidRDefault="00B055DF" w:rsidP="00842D75">
            <w:pPr>
              <w:spacing w:after="0" w:line="240" w:lineRule="auto"/>
              <w:jc w:val="center"/>
              <w:rPr>
                <w:rFonts w:ascii="Times New Roman" w:hAnsi="Times New Roman"/>
                <w:sz w:val="20"/>
                <w:szCs w:val="20"/>
              </w:rPr>
            </w:pPr>
            <w:r w:rsidRPr="00404B40">
              <w:rPr>
                <w:rFonts w:ascii="Times New Roman" w:hAnsi="Times New Roman"/>
                <w:sz w:val="20"/>
                <w:szCs w:val="20"/>
              </w:rPr>
              <w:t xml:space="preserve">Metformin &amp; </w:t>
            </w:r>
            <w:proofErr w:type="spellStart"/>
            <w:r w:rsidRPr="00404B40">
              <w:rPr>
                <w:rFonts w:ascii="Times New Roman" w:hAnsi="Times New Roman"/>
                <w:sz w:val="20"/>
                <w:szCs w:val="20"/>
              </w:rPr>
              <w:t>Glibenclamide</w:t>
            </w:r>
            <w:proofErr w:type="spellEnd"/>
            <w:r w:rsidRPr="00404B40">
              <w:rPr>
                <w:rFonts w:ascii="Times New Roman" w:hAnsi="Times New Roman"/>
                <w:sz w:val="20"/>
                <w:szCs w:val="20"/>
              </w:rPr>
              <w:t xml:space="preserve"> </w:t>
            </w:r>
          </w:p>
        </w:tc>
        <w:tc>
          <w:tcPr>
            <w:tcW w:w="1226" w:type="dxa"/>
            <w:shd w:val="clear" w:color="auto" w:fill="auto"/>
          </w:tcPr>
          <w:p w14:paraId="7765BC19"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13</w:t>
            </w:r>
          </w:p>
        </w:tc>
        <w:tc>
          <w:tcPr>
            <w:tcW w:w="1213" w:type="dxa"/>
            <w:shd w:val="clear" w:color="auto" w:fill="auto"/>
          </w:tcPr>
          <w:p w14:paraId="14EE04C5" w14:textId="77777777" w:rsidR="00B055DF" w:rsidRPr="000500F6" w:rsidRDefault="00B055DF" w:rsidP="00842D75">
            <w:pPr>
              <w:spacing w:after="0" w:line="240" w:lineRule="auto"/>
              <w:jc w:val="center"/>
              <w:rPr>
                <w:rFonts w:ascii="Times New Roman" w:hAnsi="Times New Roman"/>
                <w:sz w:val="20"/>
                <w:szCs w:val="20"/>
              </w:rPr>
            </w:pPr>
            <w:r w:rsidRPr="000500F6">
              <w:rPr>
                <w:rFonts w:ascii="Times New Roman" w:hAnsi="Times New Roman"/>
                <w:sz w:val="20"/>
                <w:szCs w:val="20"/>
              </w:rPr>
              <w:t>18.3</w:t>
            </w:r>
          </w:p>
        </w:tc>
      </w:tr>
    </w:tbl>
    <w:p w14:paraId="619951B3" w14:textId="77777777" w:rsidR="00B055DF" w:rsidRDefault="00B055DF" w:rsidP="00B055DF">
      <w:pPr>
        <w:spacing w:after="0" w:line="240" w:lineRule="auto"/>
        <w:rPr>
          <w:rFonts w:ascii="Times New Roman" w:hAnsi="Times New Roman"/>
          <w:b/>
          <w:sz w:val="24"/>
          <w:szCs w:val="24"/>
          <w:lang w:val="id-ID"/>
        </w:rPr>
        <w:sectPr w:rsidR="00B055DF">
          <w:type w:val="continuous"/>
          <w:pgSz w:w="12240" w:h="15840"/>
          <w:pgMar w:top="1440" w:right="1080" w:bottom="1440" w:left="1440" w:header="720" w:footer="720" w:gutter="0"/>
          <w:cols w:num="2" w:space="360"/>
          <w:docGrid w:linePitch="360"/>
        </w:sectPr>
      </w:pPr>
    </w:p>
    <w:p w14:paraId="51E03A62" w14:textId="77777777" w:rsidR="00B055DF" w:rsidRDefault="00B055DF" w:rsidP="00B055DF">
      <w:pPr>
        <w:spacing w:after="0" w:line="240" w:lineRule="auto"/>
        <w:rPr>
          <w:rFonts w:ascii="Times New Roman" w:hAnsi="Times New Roman"/>
          <w:sz w:val="24"/>
          <w:szCs w:val="24"/>
          <w:lang w:val="id-ID"/>
        </w:rPr>
        <w:sectPr w:rsidR="00B055DF" w:rsidSect="00B055DF">
          <w:type w:val="continuous"/>
          <w:pgSz w:w="12240" w:h="15840"/>
          <w:pgMar w:top="810" w:right="1080" w:bottom="1440" w:left="1440" w:header="720" w:footer="720" w:gutter="0"/>
          <w:cols w:space="720"/>
          <w:docGrid w:linePitch="360"/>
        </w:sectPr>
      </w:pPr>
    </w:p>
    <w:p w14:paraId="222CB332" w14:textId="77777777" w:rsidR="00B055DF" w:rsidRDefault="00B055DF" w:rsidP="00B055DF">
      <w:pPr>
        <w:spacing w:after="0" w:line="240" w:lineRule="auto"/>
        <w:jc w:val="both"/>
        <w:rPr>
          <w:rFonts w:ascii="Times New Roman" w:hAnsi="Times New Roman"/>
          <w:sz w:val="24"/>
          <w:szCs w:val="24"/>
          <w:lang w:val="id-ID"/>
        </w:rPr>
      </w:pPr>
    </w:p>
    <w:p w14:paraId="27E346BA" w14:textId="77777777" w:rsidR="00B055DF" w:rsidRDefault="00B055DF" w:rsidP="00B055DF">
      <w:pPr>
        <w:spacing w:after="0" w:line="240" w:lineRule="auto"/>
        <w:jc w:val="both"/>
        <w:rPr>
          <w:rFonts w:ascii="Times New Roman" w:hAnsi="Times New Roman"/>
          <w:sz w:val="24"/>
          <w:szCs w:val="24"/>
        </w:rPr>
      </w:pPr>
    </w:p>
    <w:p w14:paraId="551D24F0" w14:textId="77777777" w:rsidR="00B055DF" w:rsidRDefault="00B055DF" w:rsidP="00B055DF">
      <w:pPr>
        <w:spacing w:after="0" w:line="240" w:lineRule="auto"/>
        <w:jc w:val="both"/>
        <w:rPr>
          <w:rFonts w:ascii="Times New Roman" w:hAnsi="Times New Roman"/>
          <w:sz w:val="24"/>
          <w:szCs w:val="24"/>
        </w:rPr>
      </w:pPr>
    </w:p>
    <w:p w14:paraId="5A1EDD15" w14:textId="77777777" w:rsidR="00B055DF" w:rsidRDefault="00B055DF" w:rsidP="00B055DF">
      <w:pPr>
        <w:spacing w:after="0" w:line="240" w:lineRule="auto"/>
        <w:jc w:val="both"/>
        <w:rPr>
          <w:rFonts w:ascii="Times New Roman" w:hAnsi="Times New Roman"/>
          <w:sz w:val="24"/>
          <w:szCs w:val="24"/>
        </w:rPr>
      </w:pPr>
    </w:p>
    <w:p w14:paraId="6D145CEC" w14:textId="77777777" w:rsidR="00B055DF" w:rsidRDefault="00B055DF" w:rsidP="00B055DF">
      <w:pPr>
        <w:spacing w:after="0" w:line="240" w:lineRule="auto"/>
        <w:jc w:val="both"/>
        <w:rPr>
          <w:rFonts w:ascii="Times New Roman" w:hAnsi="Times New Roman"/>
          <w:sz w:val="24"/>
          <w:szCs w:val="24"/>
        </w:rPr>
      </w:pPr>
    </w:p>
    <w:p w14:paraId="413DB1F6" w14:textId="77777777" w:rsidR="00B055DF" w:rsidRDefault="00B055DF" w:rsidP="00B055DF">
      <w:pPr>
        <w:spacing w:after="0" w:line="240" w:lineRule="auto"/>
        <w:jc w:val="both"/>
        <w:rPr>
          <w:rFonts w:ascii="Times New Roman" w:hAnsi="Times New Roman"/>
          <w:sz w:val="24"/>
          <w:szCs w:val="24"/>
        </w:rPr>
      </w:pPr>
    </w:p>
    <w:p w14:paraId="76E0F751" w14:textId="77777777" w:rsidR="00B055DF" w:rsidRDefault="00B055DF" w:rsidP="00B055DF">
      <w:pPr>
        <w:spacing w:after="0" w:line="240" w:lineRule="auto"/>
        <w:jc w:val="both"/>
        <w:rPr>
          <w:rFonts w:ascii="Times New Roman" w:hAnsi="Times New Roman"/>
          <w:sz w:val="24"/>
          <w:szCs w:val="24"/>
        </w:rPr>
      </w:pPr>
    </w:p>
    <w:p w14:paraId="2F7CCD2C" w14:textId="77777777" w:rsidR="00B055DF" w:rsidRDefault="00B055DF" w:rsidP="00B055DF">
      <w:pPr>
        <w:spacing w:after="0" w:line="240" w:lineRule="auto"/>
        <w:jc w:val="both"/>
        <w:rPr>
          <w:rFonts w:ascii="Times New Roman" w:hAnsi="Times New Roman"/>
          <w:sz w:val="24"/>
          <w:szCs w:val="24"/>
        </w:rPr>
      </w:pPr>
    </w:p>
    <w:p w14:paraId="61D7D671" w14:textId="77777777" w:rsidR="00B055DF" w:rsidRDefault="00B055DF" w:rsidP="00B055DF">
      <w:pPr>
        <w:spacing w:after="0" w:line="240" w:lineRule="auto"/>
        <w:jc w:val="both"/>
        <w:rPr>
          <w:rFonts w:ascii="Times New Roman" w:hAnsi="Times New Roman"/>
          <w:sz w:val="24"/>
          <w:szCs w:val="24"/>
        </w:rPr>
      </w:pPr>
    </w:p>
    <w:p w14:paraId="304A9581" w14:textId="77777777" w:rsidR="00B055DF" w:rsidRDefault="00B055DF" w:rsidP="00B055DF">
      <w:pPr>
        <w:spacing w:after="0" w:line="240" w:lineRule="auto"/>
        <w:jc w:val="both"/>
        <w:rPr>
          <w:rFonts w:ascii="Times New Roman" w:hAnsi="Times New Roman"/>
          <w:sz w:val="24"/>
          <w:szCs w:val="24"/>
        </w:rPr>
      </w:pPr>
    </w:p>
    <w:p w14:paraId="38563148" w14:textId="77777777" w:rsidR="00B055DF" w:rsidRDefault="00B055DF" w:rsidP="00B055DF">
      <w:pPr>
        <w:spacing w:after="0" w:line="240" w:lineRule="auto"/>
        <w:jc w:val="both"/>
        <w:rPr>
          <w:rFonts w:ascii="Times New Roman" w:hAnsi="Times New Roman"/>
          <w:sz w:val="24"/>
          <w:szCs w:val="24"/>
        </w:rPr>
      </w:pPr>
    </w:p>
    <w:p w14:paraId="5DAD7291" w14:textId="77777777" w:rsidR="00B055DF" w:rsidRDefault="00B055DF" w:rsidP="00B055DF">
      <w:pPr>
        <w:spacing w:after="0" w:line="240" w:lineRule="auto"/>
        <w:jc w:val="both"/>
        <w:rPr>
          <w:rFonts w:ascii="Times New Roman" w:hAnsi="Times New Roman"/>
          <w:sz w:val="24"/>
          <w:szCs w:val="24"/>
        </w:rPr>
      </w:pPr>
    </w:p>
    <w:p w14:paraId="62111597" w14:textId="77777777" w:rsidR="00B055DF" w:rsidRDefault="00B055DF" w:rsidP="00B055DF">
      <w:pPr>
        <w:spacing w:after="0" w:line="240" w:lineRule="auto"/>
        <w:jc w:val="both"/>
        <w:rPr>
          <w:rFonts w:ascii="Times New Roman" w:hAnsi="Times New Roman"/>
          <w:sz w:val="24"/>
          <w:szCs w:val="24"/>
        </w:rPr>
      </w:pPr>
    </w:p>
    <w:p w14:paraId="447637CB" w14:textId="77777777" w:rsidR="00B055DF" w:rsidRDefault="00B055DF" w:rsidP="00B055DF">
      <w:pPr>
        <w:spacing w:after="0" w:line="240" w:lineRule="auto"/>
        <w:jc w:val="both"/>
        <w:rPr>
          <w:rFonts w:ascii="Times New Roman" w:hAnsi="Times New Roman"/>
          <w:sz w:val="24"/>
          <w:szCs w:val="24"/>
        </w:rPr>
      </w:pPr>
    </w:p>
    <w:p w14:paraId="06473CD8" w14:textId="77777777" w:rsidR="00B055DF" w:rsidRDefault="00B055DF" w:rsidP="00B055DF">
      <w:pPr>
        <w:spacing w:after="0" w:line="240" w:lineRule="auto"/>
        <w:jc w:val="both"/>
        <w:rPr>
          <w:rFonts w:ascii="Times New Roman" w:hAnsi="Times New Roman"/>
          <w:sz w:val="24"/>
          <w:szCs w:val="24"/>
        </w:rPr>
      </w:pPr>
    </w:p>
    <w:p w14:paraId="75F5D2A1" w14:textId="77777777" w:rsidR="00B055DF" w:rsidRDefault="00B055DF" w:rsidP="00B055DF">
      <w:pPr>
        <w:spacing w:after="0" w:line="240" w:lineRule="auto"/>
        <w:jc w:val="both"/>
        <w:rPr>
          <w:rFonts w:ascii="Times New Roman" w:hAnsi="Times New Roman"/>
          <w:sz w:val="24"/>
          <w:szCs w:val="24"/>
        </w:rPr>
      </w:pPr>
    </w:p>
    <w:p w14:paraId="729E521D" w14:textId="77777777" w:rsidR="00B055DF" w:rsidRDefault="00B055DF" w:rsidP="00B055DF">
      <w:pPr>
        <w:spacing w:after="0" w:line="240" w:lineRule="auto"/>
        <w:jc w:val="both"/>
        <w:rPr>
          <w:rFonts w:ascii="Times New Roman" w:hAnsi="Times New Roman"/>
          <w:sz w:val="24"/>
          <w:szCs w:val="24"/>
        </w:rPr>
      </w:pPr>
    </w:p>
    <w:p w14:paraId="3EC10478" w14:textId="77777777" w:rsidR="00B055DF" w:rsidRDefault="00B055DF" w:rsidP="00B055DF">
      <w:pPr>
        <w:spacing w:after="0" w:line="240" w:lineRule="auto"/>
        <w:jc w:val="both"/>
        <w:rPr>
          <w:rFonts w:ascii="Times New Roman" w:hAnsi="Times New Roman"/>
          <w:sz w:val="24"/>
          <w:szCs w:val="24"/>
        </w:rPr>
      </w:pPr>
    </w:p>
    <w:p w14:paraId="0DD532A8" w14:textId="77777777" w:rsidR="00B055DF" w:rsidRDefault="00B055DF" w:rsidP="00B055DF">
      <w:pPr>
        <w:spacing w:after="0" w:line="240" w:lineRule="auto"/>
        <w:jc w:val="both"/>
        <w:rPr>
          <w:rFonts w:ascii="Times New Roman" w:hAnsi="Times New Roman"/>
          <w:sz w:val="24"/>
          <w:szCs w:val="24"/>
        </w:rPr>
      </w:pPr>
    </w:p>
    <w:p w14:paraId="73FC204E" w14:textId="77777777" w:rsidR="00B055DF" w:rsidRDefault="00B055DF" w:rsidP="00B055DF">
      <w:pPr>
        <w:spacing w:after="0" w:line="240" w:lineRule="auto"/>
        <w:jc w:val="both"/>
        <w:rPr>
          <w:rFonts w:ascii="Times New Roman" w:hAnsi="Times New Roman"/>
          <w:sz w:val="24"/>
          <w:szCs w:val="24"/>
        </w:rPr>
      </w:pPr>
    </w:p>
    <w:p w14:paraId="2A703B2F" w14:textId="77777777" w:rsidR="00B055DF" w:rsidRDefault="00B055DF" w:rsidP="00B055DF">
      <w:pPr>
        <w:spacing w:after="0" w:line="240" w:lineRule="auto"/>
        <w:jc w:val="both"/>
        <w:rPr>
          <w:rFonts w:ascii="Times New Roman" w:hAnsi="Times New Roman"/>
          <w:sz w:val="24"/>
          <w:szCs w:val="24"/>
        </w:rPr>
      </w:pPr>
    </w:p>
    <w:p w14:paraId="2E9B54D0" w14:textId="77777777" w:rsidR="00B055DF" w:rsidRDefault="00B055DF" w:rsidP="00B055DF">
      <w:pPr>
        <w:spacing w:after="0" w:line="240" w:lineRule="auto"/>
        <w:jc w:val="both"/>
        <w:rPr>
          <w:rFonts w:ascii="Times New Roman" w:hAnsi="Times New Roman"/>
          <w:sz w:val="24"/>
          <w:szCs w:val="24"/>
        </w:rPr>
      </w:pPr>
    </w:p>
    <w:p w14:paraId="18118821" w14:textId="77777777" w:rsidR="00B055DF" w:rsidRDefault="00B055DF" w:rsidP="00B055DF">
      <w:pPr>
        <w:spacing w:after="0" w:line="240" w:lineRule="auto"/>
        <w:jc w:val="both"/>
        <w:rPr>
          <w:rFonts w:ascii="Times New Roman" w:hAnsi="Times New Roman"/>
          <w:sz w:val="24"/>
          <w:szCs w:val="24"/>
        </w:rPr>
      </w:pPr>
    </w:p>
    <w:p w14:paraId="73A02849" w14:textId="77777777" w:rsidR="00B055DF" w:rsidRDefault="00B055DF" w:rsidP="00B055DF">
      <w:pPr>
        <w:spacing w:after="0" w:line="240" w:lineRule="auto"/>
        <w:jc w:val="both"/>
        <w:rPr>
          <w:rFonts w:ascii="Times New Roman" w:hAnsi="Times New Roman"/>
          <w:sz w:val="24"/>
          <w:szCs w:val="24"/>
        </w:rPr>
      </w:pPr>
    </w:p>
    <w:p w14:paraId="6236719A" w14:textId="77777777" w:rsidR="00B055DF" w:rsidRDefault="00B055DF" w:rsidP="00B055DF">
      <w:pPr>
        <w:spacing w:after="0" w:line="240" w:lineRule="auto"/>
        <w:jc w:val="both"/>
        <w:rPr>
          <w:rFonts w:ascii="Times New Roman" w:hAnsi="Times New Roman"/>
          <w:sz w:val="24"/>
          <w:szCs w:val="24"/>
        </w:rPr>
      </w:pPr>
    </w:p>
    <w:p w14:paraId="5DB10F2A" w14:textId="77777777" w:rsidR="00B055DF" w:rsidRDefault="00B055DF" w:rsidP="00B055DF">
      <w:pPr>
        <w:spacing w:after="0" w:line="240" w:lineRule="auto"/>
        <w:jc w:val="both"/>
        <w:rPr>
          <w:rFonts w:ascii="Times New Roman" w:hAnsi="Times New Roman"/>
          <w:sz w:val="24"/>
          <w:szCs w:val="24"/>
        </w:rPr>
      </w:pPr>
    </w:p>
    <w:p w14:paraId="6C9F9F83" w14:textId="77777777" w:rsidR="00B055DF" w:rsidRDefault="00B055DF" w:rsidP="00B055DF">
      <w:pPr>
        <w:spacing w:after="0" w:line="240" w:lineRule="auto"/>
        <w:jc w:val="both"/>
        <w:rPr>
          <w:rFonts w:ascii="Times New Roman" w:hAnsi="Times New Roman"/>
          <w:sz w:val="24"/>
          <w:szCs w:val="24"/>
        </w:rPr>
      </w:pPr>
    </w:p>
    <w:p w14:paraId="42B75BF3" w14:textId="77777777" w:rsidR="00B055DF" w:rsidRDefault="00B055DF" w:rsidP="00B055DF">
      <w:pPr>
        <w:spacing w:after="0" w:line="240" w:lineRule="auto"/>
        <w:jc w:val="both"/>
        <w:rPr>
          <w:rFonts w:ascii="Times New Roman" w:hAnsi="Times New Roman"/>
          <w:sz w:val="24"/>
          <w:szCs w:val="24"/>
        </w:rPr>
      </w:pPr>
    </w:p>
    <w:p w14:paraId="0F4F60C2" w14:textId="77777777" w:rsidR="00B055DF" w:rsidRDefault="00B055DF" w:rsidP="00B055DF">
      <w:pPr>
        <w:spacing w:after="0" w:line="240" w:lineRule="auto"/>
        <w:jc w:val="both"/>
        <w:rPr>
          <w:rFonts w:ascii="Times New Roman" w:hAnsi="Times New Roman"/>
          <w:sz w:val="24"/>
          <w:szCs w:val="24"/>
        </w:rPr>
      </w:pPr>
    </w:p>
    <w:p w14:paraId="733FA008" w14:textId="77777777" w:rsidR="00B055DF" w:rsidRDefault="00B055DF" w:rsidP="00B055DF">
      <w:pPr>
        <w:spacing w:after="0" w:line="240" w:lineRule="auto"/>
        <w:jc w:val="both"/>
        <w:rPr>
          <w:rFonts w:ascii="Times New Roman" w:hAnsi="Times New Roman"/>
          <w:sz w:val="24"/>
          <w:szCs w:val="24"/>
        </w:rPr>
      </w:pPr>
    </w:p>
    <w:p w14:paraId="6AEB3D87" w14:textId="77777777" w:rsidR="00B055DF" w:rsidRDefault="00B055DF" w:rsidP="00B055DF">
      <w:pPr>
        <w:spacing w:after="0" w:line="240" w:lineRule="auto"/>
        <w:jc w:val="both"/>
        <w:rPr>
          <w:rFonts w:ascii="Times New Roman" w:hAnsi="Times New Roman"/>
          <w:sz w:val="24"/>
          <w:szCs w:val="24"/>
        </w:rPr>
      </w:pPr>
    </w:p>
    <w:p w14:paraId="5DA4502A" w14:textId="77777777" w:rsidR="00B055DF" w:rsidRDefault="00B055DF" w:rsidP="00B055DF">
      <w:pPr>
        <w:spacing w:after="0" w:line="240" w:lineRule="auto"/>
        <w:jc w:val="both"/>
        <w:rPr>
          <w:rFonts w:ascii="Times New Roman" w:hAnsi="Times New Roman"/>
          <w:sz w:val="24"/>
          <w:szCs w:val="24"/>
        </w:rPr>
      </w:pPr>
    </w:p>
    <w:p w14:paraId="03A4394C" w14:textId="77777777" w:rsidR="00B055DF" w:rsidRDefault="00B055DF" w:rsidP="00B055DF">
      <w:pPr>
        <w:spacing w:after="0" w:line="240" w:lineRule="auto"/>
        <w:jc w:val="both"/>
        <w:rPr>
          <w:rFonts w:ascii="Times New Roman" w:hAnsi="Times New Roman"/>
          <w:sz w:val="24"/>
          <w:szCs w:val="24"/>
        </w:rPr>
      </w:pPr>
    </w:p>
    <w:p w14:paraId="2703DC62" w14:textId="274B00ED" w:rsidR="00B055DF" w:rsidRPr="00B055DF" w:rsidRDefault="00B055DF" w:rsidP="00B055DF">
      <w:pPr>
        <w:spacing w:after="0" w:line="240" w:lineRule="auto"/>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1,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reponden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berjenis</w:t>
      </w:r>
      <w:proofErr w:type="spellEnd"/>
      <w:r>
        <w:rPr>
          <w:rFonts w:ascii="Times New Roman" w:hAnsi="Times New Roman"/>
          <w:sz w:val="24"/>
          <w:szCs w:val="24"/>
        </w:rPr>
        <w:t xml:space="preserve"> </w:t>
      </w:r>
      <w:proofErr w:type="spellStart"/>
      <w:r>
        <w:rPr>
          <w:rFonts w:ascii="Times New Roman" w:hAnsi="Times New Roman"/>
          <w:sz w:val="24"/>
          <w:szCs w:val="24"/>
        </w:rPr>
        <w:t>kelamin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46 </w:t>
      </w:r>
      <w:proofErr w:type="spellStart"/>
      <w:r>
        <w:rPr>
          <w:rFonts w:ascii="Times New Roman" w:hAnsi="Times New Roman"/>
          <w:sz w:val="24"/>
          <w:szCs w:val="24"/>
        </w:rPr>
        <w:t>responden</w:t>
      </w:r>
      <w:proofErr w:type="spellEnd"/>
      <w:r>
        <w:rPr>
          <w:rFonts w:ascii="Times New Roman" w:hAnsi="Times New Roman"/>
          <w:sz w:val="24"/>
          <w:szCs w:val="24"/>
        </w:rPr>
        <w:t xml:space="preserve"> (64,8%)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rentang</w:t>
      </w:r>
      <w:proofErr w:type="spellEnd"/>
      <w:r>
        <w:rPr>
          <w:rFonts w:ascii="Times New Roman" w:hAnsi="Times New Roman"/>
          <w:sz w:val="24"/>
          <w:szCs w:val="24"/>
        </w:rPr>
        <w:t xml:space="preserve"> </w:t>
      </w:r>
      <w:proofErr w:type="spellStart"/>
      <w:r>
        <w:rPr>
          <w:rFonts w:ascii="Times New Roman" w:hAnsi="Times New Roman"/>
          <w:sz w:val="24"/>
          <w:szCs w:val="24"/>
        </w:rPr>
        <w:t>usia</w:t>
      </w:r>
      <w:proofErr w:type="spellEnd"/>
      <w:r>
        <w:rPr>
          <w:rFonts w:ascii="Times New Roman" w:hAnsi="Times New Roman"/>
          <w:sz w:val="24"/>
          <w:szCs w:val="24"/>
        </w:rPr>
        <w:t xml:space="preserve"> 51-60 </w:t>
      </w:r>
      <w:proofErr w:type="spellStart"/>
      <w:r>
        <w:rPr>
          <w:rFonts w:ascii="Times New Roman" w:hAnsi="Times New Roman"/>
          <w:sz w:val="24"/>
          <w:szCs w:val="24"/>
        </w:rPr>
        <w:t>tahun</w:t>
      </w:r>
      <w:proofErr w:type="spellEnd"/>
      <w:r>
        <w:rPr>
          <w:rFonts w:ascii="Times New Roman" w:hAnsi="Times New Roman"/>
          <w:sz w:val="24"/>
          <w:szCs w:val="24"/>
        </w:rPr>
        <w:t xml:space="preserve"> 24 </w:t>
      </w:r>
      <w:proofErr w:type="spellStart"/>
      <w:r>
        <w:rPr>
          <w:rFonts w:ascii="Times New Roman" w:hAnsi="Times New Roman"/>
          <w:sz w:val="24"/>
          <w:szCs w:val="24"/>
        </w:rPr>
        <w:t>responden</w:t>
      </w:r>
      <w:proofErr w:type="spellEnd"/>
      <w:r>
        <w:rPr>
          <w:rFonts w:ascii="Times New Roman" w:hAnsi="Times New Roman"/>
          <w:sz w:val="24"/>
          <w:szCs w:val="24"/>
        </w:rPr>
        <w:t xml:space="preserve"> (33,8%)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Pendidikan SD </w:t>
      </w:r>
      <w:proofErr w:type="spellStart"/>
      <w:r>
        <w:rPr>
          <w:rFonts w:ascii="Times New Roman" w:hAnsi="Times New Roman"/>
          <w:sz w:val="24"/>
          <w:szCs w:val="24"/>
        </w:rPr>
        <w:t>sebanyak</w:t>
      </w:r>
      <w:proofErr w:type="spellEnd"/>
      <w:r>
        <w:rPr>
          <w:rFonts w:ascii="Times New Roman" w:hAnsi="Times New Roman"/>
          <w:sz w:val="24"/>
          <w:szCs w:val="24"/>
        </w:rPr>
        <w:t xml:space="preserve"> 38 </w:t>
      </w:r>
      <w:proofErr w:type="spellStart"/>
      <w:r>
        <w:rPr>
          <w:rFonts w:ascii="Times New Roman" w:hAnsi="Times New Roman"/>
          <w:sz w:val="24"/>
          <w:szCs w:val="24"/>
        </w:rPr>
        <w:t>responden</w:t>
      </w:r>
      <w:proofErr w:type="spellEnd"/>
      <w:r>
        <w:rPr>
          <w:rFonts w:ascii="Times New Roman" w:hAnsi="Times New Roman"/>
          <w:sz w:val="24"/>
          <w:szCs w:val="24"/>
        </w:rPr>
        <w:t xml:space="preserve"> (53,5%),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IRT </w:t>
      </w:r>
      <w:proofErr w:type="spellStart"/>
      <w:r>
        <w:rPr>
          <w:rFonts w:ascii="Times New Roman" w:hAnsi="Times New Roman"/>
          <w:sz w:val="24"/>
          <w:szCs w:val="24"/>
        </w:rPr>
        <w:t>sebanyak</w:t>
      </w:r>
      <w:proofErr w:type="spellEnd"/>
      <w:r>
        <w:rPr>
          <w:rFonts w:ascii="Times New Roman" w:hAnsi="Times New Roman"/>
          <w:sz w:val="24"/>
          <w:szCs w:val="24"/>
        </w:rPr>
        <w:t xml:space="preserve"> 31 </w:t>
      </w:r>
      <w:proofErr w:type="spellStart"/>
      <w:r>
        <w:rPr>
          <w:rFonts w:ascii="Times New Roman" w:hAnsi="Times New Roman"/>
          <w:sz w:val="24"/>
          <w:szCs w:val="24"/>
        </w:rPr>
        <w:t>responden</w:t>
      </w:r>
      <w:proofErr w:type="spellEnd"/>
      <w:r>
        <w:rPr>
          <w:rFonts w:ascii="Times New Roman" w:hAnsi="Times New Roman"/>
          <w:sz w:val="24"/>
          <w:szCs w:val="24"/>
        </w:rPr>
        <w:t xml:space="preserve"> (43,7%) dan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antidiabetic </w:t>
      </w:r>
      <w:proofErr w:type="spellStart"/>
      <w:r>
        <w:rPr>
          <w:rFonts w:ascii="Times New Roman" w:hAnsi="Times New Roman"/>
          <w:sz w:val="24"/>
          <w:szCs w:val="24"/>
        </w:rPr>
        <w:t>tunggal</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metformin </w:t>
      </w:r>
      <w:proofErr w:type="spellStart"/>
      <w:r>
        <w:rPr>
          <w:rFonts w:ascii="Times New Roman" w:hAnsi="Times New Roman"/>
          <w:sz w:val="24"/>
          <w:szCs w:val="24"/>
        </w:rPr>
        <w:t>sebanyak</w:t>
      </w:r>
      <w:proofErr w:type="spellEnd"/>
      <w:r>
        <w:rPr>
          <w:rFonts w:ascii="Times New Roman" w:hAnsi="Times New Roman"/>
          <w:sz w:val="24"/>
          <w:szCs w:val="24"/>
        </w:rPr>
        <w:t xml:space="preserve"> 37 </w:t>
      </w:r>
      <w:proofErr w:type="spellStart"/>
      <w:r>
        <w:rPr>
          <w:rFonts w:ascii="Times New Roman" w:hAnsi="Times New Roman"/>
          <w:sz w:val="24"/>
          <w:szCs w:val="24"/>
        </w:rPr>
        <w:t>responden</w:t>
      </w:r>
      <w:proofErr w:type="spellEnd"/>
      <w:r>
        <w:rPr>
          <w:rFonts w:ascii="Times New Roman" w:hAnsi="Times New Roman"/>
          <w:sz w:val="24"/>
          <w:szCs w:val="24"/>
        </w:rPr>
        <w:t xml:space="preserve"> (52,1%).  </w:t>
      </w:r>
    </w:p>
    <w:p w14:paraId="5A2A5871" w14:textId="77777777" w:rsidR="00B055DF" w:rsidRPr="00C65EC0" w:rsidRDefault="00B055DF" w:rsidP="00B055DF">
      <w:pPr>
        <w:numPr>
          <w:ilvl w:val="0"/>
          <w:numId w:val="7"/>
        </w:numPr>
        <w:spacing w:after="0" w:line="240" w:lineRule="auto"/>
        <w:rPr>
          <w:rFonts w:ascii="Times New Roman" w:hAnsi="Times New Roman"/>
          <w:b/>
          <w:bCs/>
          <w:sz w:val="24"/>
          <w:szCs w:val="24"/>
        </w:rPr>
      </w:pPr>
      <w:proofErr w:type="spellStart"/>
      <w:r w:rsidRPr="00C65EC0">
        <w:rPr>
          <w:rFonts w:ascii="Times New Roman" w:hAnsi="Times New Roman"/>
          <w:b/>
          <w:bCs/>
          <w:sz w:val="24"/>
          <w:szCs w:val="24"/>
        </w:rPr>
        <w:t>Pengetahuan</w:t>
      </w:r>
      <w:proofErr w:type="spellEnd"/>
      <w:r w:rsidRPr="00C65EC0">
        <w:rPr>
          <w:rFonts w:ascii="Times New Roman" w:hAnsi="Times New Roman"/>
          <w:b/>
          <w:bCs/>
          <w:sz w:val="24"/>
          <w:szCs w:val="24"/>
        </w:rPr>
        <w:t xml:space="preserve"> </w:t>
      </w:r>
      <w:proofErr w:type="spellStart"/>
      <w:r w:rsidRPr="00C65EC0">
        <w:rPr>
          <w:rFonts w:ascii="Times New Roman" w:hAnsi="Times New Roman"/>
          <w:b/>
          <w:bCs/>
          <w:sz w:val="24"/>
          <w:szCs w:val="24"/>
        </w:rPr>
        <w:t>Pasien</w:t>
      </w:r>
      <w:proofErr w:type="spellEnd"/>
      <w:r w:rsidRPr="00C65EC0">
        <w:rPr>
          <w:rFonts w:ascii="Times New Roman" w:hAnsi="Times New Roman"/>
          <w:b/>
          <w:bCs/>
          <w:sz w:val="24"/>
          <w:szCs w:val="24"/>
        </w:rPr>
        <w:t xml:space="preserve"> Diabetes </w:t>
      </w:r>
      <w:proofErr w:type="spellStart"/>
      <w:r w:rsidRPr="00C65EC0">
        <w:rPr>
          <w:rFonts w:ascii="Times New Roman" w:hAnsi="Times New Roman"/>
          <w:b/>
          <w:bCs/>
          <w:sz w:val="24"/>
          <w:szCs w:val="24"/>
        </w:rPr>
        <w:t>MellitusTipe</w:t>
      </w:r>
      <w:proofErr w:type="spellEnd"/>
      <w:r w:rsidRPr="00C65EC0">
        <w:rPr>
          <w:rFonts w:ascii="Times New Roman" w:hAnsi="Times New Roman"/>
          <w:b/>
          <w:bCs/>
          <w:sz w:val="24"/>
          <w:szCs w:val="24"/>
        </w:rPr>
        <w:t xml:space="preserve"> 2 </w:t>
      </w:r>
    </w:p>
    <w:p w14:paraId="258FD3C6" w14:textId="77777777" w:rsidR="00B055DF" w:rsidRPr="00404B40" w:rsidRDefault="00B055DF" w:rsidP="00B055DF">
      <w:pPr>
        <w:spacing w:after="0" w:line="240" w:lineRule="auto"/>
        <w:ind w:left="720"/>
        <w:jc w:val="center"/>
        <w:rPr>
          <w:rFonts w:ascii="Times New Roman" w:hAnsi="Times New Roman"/>
        </w:rPr>
      </w:pPr>
      <w:proofErr w:type="spellStart"/>
      <w:r w:rsidRPr="00404B40">
        <w:rPr>
          <w:rFonts w:ascii="Times New Roman" w:hAnsi="Times New Roman"/>
        </w:rPr>
        <w:t>Tabel</w:t>
      </w:r>
      <w:proofErr w:type="spellEnd"/>
      <w:r w:rsidRPr="00404B40">
        <w:rPr>
          <w:rFonts w:ascii="Times New Roman" w:hAnsi="Times New Roman"/>
        </w:rPr>
        <w:t xml:space="preserve"> 2. </w:t>
      </w:r>
      <w:proofErr w:type="spellStart"/>
      <w:r w:rsidRPr="00404B40">
        <w:rPr>
          <w:rFonts w:ascii="Times New Roman" w:hAnsi="Times New Roman"/>
        </w:rPr>
        <w:t>Distribusi</w:t>
      </w:r>
      <w:proofErr w:type="spellEnd"/>
      <w:r w:rsidRPr="00404B40">
        <w:rPr>
          <w:rFonts w:ascii="Times New Roman" w:hAnsi="Times New Roman"/>
        </w:rPr>
        <w:t xml:space="preserve"> </w:t>
      </w:r>
      <w:proofErr w:type="spellStart"/>
      <w:r w:rsidRPr="00404B40">
        <w:rPr>
          <w:rFonts w:ascii="Times New Roman" w:hAnsi="Times New Roman"/>
        </w:rPr>
        <w:t>Frekuensi</w:t>
      </w:r>
      <w:proofErr w:type="spellEnd"/>
      <w:r w:rsidRPr="00404B40">
        <w:rPr>
          <w:rFonts w:ascii="Times New Roman" w:hAnsi="Times New Roman"/>
        </w:rPr>
        <w:t xml:space="preserve"> </w:t>
      </w:r>
      <w:proofErr w:type="spellStart"/>
      <w:r w:rsidRPr="00404B40">
        <w:rPr>
          <w:rFonts w:ascii="Times New Roman" w:hAnsi="Times New Roman"/>
        </w:rPr>
        <w:t>Pengetahuan</w:t>
      </w:r>
      <w:proofErr w:type="spellEnd"/>
      <w:r w:rsidRPr="00404B40">
        <w:rPr>
          <w:rFonts w:ascii="Times New Roman" w:hAnsi="Times New Roman"/>
        </w:rPr>
        <w:t xml:space="preserve"> </w:t>
      </w:r>
      <w:proofErr w:type="spellStart"/>
      <w:r w:rsidRPr="00404B40">
        <w:rPr>
          <w:rFonts w:ascii="Times New Roman" w:hAnsi="Times New Roman"/>
        </w:rPr>
        <w:t>Pasien</w:t>
      </w:r>
      <w:proofErr w:type="spellEnd"/>
      <w:r w:rsidRPr="00404B40">
        <w:rPr>
          <w:rFonts w:ascii="Times New Roman" w:hAnsi="Times New Roman"/>
        </w:rPr>
        <w:t xml:space="preserve"> Diabetes Mellitus </w:t>
      </w:r>
      <w:proofErr w:type="spellStart"/>
      <w:r w:rsidRPr="00404B40">
        <w:rPr>
          <w:rFonts w:ascii="Times New Roman" w:hAnsi="Times New Roman"/>
        </w:rPr>
        <w:t>tipe</w:t>
      </w:r>
      <w:proofErr w:type="spellEnd"/>
      <w:r w:rsidRPr="00404B40">
        <w:rPr>
          <w:rFonts w:ascii="Times New Roman" w:hAnsi="Times New Roman"/>
        </w:rPr>
        <w:t xml:space="preserve"> 2</w:t>
      </w:r>
    </w:p>
    <w:tbl>
      <w:tblPr>
        <w:tblpPr w:leftFromText="180" w:rightFromText="180" w:vertAnchor="text" w:horzAnchor="margin" w:tblpXSpec="right" w:tblpY="47"/>
        <w:tblW w:w="4518" w:type="dxa"/>
        <w:tblBorders>
          <w:top w:val="single" w:sz="4" w:space="0" w:color="7F7F7F"/>
          <w:bottom w:val="single" w:sz="4" w:space="0" w:color="7F7F7F"/>
        </w:tblBorders>
        <w:tblLook w:val="04A0" w:firstRow="1" w:lastRow="0" w:firstColumn="1" w:lastColumn="0" w:noHBand="0" w:noVBand="1"/>
      </w:tblPr>
      <w:tblGrid>
        <w:gridCol w:w="1458"/>
        <w:gridCol w:w="1530"/>
        <w:gridCol w:w="1530"/>
      </w:tblGrid>
      <w:tr w:rsidR="00B055DF" w:rsidRPr="00283ABF" w14:paraId="78BAD481" w14:textId="77777777" w:rsidTr="00227E65">
        <w:tc>
          <w:tcPr>
            <w:tcW w:w="1458" w:type="dxa"/>
            <w:vMerge w:val="restart"/>
            <w:tcBorders>
              <w:bottom w:val="single" w:sz="4" w:space="0" w:color="7F7F7F"/>
            </w:tcBorders>
            <w:shd w:val="clear" w:color="auto" w:fill="auto"/>
          </w:tcPr>
          <w:p w14:paraId="19BC1BEA" w14:textId="77777777" w:rsidR="00B055DF" w:rsidRPr="000500F6" w:rsidRDefault="00B055DF" w:rsidP="00227E65">
            <w:pPr>
              <w:spacing w:after="0" w:line="240" w:lineRule="auto"/>
              <w:jc w:val="center"/>
              <w:rPr>
                <w:rFonts w:ascii="Times New Roman" w:hAnsi="Times New Roman"/>
                <w:b/>
                <w:bCs/>
              </w:rPr>
            </w:pPr>
          </w:p>
          <w:p w14:paraId="60879056" w14:textId="77777777" w:rsidR="00B055DF" w:rsidRPr="000500F6" w:rsidRDefault="00B055DF" w:rsidP="00227E65">
            <w:pPr>
              <w:spacing w:after="0" w:line="240" w:lineRule="auto"/>
              <w:jc w:val="center"/>
              <w:rPr>
                <w:rFonts w:ascii="Times New Roman" w:hAnsi="Times New Roman"/>
                <w:b/>
                <w:bCs/>
              </w:rPr>
            </w:pPr>
            <w:proofErr w:type="spellStart"/>
            <w:r w:rsidRPr="000500F6">
              <w:rPr>
                <w:rFonts w:ascii="Times New Roman" w:hAnsi="Times New Roman"/>
                <w:b/>
                <w:bCs/>
              </w:rPr>
              <w:t>Pengetahuan</w:t>
            </w:r>
            <w:proofErr w:type="spellEnd"/>
          </w:p>
        </w:tc>
        <w:tc>
          <w:tcPr>
            <w:tcW w:w="1530" w:type="dxa"/>
            <w:tcBorders>
              <w:bottom w:val="single" w:sz="4" w:space="0" w:color="7F7F7F"/>
            </w:tcBorders>
            <w:shd w:val="clear" w:color="auto" w:fill="auto"/>
          </w:tcPr>
          <w:p w14:paraId="4BB91326" w14:textId="77777777" w:rsidR="00B055DF" w:rsidRPr="000500F6" w:rsidRDefault="00B055DF" w:rsidP="00227E65">
            <w:pPr>
              <w:spacing w:after="0" w:line="240" w:lineRule="auto"/>
              <w:rPr>
                <w:rFonts w:ascii="Times New Roman" w:hAnsi="Times New Roman"/>
                <w:b/>
                <w:bCs/>
              </w:rPr>
            </w:pPr>
          </w:p>
        </w:tc>
        <w:tc>
          <w:tcPr>
            <w:tcW w:w="1530" w:type="dxa"/>
            <w:tcBorders>
              <w:bottom w:val="single" w:sz="4" w:space="0" w:color="7F7F7F"/>
            </w:tcBorders>
            <w:shd w:val="clear" w:color="auto" w:fill="auto"/>
          </w:tcPr>
          <w:p w14:paraId="162085D4" w14:textId="77777777" w:rsidR="00B055DF" w:rsidRPr="000500F6" w:rsidRDefault="00B055DF" w:rsidP="00227E65">
            <w:pPr>
              <w:spacing w:after="0" w:line="240" w:lineRule="auto"/>
              <w:rPr>
                <w:rFonts w:ascii="Times New Roman" w:hAnsi="Times New Roman"/>
                <w:b/>
                <w:bCs/>
              </w:rPr>
            </w:pPr>
          </w:p>
        </w:tc>
      </w:tr>
      <w:tr w:rsidR="00B055DF" w:rsidRPr="00283ABF" w14:paraId="534695B2" w14:textId="77777777" w:rsidTr="00227E65">
        <w:trPr>
          <w:trHeight w:val="512"/>
        </w:trPr>
        <w:tc>
          <w:tcPr>
            <w:tcW w:w="1458" w:type="dxa"/>
            <w:vMerge/>
            <w:tcBorders>
              <w:top w:val="single" w:sz="4" w:space="0" w:color="7F7F7F"/>
              <w:bottom w:val="single" w:sz="4" w:space="0" w:color="7F7F7F"/>
            </w:tcBorders>
            <w:shd w:val="clear" w:color="auto" w:fill="auto"/>
          </w:tcPr>
          <w:p w14:paraId="3277456F" w14:textId="77777777" w:rsidR="00B055DF" w:rsidRPr="000500F6" w:rsidRDefault="00B055DF" w:rsidP="00227E65">
            <w:pPr>
              <w:spacing w:after="0" w:line="240" w:lineRule="auto"/>
              <w:jc w:val="center"/>
              <w:rPr>
                <w:rFonts w:ascii="Times New Roman" w:hAnsi="Times New Roman"/>
                <w:b/>
                <w:bCs/>
              </w:rPr>
            </w:pPr>
          </w:p>
        </w:tc>
        <w:tc>
          <w:tcPr>
            <w:tcW w:w="1530" w:type="dxa"/>
            <w:tcBorders>
              <w:top w:val="single" w:sz="4" w:space="0" w:color="7F7F7F"/>
              <w:bottom w:val="single" w:sz="4" w:space="0" w:color="7F7F7F"/>
            </w:tcBorders>
            <w:shd w:val="clear" w:color="auto" w:fill="auto"/>
          </w:tcPr>
          <w:p w14:paraId="24AF94CF" w14:textId="77777777" w:rsidR="00B055DF" w:rsidRPr="000500F6" w:rsidRDefault="00B055DF" w:rsidP="00227E65">
            <w:pPr>
              <w:spacing w:after="0" w:line="240" w:lineRule="auto"/>
              <w:jc w:val="center"/>
              <w:rPr>
                <w:rFonts w:ascii="Times New Roman" w:hAnsi="Times New Roman"/>
                <w:b/>
                <w:bCs/>
              </w:rPr>
            </w:pPr>
            <w:proofErr w:type="spellStart"/>
            <w:r w:rsidRPr="000500F6">
              <w:rPr>
                <w:rFonts w:ascii="Times New Roman" w:hAnsi="Times New Roman"/>
                <w:b/>
                <w:bCs/>
              </w:rPr>
              <w:t>Frekuensi</w:t>
            </w:r>
            <w:proofErr w:type="spellEnd"/>
            <w:r w:rsidRPr="000500F6">
              <w:rPr>
                <w:rFonts w:ascii="Times New Roman" w:hAnsi="Times New Roman"/>
                <w:b/>
                <w:bCs/>
              </w:rPr>
              <w:t xml:space="preserve"> (N)</w:t>
            </w:r>
          </w:p>
        </w:tc>
        <w:tc>
          <w:tcPr>
            <w:tcW w:w="1530" w:type="dxa"/>
            <w:tcBorders>
              <w:top w:val="single" w:sz="4" w:space="0" w:color="7F7F7F"/>
              <w:bottom w:val="single" w:sz="4" w:space="0" w:color="7F7F7F"/>
            </w:tcBorders>
            <w:shd w:val="clear" w:color="auto" w:fill="auto"/>
          </w:tcPr>
          <w:p w14:paraId="7EEC88BC" w14:textId="77777777" w:rsidR="00B055DF" w:rsidRPr="000500F6" w:rsidRDefault="00B055DF" w:rsidP="00227E65">
            <w:pPr>
              <w:spacing w:after="0" w:line="240" w:lineRule="auto"/>
              <w:jc w:val="center"/>
              <w:rPr>
                <w:rFonts w:ascii="Times New Roman" w:hAnsi="Times New Roman"/>
                <w:b/>
                <w:bCs/>
              </w:rPr>
            </w:pPr>
            <w:proofErr w:type="spellStart"/>
            <w:proofErr w:type="gramStart"/>
            <w:r w:rsidRPr="000500F6">
              <w:rPr>
                <w:rFonts w:ascii="Times New Roman" w:hAnsi="Times New Roman"/>
                <w:b/>
                <w:bCs/>
              </w:rPr>
              <w:t>Presentas</w:t>
            </w:r>
            <w:proofErr w:type="spellEnd"/>
            <w:r w:rsidRPr="000500F6">
              <w:rPr>
                <w:rFonts w:ascii="Times New Roman" w:hAnsi="Times New Roman"/>
                <w:b/>
                <w:bCs/>
              </w:rPr>
              <w:t>(</w:t>
            </w:r>
            <w:proofErr w:type="gramEnd"/>
            <w:r w:rsidRPr="000500F6">
              <w:rPr>
                <w:rFonts w:ascii="Times New Roman" w:hAnsi="Times New Roman"/>
                <w:b/>
                <w:bCs/>
              </w:rPr>
              <w:t>%)</w:t>
            </w:r>
          </w:p>
        </w:tc>
      </w:tr>
      <w:tr w:rsidR="00B055DF" w:rsidRPr="00283ABF" w14:paraId="400CD14E" w14:textId="77777777" w:rsidTr="00227E65">
        <w:tc>
          <w:tcPr>
            <w:tcW w:w="1458" w:type="dxa"/>
            <w:shd w:val="clear" w:color="auto" w:fill="auto"/>
          </w:tcPr>
          <w:p w14:paraId="55E9C22D" w14:textId="77777777" w:rsidR="00B055DF" w:rsidRPr="000500F6" w:rsidRDefault="00B055DF" w:rsidP="00227E65">
            <w:pPr>
              <w:spacing w:after="0" w:line="240" w:lineRule="auto"/>
              <w:jc w:val="center"/>
              <w:rPr>
                <w:rFonts w:ascii="Times New Roman" w:hAnsi="Times New Roman"/>
                <w:b/>
                <w:bCs/>
              </w:rPr>
            </w:pPr>
            <w:proofErr w:type="spellStart"/>
            <w:r w:rsidRPr="000500F6">
              <w:rPr>
                <w:rFonts w:ascii="Times New Roman" w:hAnsi="Times New Roman"/>
                <w:b/>
                <w:bCs/>
              </w:rPr>
              <w:t>Baik</w:t>
            </w:r>
            <w:proofErr w:type="spellEnd"/>
          </w:p>
        </w:tc>
        <w:tc>
          <w:tcPr>
            <w:tcW w:w="1530" w:type="dxa"/>
            <w:shd w:val="clear" w:color="auto" w:fill="auto"/>
          </w:tcPr>
          <w:p w14:paraId="03CB2380"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23</w:t>
            </w:r>
          </w:p>
        </w:tc>
        <w:tc>
          <w:tcPr>
            <w:tcW w:w="1530" w:type="dxa"/>
            <w:shd w:val="clear" w:color="auto" w:fill="auto"/>
          </w:tcPr>
          <w:p w14:paraId="231D8F3D"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32.4</w:t>
            </w:r>
          </w:p>
        </w:tc>
      </w:tr>
      <w:tr w:rsidR="00B055DF" w:rsidRPr="00283ABF" w14:paraId="4C18329D" w14:textId="77777777" w:rsidTr="00227E65">
        <w:tc>
          <w:tcPr>
            <w:tcW w:w="1458" w:type="dxa"/>
            <w:tcBorders>
              <w:top w:val="single" w:sz="4" w:space="0" w:color="7F7F7F"/>
              <w:bottom w:val="single" w:sz="4" w:space="0" w:color="7F7F7F"/>
            </w:tcBorders>
            <w:shd w:val="clear" w:color="auto" w:fill="auto"/>
          </w:tcPr>
          <w:p w14:paraId="46C67560" w14:textId="77777777" w:rsidR="00B055DF" w:rsidRPr="000500F6" w:rsidRDefault="00B055DF" w:rsidP="00227E65">
            <w:pPr>
              <w:spacing w:after="0" w:line="240" w:lineRule="auto"/>
              <w:jc w:val="center"/>
              <w:rPr>
                <w:rFonts w:ascii="Times New Roman" w:hAnsi="Times New Roman"/>
                <w:b/>
                <w:bCs/>
              </w:rPr>
            </w:pPr>
            <w:proofErr w:type="spellStart"/>
            <w:r w:rsidRPr="000500F6">
              <w:rPr>
                <w:rFonts w:ascii="Times New Roman" w:hAnsi="Times New Roman"/>
                <w:b/>
                <w:bCs/>
              </w:rPr>
              <w:t>Cukup</w:t>
            </w:r>
            <w:proofErr w:type="spellEnd"/>
            <w:r w:rsidRPr="000500F6">
              <w:rPr>
                <w:rFonts w:ascii="Times New Roman" w:hAnsi="Times New Roman"/>
                <w:b/>
                <w:bCs/>
              </w:rPr>
              <w:t xml:space="preserve"> </w:t>
            </w:r>
          </w:p>
        </w:tc>
        <w:tc>
          <w:tcPr>
            <w:tcW w:w="1530" w:type="dxa"/>
            <w:tcBorders>
              <w:top w:val="single" w:sz="4" w:space="0" w:color="7F7F7F"/>
              <w:bottom w:val="single" w:sz="4" w:space="0" w:color="7F7F7F"/>
            </w:tcBorders>
            <w:shd w:val="clear" w:color="auto" w:fill="auto"/>
          </w:tcPr>
          <w:p w14:paraId="4691CE20"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33</w:t>
            </w:r>
          </w:p>
        </w:tc>
        <w:tc>
          <w:tcPr>
            <w:tcW w:w="1530" w:type="dxa"/>
            <w:tcBorders>
              <w:top w:val="single" w:sz="4" w:space="0" w:color="7F7F7F"/>
              <w:bottom w:val="single" w:sz="4" w:space="0" w:color="7F7F7F"/>
            </w:tcBorders>
            <w:shd w:val="clear" w:color="auto" w:fill="auto"/>
          </w:tcPr>
          <w:p w14:paraId="629D6AD4"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46.5</w:t>
            </w:r>
          </w:p>
        </w:tc>
      </w:tr>
      <w:tr w:rsidR="00B055DF" w:rsidRPr="00283ABF" w14:paraId="2906A0F2" w14:textId="77777777" w:rsidTr="00227E65">
        <w:tc>
          <w:tcPr>
            <w:tcW w:w="1458" w:type="dxa"/>
            <w:shd w:val="clear" w:color="auto" w:fill="auto"/>
          </w:tcPr>
          <w:p w14:paraId="575A8494" w14:textId="77777777" w:rsidR="00B055DF" w:rsidRPr="000500F6" w:rsidRDefault="00B055DF" w:rsidP="00227E65">
            <w:pPr>
              <w:spacing w:after="0" w:line="240" w:lineRule="auto"/>
              <w:jc w:val="center"/>
              <w:rPr>
                <w:rFonts w:ascii="Times New Roman" w:hAnsi="Times New Roman"/>
                <w:b/>
                <w:bCs/>
              </w:rPr>
            </w:pPr>
            <w:r w:rsidRPr="000500F6">
              <w:rPr>
                <w:rFonts w:ascii="Times New Roman" w:hAnsi="Times New Roman"/>
                <w:b/>
                <w:bCs/>
              </w:rPr>
              <w:t>Kurang</w:t>
            </w:r>
          </w:p>
        </w:tc>
        <w:tc>
          <w:tcPr>
            <w:tcW w:w="1530" w:type="dxa"/>
            <w:shd w:val="clear" w:color="auto" w:fill="auto"/>
          </w:tcPr>
          <w:p w14:paraId="469D0FE9"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15</w:t>
            </w:r>
          </w:p>
        </w:tc>
        <w:tc>
          <w:tcPr>
            <w:tcW w:w="1530" w:type="dxa"/>
            <w:shd w:val="clear" w:color="auto" w:fill="auto"/>
          </w:tcPr>
          <w:p w14:paraId="127837F0"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21.1</w:t>
            </w:r>
          </w:p>
        </w:tc>
      </w:tr>
      <w:tr w:rsidR="00B055DF" w:rsidRPr="00283ABF" w14:paraId="2419B3FC" w14:textId="77777777" w:rsidTr="00227E65">
        <w:tc>
          <w:tcPr>
            <w:tcW w:w="1458" w:type="dxa"/>
            <w:tcBorders>
              <w:top w:val="single" w:sz="4" w:space="0" w:color="7F7F7F"/>
              <w:bottom w:val="single" w:sz="4" w:space="0" w:color="7F7F7F"/>
            </w:tcBorders>
            <w:shd w:val="clear" w:color="auto" w:fill="auto"/>
          </w:tcPr>
          <w:p w14:paraId="7E592493" w14:textId="77777777" w:rsidR="00B055DF" w:rsidRPr="000500F6" w:rsidRDefault="00B055DF" w:rsidP="00227E65">
            <w:pPr>
              <w:spacing w:after="0" w:line="240" w:lineRule="auto"/>
              <w:jc w:val="center"/>
              <w:rPr>
                <w:rFonts w:ascii="Times New Roman" w:hAnsi="Times New Roman"/>
                <w:b/>
                <w:bCs/>
              </w:rPr>
            </w:pPr>
            <w:r w:rsidRPr="000500F6">
              <w:rPr>
                <w:rFonts w:ascii="Times New Roman" w:hAnsi="Times New Roman"/>
                <w:b/>
                <w:bCs/>
              </w:rPr>
              <w:t>Total</w:t>
            </w:r>
          </w:p>
        </w:tc>
        <w:tc>
          <w:tcPr>
            <w:tcW w:w="1530" w:type="dxa"/>
            <w:tcBorders>
              <w:top w:val="single" w:sz="4" w:space="0" w:color="7F7F7F"/>
              <w:bottom w:val="single" w:sz="4" w:space="0" w:color="7F7F7F"/>
            </w:tcBorders>
            <w:shd w:val="clear" w:color="auto" w:fill="auto"/>
          </w:tcPr>
          <w:p w14:paraId="3CDD123D" w14:textId="77777777" w:rsidR="00B055DF" w:rsidRPr="000500F6" w:rsidRDefault="00B055DF" w:rsidP="00227E65">
            <w:pPr>
              <w:spacing w:after="0" w:line="240" w:lineRule="auto"/>
              <w:jc w:val="center"/>
              <w:rPr>
                <w:rFonts w:ascii="Times New Roman" w:hAnsi="Times New Roman"/>
                <w:b/>
                <w:bCs/>
              </w:rPr>
            </w:pPr>
            <w:r w:rsidRPr="000500F6">
              <w:rPr>
                <w:rFonts w:ascii="Times New Roman" w:hAnsi="Times New Roman"/>
                <w:b/>
                <w:bCs/>
              </w:rPr>
              <w:t>71</w:t>
            </w:r>
          </w:p>
        </w:tc>
        <w:tc>
          <w:tcPr>
            <w:tcW w:w="1530" w:type="dxa"/>
            <w:tcBorders>
              <w:top w:val="single" w:sz="4" w:space="0" w:color="7F7F7F"/>
              <w:bottom w:val="single" w:sz="4" w:space="0" w:color="7F7F7F"/>
            </w:tcBorders>
            <w:shd w:val="clear" w:color="auto" w:fill="auto"/>
          </w:tcPr>
          <w:p w14:paraId="08118B4D" w14:textId="77777777" w:rsidR="00B055DF" w:rsidRPr="000500F6" w:rsidRDefault="00B055DF" w:rsidP="00227E65">
            <w:pPr>
              <w:spacing w:after="0" w:line="240" w:lineRule="auto"/>
              <w:jc w:val="center"/>
              <w:rPr>
                <w:rFonts w:ascii="Times New Roman" w:hAnsi="Times New Roman"/>
                <w:b/>
                <w:bCs/>
              </w:rPr>
            </w:pPr>
            <w:r w:rsidRPr="000500F6">
              <w:rPr>
                <w:rFonts w:ascii="Times New Roman" w:hAnsi="Times New Roman"/>
                <w:b/>
                <w:bCs/>
              </w:rPr>
              <w:t>100</w:t>
            </w:r>
          </w:p>
        </w:tc>
      </w:tr>
    </w:tbl>
    <w:p w14:paraId="091A8811" w14:textId="77777777" w:rsidR="00B055DF" w:rsidRDefault="00B055DF" w:rsidP="00B055DF">
      <w:pPr>
        <w:spacing w:after="0"/>
        <w:ind w:firstLine="360"/>
        <w:jc w:val="both"/>
        <w:rPr>
          <w:rFonts w:ascii="Times New Roman" w:hAnsi="Times New Roman"/>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2,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diabetes mellitus </w:t>
      </w:r>
      <w:proofErr w:type="spellStart"/>
      <w:r>
        <w:rPr>
          <w:rFonts w:ascii="Times New Roman" w:hAnsi="Times New Roman"/>
          <w:sz w:val="24"/>
          <w:szCs w:val="24"/>
        </w:rPr>
        <w:t>tipe</w:t>
      </w:r>
      <w:proofErr w:type="spellEnd"/>
      <w:r>
        <w:rPr>
          <w:rFonts w:ascii="Times New Roman" w:hAnsi="Times New Roman"/>
          <w:sz w:val="24"/>
          <w:szCs w:val="24"/>
        </w:rPr>
        <w:t xml:space="preserve"> 2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C72964">
        <w:rPr>
          <w:rFonts w:ascii="Times New Roman" w:hAnsi="Times New Roman"/>
          <w:sz w:val="24"/>
          <w:szCs w:val="24"/>
        </w:rPr>
        <w:t>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cuku</w:t>
      </w:r>
      <w:r>
        <w:rPr>
          <w:rFonts w:ascii="Times New Roman" w:hAnsi="Times New Roman"/>
          <w:sz w:val="24"/>
          <w:szCs w:val="24"/>
        </w:rPr>
        <w:t>p</w:t>
      </w:r>
      <w:proofErr w:type="spellEnd"/>
      <w:r>
        <w:rPr>
          <w:rFonts w:ascii="Times New Roman" w:hAnsi="Times New Roman"/>
          <w:sz w:val="24"/>
          <w:szCs w:val="24"/>
        </w:rPr>
        <w:t xml:space="preserve"> </w:t>
      </w:r>
      <w:proofErr w:type="spellStart"/>
      <w:r w:rsidRPr="00C72964">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sidRPr="00C72964">
        <w:rPr>
          <w:rFonts w:ascii="Times New Roman" w:hAnsi="Times New Roman"/>
          <w:sz w:val="24"/>
          <w:szCs w:val="24"/>
        </w:rPr>
        <w:t xml:space="preserve"> 33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(46</w:t>
      </w:r>
      <w:r>
        <w:rPr>
          <w:rFonts w:ascii="Times New Roman" w:hAnsi="Times New Roman"/>
          <w:sz w:val="24"/>
          <w:szCs w:val="24"/>
        </w:rPr>
        <w:t>,</w:t>
      </w:r>
      <w:r w:rsidRPr="00C72964">
        <w:rPr>
          <w:rFonts w:ascii="Times New Roman" w:hAnsi="Times New Roman"/>
          <w:sz w:val="24"/>
          <w:szCs w:val="24"/>
        </w:rPr>
        <w:t>5%).</w:t>
      </w:r>
    </w:p>
    <w:p w14:paraId="59E2AC85" w14:textId="77777777" w:rsidR="00B055DF" w:rsidRDefault="00B055DF" w:rsidP="00B055DF">
      <w:pPr>
        <w:spacing w:after="0" w:line="240" w:lineRule="auto"/>
        <w:jc w:val="both"/>
        <w:rPr>
          <w:rFonts w:ascii="Times New Roman" w:hAnsi="Times New Roman"/>
          <w:sz w:val="24"/>
          <w:szCs w:val="24"/>
          <w:lang w:val="id-ID"/>
        </w:rPr>
      </w:pPr>
    </w:p>
    <w:p w14:paraId="68015AEE" w14:textId="77777777" w:rsidR="00B055DF" w:rsidRPr="00C65EC0" w:rsidRDefault="00B055DF" w:rsidP="00B055DF">
      <w:pPr>
        <w:numPr>
          <w:ilvl w:val="0"/>
          <w:numId w:val="7"/>
        </w:numPr>
        <w:spacing w:after="0" w:line="240" w:lineRule="auto"/>
        <w:jc w:val="both"/>
        <w:rPr>
          <w:rFonts w:ascii="Times New Roman" w:hAnsi="Times New Roman"/>
          <w:b/>
          <w:bCs/>
          <w:sz w:val="24"/>
          <w:szCs w:val="24"/>
        </w:rPr>
      </w:pPr>
      <w:r w:rsidRPr="00C65EC0">
        <w:rPr>
          <w:rFonts w:ascii="Times New Roman" w:hAnsi="Times New Roman"/>
          <w:b/>
          <w:bCs/>
          <w:sz w:val="24"/>
          <w:szCs w:val="24"/>
        </w:rPr>
        <w:t xml:space="preserve">Tingkat </w:t>
      </w:r>
      <w:proofErr w:type="spellStart"/>
      <w:r w:rsidRPr="00C65EC0">
        <w:rPr>
          <w:rFonts w:ascii="Times New Roman" w:hAnsi="Times New Roman"/>
          <w:b/>
          <w:bCs/>
          <w:sz w:val="24"/>
          <w:szCs w:val="24"/>
        </w:rPr>
        <w:t>kepatuhan</w:t>
      </w:r>
      <w:proofErr w:type="spellEnd"/>
      <w:r w:rsidRPr="00C65EC0">
        <w:rPr>
          <w:rFonts w:ascii="Times New Roman" w:hAnsi="Times New Roman"/>
          <w:b/>
          <w:bCs/>
          <w:sz w:val="24"/>
          <w:szCs w:val="24"/>
        </w:rPr>
        <w:t xml:space="preserve"> </w:t>
      </w:r>
      <w:proofErr w:type="spellStart"/>
      <w:r w:rsidRPr="00C65EC0">
        <w:rPr>
          <w:rFonts w:ascii="Times New Roman" w:hAnsi="Times New Roman"/>
          <w:b/>
          <w:bCs/>
          <w:sz w:val="24"/>
          <w:szCs w:val="24"/>
        </w:rPr>
        <w:t>terapi</w:t>
      </w:r>
      <w:proofErr w:type="spellEnd"/>
      <w:r w:rsidRPr="00C65EC0">
        <w:rPr>
          <w:rFonts w:ascii="Times New Roman" w:hAnsi="Times New Roman"/>
          <w:b/>
          <w:bCs/>
          <w:sz w:val="24"/>
          <w:szCs w:val="24"/>
        </w:rPr>
        <w:t xml:space="preserve"> </w:t>
      </w:r>
      <w:proofErr w:type="spellStart"/>
      <w:r w:rsidRPr="00C65EC0">
        <w:rPr>
          <w:rFonts w:ascii="Times New Roman" w:hAnsi="Times New Roman"/>
          <w:b/>
          <w:bCs/>
          <w:sz w:val="24"/>
          <w:szCs w:val="24"/>
        </w:rPr>
        <w:t>farmakologi</w:t>
      </w:r>
      <w:proofErr w:type="spellEnd"/>
      <w:r w:rsidRPr="00C65EC0">
        <w:rPr>
          <w:rFonts w:ascii="Times New Roman" w:hAnsi="Times New Roman"/>
          <w:b/>
          <w:bCs/>
          <w:sz w:val="24"/>
          <w:szCs w:val="24"/>
        </w:rPr>
        <w:t xml:space="preserve"> </w:t>
      </w:r>
    </w:p>
    <w:p w14:paraId="170A5CE4" w14:textId="7201FB26" w:rsidR="00B055DF" w:rsidRPr="00404B40" w:rsidRDefault="00B055DF" w:rsidP="00B055DF">
      <w:pPr>
        <w:spacing w:after="0" w:line="240" w:lineRule="auto"/>
        <w:jc w:val="center"/>
        <w:rPr>
          <w:rFonts w:ascii="Times New Roman" w:hAnsi="Times New Roman"/>
        </w:rPr>
      </w:pPr>
      <w:proofErr w:type="spellStart"/>
      <w:r w:rsidRPr="00404B40">
        <w:rPr>
          <w:rFonts w:ascii="Times New Roman" w:hAnsi="Times New Roman"/>
        </w:rPr>
        <w:t>Tabel</w:t>
      </w:r>
      <w:proofErr w:type="spellEnd"/>
      <w:r w:rsidRPr="00404B40">
        <w:rPr>
          <w:rFonts w:ascii="Times New Roman" w:hAnsi="Times New Roman"/>
        </w:rPr>
        <w:t xml:space="preserve"> 3. </w:t>
      </w:r>
      <w:proofErr w:type="spellStart"/>
      <w:r w:rsidRPr="00404B40">
        <w:rPr>
          <w:rFonts w:ascii="Times New Roman" w:hAnsi="Times New Roman"/>
        </w:rPr>
        <w:t>Distribusi</w:t>
      </w:r>
      <w:proofErr w:type="spellEnd"/>
      <w:r w:rsidRPr="00404B40">
        <w:rPr>
          <w:rFonts w:ascii="Times New Roman" w:hAnsi="Times New Roman"/>
        </w:rPr>
        <w:t xml:space="preserve"> </w:t>
      </w:r>
      <w:proofErr w:type="spellStart"/>
      <w:r w:rsidRPr="00404B40">
        <w:rPr>
          <w:rFonts w:ascii="Times New Roman" w:hAnsi="Times New Roman"/>
        </w:rPr>
        <w:t>frekuensi</w:t>
      </w:r>
      <w:proofErr w:type="spellEnd"/>
      <w:r w:rsidRPr="00404B40">
        <w:rPr>
          <w:rFonts w:ascii="Times New Roman" w:hAnsi="Times New Roman"/>
        </w:rPr>
        <w:t xml:space="preserve"> </w:t>
      </w:r>
      <w:proofErr w:type="spellStart"/>
      <w:r w:rsidRPr="00404B40">
        <w:rPr>
          <w:rFonts w:ascii="Times New Roman" w:hAnsi="Times New Roman"/>
        </w:rPr>
        <w:t>kepatuhan</w:t>
      </w:r>
      <w:proofErr w:type="spellEnd"/>
      <w:r w:rsidRPr="00404B40">
        <w:rPr>
          <w:rFonts w:ascii="Times New Roman" w:hAnsi="Times New Roman"/>
        </w:rPr>
        <w:t xml:space="preserve"> </w:t>
      </w:r>
      <w:proofErr w:type="spellStart"/>
      <w:r w:rsidRPr="00404B40">
        <w:rPr>
          <w:rFonts w:ascii="Times New Roman" w:hAnsi="Times New Roman"/>
        </w:rPr>
        <w:t>farmakologi</w:t>
      </w:r>
      <w:proofErr w:type="spellEnd"/>
    </w:p>
    <w:tbl>
      <w:tblPr>
        <w:tblpPr w:leftFromText="180" w:rightFromText="180" w:vertAnchor="text" w:horzAnchor="margin" w:tblpXSpec="right" w:tblpY="81"/>
        <w:tblW w:w="0" w:type="auto"/>
        <w:tblBorders>
          <w:top w:val="single" w:sz="4" w:space="0" w:color="7F7F7F"/>
          <w:bottom w:val="single" w:sz="4" w:space="0" w:color="7F7F7F"/>
        </w:tblBorders>
        <w:tblLook w:val="04A0" w:firstRow="1" w:lastRow="0" w:firstColumn="1" w:lastColumn="0" w:noHBand="0" w:noVBand="1"/>
      </w:tblPr>
      <w:tblGrid>
        <w:gridCol w:w="1662"/>
        <w:gridCol w:w="1528"/>
        <w:gridCol w:w="1580"/>
      </w:tblGrid>
      <w:tr w:rsidR="00404B40" w:rsidRPr="00AE4E09" w14:paraId="06075A02" w14:textId="77777777" w:rsidTr="00404B40">
        <w:tc>
          <w:tcPr>
            <w:tcW w:w="1662" w:type="dxa"/>
            <w:vMerge w:val="restart"/>
            <w:tcBorders>
              <w:bottom w:val="single" w:sz="4" w:space="0" w:color="7F7F7F"/>
            </w:tcBorders>
            <w:shd w:val="clear" w:color="auto" w:fill="auto"/>
          </w:tcPr>
          <w:p w14:paraId="09622786" w14:textId="77777777" w:rsidR="00404B40" w:rsidRPr="000500F6" w:rsidRDefault="00404B40" w:rsidP="00404B40">
            <w:pPr>
              <w:spacing w:after="0" w:line="240" w:lineRule="auto"/>
              <w:jc w:val="center"/>
              <w:rPr>
                <w:rFonts w:ascii="Times New Roman" w:hAnsi="Times New Roman"/>
                <w:b/>
                <w:bCs/>
              </w:rPr>
            </w:pPr>
            <w:proofErr w:type="spellStart"/>
            <w:r w:rsidRPr="000500F6">
              <w:rPr>
                <w:rFonts w:ascii="Times New Roman" w:hAnsi="Times New Roman"/>
                <w:b/>
                <w:bCs/>
              </w:rPr>
              <w:t>Kepatuhan</w:t>
            </w:r>
            <w:proofErr w:type="spellEnd"/>
          </w:p>
          <w:p w14:paraId="1592FEFF" w14:textId="77777777" w:rsidR="00404B40" w:rsidRPr="000500F6" w:rsidRDefault="00404B40" w:rsidP="00404B40">
            <w:pPr>
              <w:spacing w:after="0" w:line="240" w:lineRule="auto"/>
              <w:jc w:val="center"/>
              <w:rPr>
                <w:rFonts w:ascii="Times New Roman" w:hAnsi="Times New Roman"/>
                <w:b/>
                <w:bCs/>
              </w:rPr>
            </w:pPr>
            <w:proofErr w:type="spellStart"/>
            <w:r w:rsidRPr="000500F6">
              <w:rPr>
                <w:rFonts w:ascii="Times New Roman" w:hAnsi="Times New Roman"/>
                <w:b/>
                <w:bCs/>
              </w:rPr>
              <w:t>Farmakologi</w:t>
            </w:r>
            <w:proofErr w:type="spellEnd"/>
          </w:p>
        </w:tc>
        <w:tc>
          <w:tcPr>
            <w:tcW w:w="3108" w:type="dxa"/>
            <w:gridSpan w:val="2"/>
            <w:tcBorders>
              <w:bottom w:val="single" w:sz="4" w:space="0" w:color="7F7F7F"/>
            </w:tcBorders>
            <w:shd w:val="clear" w:color="auto" w:fill="auto"/>
          </w:tcPr>
          <w:p w14:paraId="434D42C5" w14:textId="77777777" w:rsidR="00404B40" w:rsidRPr="000500F6" w:rsidRDefault="00404B40" w:rsidP="00404B40">
            <w:pPr>
              <w:spacing w:after="0" w:line="240" w:lineRule="auto"/>
              <w:jc w:val="center"/>
              <w:rPr>
                <w:rFonts w:ascii="Times New Roman" w:hAnsi="Times New Roman"/>
                <w:b/>
                <w:bCs/>
              </w:rPr>
            </w:pPr>
          </w:p>
        </w:tc>
      </w:tr>
      <w:tr w:rsidR="00404B40" w:rsidRPr="00AE4E09" w14:paraId="5753DF8E" w14:textId="77777777" w:rsidTr="00404B40">
        <w:tc>
          <w:tcPr>
            <w:tcW w:w="1662" w:type="dxa"/>
            <w:vMerge/>
            <w:tcBorders>
              <w:top w:val="single" w:sz="4" w:space="0" w:color="7F7F7F"/>
              <w:bottom w:val="single" w:sz="4" w:space="0" w:color="7F7F7F"/>
            </w:tcBorders>
            <w:shd w:val="clear" w:color="auto" w:fill="auto"/>
          </w:tcPr>
          <w:p w14:paraId="6314BB6B" w14:textId="77777777" w:rsidR="00404B40" w:rsidRPr="000500F6" w:rsidRDefault="00404B40" w:rsidP="00404B40">
            <w:pPr>
              <w:spacing w:after="0" w:line="240" w:lineRule="auto"/>
              <w:jc w:val="center"/>
              <w:rPr>
                <w:rFonts w:ascii="Times New Roman" w:hAnsi="Times New Roman"/>
                <w:b/>
                <w:bCs/>
              </w:rPr>
            </w:pPr>
          </w:p>
        </w:tc>
        <w:tc>
          <w:tcPr>
            <w:tcW w:w="1528" w:type="dxa"/>
            <w:tcBorders>
              <w:top w:val="single" w:sz="4" w:space="0" w:color="7F7F7F"/>
              <w:bottom w:val="single" w:sz="4" w:space="0" w:color="7F7F7F"/>
            </w:tcBorders>
            <w:shd w:val="clear" w:color="auto" w:fill="auto"/>
          </w:tcPr>
          <w:p w14:paraId="2D66D6A8" w14:textId="77777777" w:rsidR="00404B40" w:rsidRPr="000500F6" w:rsidRDefault="00404B40" w:rsidP="00404B40">
            <w:pPr>
              <w:spacing w:after="0" w:line="240" w:lineRule="auto"/>
              <w:jc w:val="center"/>
              <w:rPr>
                <w:rFonts w:ascii="Times New Roman" w:hAnsi="Times New Roman"/>
                <w:b/>
                <w:bCs/>
              </w:rPr>
            </w:pPr>
            <w:proofErr w:type="spellStart"/>
            <w:r w:rsidRPr="000500F6">
              <w:rPr>
                <w:rFonts w:ascii="Times New Roman" w:hAnsi="Times New Roman"/>
                <w:b/>
                <w:bCs/>
              </w:rPr>
              <w:t>Frekuensi</w:t>
            </w:r>
            <w:proofErr w:type="spellEnd"/>
            <w:r w:rsidRPr="000500F6">
              <w:rPr>
                <w:rFonts w:ascii="Times New Roman" w:hAnsi="Times New Roman"/>
                <w:b/>
                <w:bCs/>
              </w:rPr>
              <w:t xml:space="preserve"> (N)</w:t>
            </w:r>
          </w:p>
        </w:tc>
        <w:tc>
          <w:tcPr>
            <w:tcW w:w="1580" w:type="dxa"/>
            <w:tcBorders>
              <w:top w:val="single" w:sz="4" w:space="0" w:color="7F7F7F"/>
              <w:bottom w:val="single" w:sz="4" w:space="0" w:color="7F7F7F"/>
            </w:tcBorders>
            <w:shd w:val="clear" w:color="auto" w:fill="auto"/>
          </w:tcPr>
          <w:p w14:paraId="5D45BC41" w14:textId="77777777" w:rsidR="00404B40" w:rsidRPr="000500F6" w:rsidRDefault="00404B40" w:rsidP="00404B40">
            <w:pPr>
              <w:spacing w:after="0" w:line="240" w:lineRule="auto"/>
              <w:jc w:val="center"/>
              <w:rPr>
                <w:rFonts w:ascii="Times New Roman" w:hAnsi="Times New Roman"/>
                <w:b/>
                <w:bCs/>
              </w:rPr>
            </w:pPr>
            <w:proofErr w:type="spellStart"/>
            <w:r w:rsidRPr="000500F6">
              <w:rPr>
                <w:rFonts w:ascii="Times New Roman" w:hAnsi="Times New Roman"/>
                <w:b/>
                <w:bCs/>
              </w:rPr>
              <w:t>Presentase</w:t>
            </w:r>
            <w:proofErr w:type="spellEnd"/>
            <w:r w:rsidRPr="000500F6">
              <w:rPr>
                <w:rFonts w:ascii="Times New Roman" w:hAnsi="Times New Roman"/>
                <w:b/>
                <w:bCs/>
              </w:rPr>
              <w:t xml:space="preserve"> (%)</w:t>
            </w:r>
          </w:p>
        </w:tc>
      </w:tr>
      <w:tr w:rsidR="00404B40" w:rsidRPr="00AE4E09" w14:paraId="5C28ED36" w14:textId="77777777" w:rsidTr="00404B40">
        <w:tc>
          <w:tcPr>
            <w:tcW w:w="1662" w:type="dxa"/>
            <w:shd w:val="clear" w:color="auto" w:fill="auto"/>
          </w:tcPr>
          <w:p w14:paraId="47B4318A" w14:textId="77777777" w:rsidR="00404B40" w:rsidRPr="000500F6" w:rsidRDefault="00404B40" w:rsidP="00404B40">
            <w:pPr>
              <w:spacing w:after="0" w:line="240" w:lineRule="auto"/>
              <w:jc w:val="center"/>
              <w:rPr>
                <w:rFonts w:ascii="Times New Roman" w:hAnsi="Times New Roman"/>
                <w:b/>
                <w:bCs/>
              </w:rPr>
            </w:pPr>
            <w:proofErr w:type="spellStart"/>
            <w:r w:rsidRPr="000500F6">
              <w:rPr>
                <w:rFonts w:ascii="Times New Roman" w:hAnsi="Times New Roman"/>
                <w:b/>
                <w:bCs/>
              </w:rPr>
              <w:t>Baik</w:t>
            </w:r>
            <w:proofErr w:type="spellEnd"/>
          </w:p>
        </w:tc>
        <w:tc>
          <w:tcPr>
            <w:tcW w:w="1528" w:type="dxa"/>
            <w:shd w:val="clear" w:color="auto" w:fill="auto"/>
          </w:tcPr>
          <w:p w14:paraId="66DD44A3" w14:textId="77777777" w:rsidR="00404B40" w:rsidRPr="000500F6" w:rsidRDefault="00404B40" w:rsidP="00404B40">
            <w:pPr>
              <w:spacing w:after="0" w:line="240" w:lineRule="auto"/>
              <w:jc w:val="center"/>
              <w:rPr>
                <w:rFonts w:ascii="Times New Roman" w:hAnsi="Times New Roman"/>
              </w:rPr>
            </w:pPr>
            <w:r w:rsidRPr="000500F6">
              <w:rPr>
                <w:rFonts w:ascii="Times New Roman" w:hAnsi="Times New Roman"/>
              </w:rPr>
              <w:t>30</w:t>
            </w:r>
          </w:p>
        </w:tc>
        <w:tc>
          <w:tcPr>
            <w:tcW w:w="1580" w:type="dxa"/>
            <w:shd w:val="clear" w:color="auto" w:fill="auto"/>
          </w:tcPr>
          <w:p w14:paraId="519F0252" w14:textId="77777777" w:rsidR="00404B40" w:rsidRPr="000500F6" w:rsidRDefault="00404B40" w:rsidP="00404B40">
            <w:pPr>
              <w:spacing w:after="0" w:line="240" w:lineRule="auto"/>
              <w:jc w:val="center"/>
              <w:rPr>
                <w:rFonts w:ascii="Times New Roman" w:hAnsi="Times New Roman"/>
              </w:rPr>
            </w:pPr>
            <w:r w:rsidRPr="000500F6">
              <w:rPr>
                <w:rFonts w:ascii="Times New Roman" w:hAnsi="Times New Roman"/>
              </w:rPr>
              <w:t>42.3</w:t>
            </w:r>
          </w:p>
        </w:tc>
      </w:tr>
      <w:tr w:rsidR="00404B40" w:rsidRPr="00AE4E09" w14:paraId="4E2C02E4" w14:textId="77777777" w:rsidTr="00404B40">
        <w:tc>
          <w:tcPr>
            <w:tcW w:w="1662" w:type="dxa"/>
            <w:tcBorders>
              <w:top w:val="single" w:sz="4" w:space="0" w:color="7F7F7F"/>
              <w:bottom w:val="single" w:sz="4" w:space="0" w:color="7F7F7F"/>
            </w:tcBorders>
            <w:shd w:val="clear" w:color="auto" w:fill="auto"/>
          </w:tcPr>
          <w:p w14:paraId="29212043" w14:textId="77777777" w:rsidR="00404B40" w:rsidRPr="000500F6" w:rsidRDefault="00404B40" w:rsidP="00404B40">
            <w:pPr>
              <w:spacing w:after="0" w:line="240" w:lineRule="auto"/>
              <w:jc w:val="center"/>
              <w:rPr>
                <w:rFonts w:ascii="Times New Roman" w:hAnsi="Times New Roman"/>
                <w:b/>
                <w:bCs/>
              </w:rPr>
            </w:pPr>
            <w:proofErr w:type="spellStart"/>
            <w:r w:rsidRPr="000500F6">
              <w:rPr>
                <w:rFonts w:ascii="Times New Roman" w:hAnsi="Times New Roman"/>
                <w:b/>
                <w:bCs/>
              </w:rPr>
              <w:t>Cukup</w:t>
            </w:r>
            <w:proofErr w:type="spellEnd"/>
            <w:r w:rsidRPr="000500F6">
              <w:rPr>
                <w:rFonts w:ascii="Times New Roman" w:hAnsi="Times New Roman"/>
                <w:b/>
                <w:bCs/>
              </w:rPr>
              <w:t xml:space="preserve"> </w:t>
            </w:r>
          </w:p>
        </w:tc>
        <w:tc>
          <w:tcPr>
            <w:tcW w:w="1528" w:type="dxa"/>
            <w:tcBorders>
              <w:top w:val="single" w:sz="4" w:space="0" w:color="7F7F7F"/>
              <w:bottom w:val="single" w:sz="4" w:space="0" w:color="7F7F7F"/>
            </w:tcBorders>
            <w:shd w:val="clear" w:color="auto" w:fill="auto"/>
          </w:tcPr>
          <w:p w14:paraId="76DF768A" w14:textId="77777777" w:rsidR="00404B40" w:rsidRPr="000500F6" w:rsidRDefault="00404B40" w:rsidP="00404B40">
            <w:pPr>
              <w:spacing w:after="0" w:line="240" w:lineRule="auto"/>
              <w:jc w:val="center"/>
              <w:rPr>
                <w:rFonts w:ascii="Times New Roman" w:hAnsi="Times New Roman"/>
              </w:rPr>
            </w:pPr>
            <w:r w:rsidRPr="000500F6">
              <w:rPr>
                <w:rFonts w:ascii="Times New Roman" w:hAnsi="Times New Roman"/>
              </w:rPr>
              <w:t>18</w:t>
            </w:r>
          </w:p>
        </w:tc>
        <w:tc>
          <w:tcPr>
            <w:tcW w:w="1580" w:type="dxa"/>
            <w:tcBorders>
              <w:top w:val="single" w:sz="4" w:space="0" w:color="7F7F7F"/>
              <w:bottom w:val="single" w:sz="4" w:space="0" w:color="7F7F7F"/>
            </w:tcBorders>
            <w:shd w:val="clear" w:color="auto" w:fill="auto"/>
          </w:tcPr>
          <w:p w14:paraId="75D381EB" w14:textId="77777777" w:rsidR="00404B40" w:rsidRPr="000500F6" w:rsidRDefault="00404B40" w:rsidP="00404B40">
            <w:pPr>
              <w:spacing w:after="0" w:line="240" w:lineRule="auto"/>
              <w:jc w:val="center"/>
              <w:rPr>
                <w:rFonts w:ascii="Times New Roman" w:hAnsi="Times New Roman"/>
              </w:rPr>
            </w:pPr>
            <w:r w:rsidRPr="000500F6">
              <w:rPr>
                <w:rFonts w:ascii="Times New Roman" w:hAnsi="Times New Roman"/>
              </w:rPr>
              <w:t>25.4</w:t>
            </w:r>
          </w:p>
        </w:tc>
      </w:tr>
      <w:tr w:rsidR="00404B40" w:rsidRPr="00AE4E09" w14:paraId="397E04D4" w14:textId="77777777" w:rsidTr="00404B40">
        <w:tc>
          <w:tcPr>
            <w:tcW w:w="1662" w:type="dxa"/>
            <w:shd w:val="clear" w:color="auto" w:fill="auto"/>
          </w:tcPr>
          <w:p w14:paraId="0977BBAC" w14:textId="77777777" w:rsidR="00404B40" w:rsidRPr="000500F6" w:rsidRDefault="00404B40" w:rsidP="00404B40">
            <w:pPr>
              <w:spacing w:after="0" w:line="240" w:lineRule="auto"/>
              <w:jc w:val="center"/>
              <w:rPr>
                <w:rFonts w:ascii="Times New Roman" w:hAnsi="Times New Roman"/>
                <w:b/>
                <w:bCs/>
              </w:rPr>
            </w:pPr>
            <w:r w:rsidRPr="000500F6">
              <w:rPr>
                <w:rFonts w:ascii="Times New Roman" w:hAnsi="Times New Roman"/>
                <w:b/>
                <w:bCs/>
              </w:rPr>
              <w:t>Kurang</w:t>
            </w:r>
          </w:p>
        </w:tc>
        <w:tc>
          <w:tcPr>
            <w:tcW w:w="1528" w:type="dxa"/>
            <w:shd w:val="clear" w:color="auto" w:fill="auto"/>
          </w:tcPr>
          <w:p w14:paraId="51677CF7" w14:textId="77777777" w:rsidR="00404B40" w:rsidRPr="000500F6" w:rsidRDefault="00404B40" w:rsidP="00404B40">
            <w:pPr>
              <w:spacing w:after="0" w:line="240" w:lineRule="auto"/>
              <w:jc w:val="center"/>
              <w:rPr>
                <w:rFonts w:ascii="Times New Roman" w:hAnsi="Times New Roman"/>
              </w:rPr>
            </w:pPr>
            <w:r w:rsidRPr="000500F6">
              <w:rPr>
                <w:rFonts w:ascii="Times New Roman" w:hAnsi="Times New Roman"/>
              </w:rPr>
              <w:t>23</w:t>
            </w:r>
          </w:p>
        </w:tc>
        <w:tc>
          <w:tcPr>
            <w:tcW w:w="1580" w:type="dxa"/>
            <w:shd w:val="clear" w:color="auto" w:fill="auto"/>
          </w:tcPr>
          <w:p w14:paraId="0A31F483" w14:textId="77777777" w:rsidR="00404B40" w:rsidRPr="000500F6" w:rsidRDefault="00404B40" w:rsidP="00404B40">
            <w:pPr>
              <w:spacing w:after="0" w:line="240" w:lineRule="auto"/>
              <w:jc w:val="center"/>
              <w:rPr>
                <w:rFonts w:ascii="Times New Roman" w:hAnsi="Times New Roman"/>
              </w:rPr>
            </w:pPr>
            <w:r w:rsidRPr="000500F6">
              <w:rPr>
                <w:rFonts w:ascii="Times New Roman" w:hAnsi="Times New Roman"/>
              </w:rPr>
              <w:t>32.4</w:t>
            </w:r>
          </w:p>
        </w:tc>
      </w:tr>
      <w:tr w:rsidR="00404B40" w:rsidRPr="00AE4E09" w14:paraId="12A69183" w14:textId="77777777" w:rsidTr="00404B40">
        <w:tc>
          <w:tcPr>
            <w:tcW w:w="1662" w:type="dxa"/>
            <w:tcBorders>
              <w:top w:val="single" w:sz="4" w:space="0" w:color="7F7F7F"/>
              <w:bottom w:val="single" w:sz="4" w:space="0" w:color="7F7F7F"/>
            </w:tcBorders>
            <w:shd w:val="clear" w:color="auto" w:fill="auto"/>
          </w:tcPr>
          <w:p w14:paraId="328C1E8B" w14:textId="77777777" w:rsidR="00404B40" w:rsidRPr="000500F6" w:rsidRDefault="00404B40" w:rsidP="00404B40">
            <w:pPr>
              <w:spacing w:after="0" w:line="240" w:lineRule="auto"/>
              <w:jc w:val="center"/>
              <w:rPr>
                <w:rFonts w:ascii="Times New Roman" w:hAnsi="Times New Roman"/>
                <w:b/>
                <w:bCs/>
              </w:rPr>
            </w:pPr>
            <w:r w:rsidRPr="000500F6">
              <w:rPr>
                <w:rFonts w:ascii="Times New Roman" w:hAnsi="Times New Roman"/>
                <w:b/>
                <w:bCs/>
              </w:rPr>
              <w:t>Total</w:t>
            </w:r>
          </w:p>
        </w:tc>
        <w:tc>
          <w:tcPr>
            <w:tcW w:w="1528" w:type="dxa"/>
            <w:tcBorders>
              <w:top w:val="single" w:sz="4" w:space="0" w:color="7F7F7F"/>
              <w:bottom w:val="single" w:sz="4" w:space="0" w:color="7F7F7F"/>
            </w:tcBorders>
            <w:shd w:val="clear" w:color="auto" w:fill="auto"/>
          </w:tcPr>
          <w:p w14:paraId="447C990E" w14:textId="77777777" w:rsidR="00404B40" w:rsidRPr="000500F6" w:rsidRDefault="00404B40" w:rsidP="00404B40">
            <w:pPr>
              <w:spacing w:after="0" w:line="240" w:lineRule="auto"/>
              <w:jc w:val="center"/>
              <w:rPr>
                <w:rFonts w:ascii="Times New Roman" w:hAnsi="Times New Roman"/>
                <w:b/>
                <w:bCs/>
              </w:rPr>
            </w:pPr>
            <w:r w:rsidRPr="000500F6">
              <w:rPr>
                <w:rFonts w:ascii="Times New Roman" w:hAnsi="Times New Roman"/>
                <w:b/>
                <w:bCs/>
              </w:rPr>
              <w:t>71</w:t>
            </w:r>
          </w:p>
        </w:tc>
        <w:tc>
          <w:tcPr>
            <w:tcW w:w="1580" w:type="dxa"/>
            <w:tcBorders>
              <w:top w:val="single" w:sz="4" w:space="0" w:color="7F7F7F"/>
              <w:bottom w:val="single" w:sz="4" w:space="0" w:color="7F7F7F"/>
            </w:tcBorders>
            <w:shd w:val="clear" w:color="auto" w:fill="auto"/>
          </w:tcPr>
          <w:p w14:paraId="7B0890C3" w14:textId="77777777" w:rsidR="00404B40" w:rsidRPr="000500F6" w:rsidRDefault="00404B40" w:rsidP="00404B40">
            <w:pPr>
              <w:spacing w:after="0" w:line="240" w:lineRule="auto"/>
              <w:jc w:val="center"/>
              <w:rPr>
                <w:rFonts w:ascii="Times New Roman" w:hAnsi="Times New Roman"/>
                <w:b/>
                <w:bCs/>
              </w:rPr>
            </w:pPr>
            <w:r w:rsidRPr="000500F6">
              <w:rPr>
                <w:rFonts w:ascii="Times New Roman" w:hAnsi="Times New Roman"/>
                <w:b/>
                <w:bCs/>
              </w:rPr>
              <w:t>100</w:t>
            </w:r>
          </w:p>
        </w:tc>
      </w:tr>
    </w:tbl>
    <w:p w14:paraId="4CD07B5F" w14:textId="77777777" w:rsidR="00404B40" w:rsidRDefault="00404B40" w:rsidP="00B055DF">
      <w:pPr>
        <w:spacing w:after="0"/>
        <w:jc w:val="both"/>
        <w:rPr>
          <w:rFonts w:ascii="Times New Roman" w:hAnsi="Times New Roman"/>
          <w:sz w:val="24"/>
          <w:szCs w:val="24"/>
        </w:rPr>
      </w:pPr>
    </w:p>
    <w:p w14:paraId="039A570C" w14:textId="6600EEA7" w:rsidR="00B055DF" w:rsidRDefault="00B055DF" w:rsidP="00404B40">
      <w:pPr>
        <w:spacing w:after="0"/>
        <w:ind w:firstLine="360"/>
        <w:jc w:val="both"/>
        <w:rPr>
          <w:rFonts w:ascii="Times New Roman" w:hAnsi="Times New Roman"/>
          <w:sz w:val="24"/>
          <w:szCs w:val="24"/>
        </w:rPr>
      </w:pPr>
      <w:proofErr w:type="spellStart"/>
      <w:r w:rsidRPr="00C72964">
        <w:rPr>
          <w:rFonts w:ascii="Times New Roman" w:hAnsi="Times New Roman"/>
          <w:sz w:val="24"/>
          <w:szCs w:val="24"/>
        </w:rPr>
        <w:t>Berdasarkan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tabel</w:t>
      </w:r>
      <w:proofErr w:type="spellEnd"/>
      <w:r>
        <w:rPr>
          <w:rFonts w:ascii="Times New Roman" w:hAnsi="Times New Roman"/>
          <w:sz w:val="24"/>
          <w:szCs w:val="24"/>
        </w:rPr>
        <w:t xml:space="preserve"> 3, </w:t>
      </w:r>
      <w:proofErr w:type="spellStart"/>
      <w:r w:rsidRPr="00C72964">
        <w:rPr>
          <w:rFonts w:ascii="Times New Roman" w:hAnsi="Times New Roman"/>
          <w:sz w:val="24"/>
          <w:szCs w:val="24"/>
        </w:rPr>
        <w:t>distribusi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frekuensi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sidRPr="00C72964">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30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(42.3%)</w:t>
      </w:r>
      <w:r>
        <w:rPr>
          <w:rFonts w:ascii="Times New Roman" w:hAnsi="Times New Roman"/>
          <w:sz w:val="24"/>
          <w:szCs w:val="24"/>
        </w:rPr>
        <w:t>.</w:t>
      </w:r>
    </w:p>
    <w:p w14:paraId="530A0E06" w14:textId="77777777" w:rsidR="00B055DF" w:rsidRDefault="00B055DF" w:rsidP="00B055DF">
      <w:pPr>
        <w:spacing w:after="0" w:line="240" w:lineRule="auto"/>
        <w:jc w:val="both"/>
        <w:rPr>
          <w:rFonts w:ascii="Times New Roman" w:hAnsi="Times New Roman"/>
          <w:sz w:val="24"/>
          <w:szCs w:val="24"/>
        </w:rPr>
      </w:pPr>
    </w:p>
    <w:p w14:paraId="43C8CB87" w14:textId="77777777" w:rsidR="00B055DF" w:rsidRPr="00C65EC0" w:rsidRDefault="00B055DF" w:rsidP="00B055DF">
      <w:pPr>
        <w:numPr>
          <w:ilvl w:val="0"/>
          <w:numId w:val="7"/>
        </w:numPr>
        <w:spacing w:after="0" w:line="240" w:lineRule="auto"/>
        <w:rPr>
          <w:rFonts w:ascii="Times New Roman" w:hAnsi="Times New Roman"/>
          <w:b/>
          <w:bCs/>
          <w:sz w:val="24"/>
          <w:szCs w:val="24"/>
          <w:lang w:val="id-ID"/>
        </w:rPr>
      </w:pPr>
      <w:r w:rsidRPr="00C65EC0">
        <w:rPr>
          <w:rFonts w:ascii="Times New Roman" w:hAnsi="Times New Roman"/>
          <w:b/>
          <w:bCs/>
          <w:sz w:val="24"/>
          <w:szCs w:val="24"/>
        </w:rPr>
        <w:t xml:space="preserve">Tingkat </w:t>
      </w:r>
      <w:proofErr w:type="spellStart"/>
      <w:r w:rsidRPr="00C65EC0">
        <w:rPr>
          <w:rFonts w:ascii="Times New Roman" w:hAnsi="Times New Roman"/>
          <w:b/>
          <w:bCs/>
          <w:sz w:val="24"/>
          <w:szCs w:val="24"/>
        </w:rPr>
        <w:t>Kepatuhan</w:t>
      </w:r>
      <w:proofErr w:type="spellEnd"/>
      <w:r w:rsidRPr="00C65EC0">
        <w:rPr>
          <w:rFonts w:ascii="Times New Roman" w:hAnsi="Times New Roman"/>
          <w:b/>
          <w:bCs/>
          <w:sz w:val="24"/>
          <w:szCs w:val="24"/>
        </w:rPr>
        <w:t xml:space="preserve"> </w:t>
      </w:r>
      <w:proofErr w:type="spellStart"/>
      <w:r w:rsidRPr="00C65EC0">
        <w:rPr>
          <w:rFonts w:ascii="Times New Roman" w:hAnsi="Times New Roman"/>
          <w:b/>
          <w:bCs/>
          <w:sz w:val="24"/>
          <w:szCs w:val="24"/>
        </w:rPr>
        <w:t>Terapi</w:t>
      </w:r>
      <w:proofErr w:type="spellEnd"/>
      <w:r w:rsidRPr="00C65EC0">
        <w:rPr>
          <w:rFonts w:ascii="Times New Roman" w:hAnsi="Times New Roman"/>
          <w:b/>
          <w:bCs/>
          <w:sz w:val="24"/>
          <w:szCs w:val="24"/>
        </w:rPr>
        <w:t xml:space="preserve"> Non </w:t>
      </w:r>
      <w:proofErr w:type="spellStart"/>
      <w:r w:rsidRPr="00C65EC0">
        <w:rPr>
          <w:rFonts w:ascii="Times New Roman" w:hAnsi="Times New Roman"/>
          <w:b/>
          <w:bCs/>
          <w:sz w:val="24"/>
          <w:szCs w:val="24"/>
        </w:rPr>
        <w:t>farmakologi</w:t>
      </w:r>
      <w:proofErr w:type="spellEnd"/>
      <w:r w:rsidRPr="00C65EC0">
        <w:rPr>
          <w:rFonts w:ascii="Times New Roman" w:hAnsi="Times New Roman"/>
          <w:b/>
          <w:bCs/>
          <w:sz w:val="24"/>
          <w:szCs w:val="24"/>
        </w:rPr>
        <w:t xml:space="preserve"> </w:t>
      </w:r>
    </w:p>
    <w:p w14:paraId="0934E199" w14:textId="77777777" w:rsidR="00B055DF" w:rsidRPr="00404B40" w:rsidRDefault="00B055DF" w:rsidP="00B055DF">
      <w:pPr>
        <w:spacing w:after="0" w:line="240" w:lineRule="auto"/>
        <w:jc w:val="center"/>
        <w:rPr>
          <w:rFonts w:ascii="Times New Roman" w:hAnsi="Times New Roman"/>
        </w:rPr>
      </w:pPr>
      <w:proofErr w:type="spellStart"/>
      <w:r w:rsidRPr="00404B40">
        <w:rPr>
          <w:rFonts w:ascii="Times New Roman" w:hAnsi="Times New Roman"/>
        </w:rPr>
        <w:t>Tabel</w:t>
      </w:r>
      <w:proofErr w:type="spellEnd"/>
      <w:r w:rsidRPr="00404B40">
        <w:rPr>
          <w:rFonts w:ascii="Times New Roman" w:hAnsi="Times New Roman"/>
        </w:rPr>
        <w:t xml:space="preserve"> 4. </w:t>
      </w:r>
      <w:proofErr w:type="spellStart"/>
      <w:r w:rsidRPr="00404B40">
        <w:rPr>
          <w:rFonts w:ascii="Times New Roman" w:hAnsi="Times New Roman"/>
        </w:rPr>
        <w:t>Distribusi</w:t>
      </w:r>
      <w:proofErr w:type="spellEnd"/>
      <w:r w:rsidRPr="00404B40">
        <w:rPr>
          <w:rFonts w:ascii="Times New Roman" w:hAnsi="Times New Roman"/>
        </w:rPr>
        <w:t xml:space="preserve"> </w:t>
      </w:r>
      <w:proofErr w:type="spellStart"/>
      <w:r w:rsidRPr="00404B40">
        <w:rPr>
          <w:rFonts w:ascii="Times New Roman" w:hAnsi="Times New Roman"/>
        </w:rPr>
        <w:t>frekuensi</w:t>
      </w:r>
      <w:proofErr w:type="spellEnd"/>
      <w:r w:rsidRPr="00404B40">
        <w:rPr>
          <w:rFonts w:ascii="Times New Roman" w:hAnsi="Times New Roman"/>
        </w:rPr>
        <w:t xml:space="preserve"> </w:t>
      </w:r>
      <w:proofErr w:type="spellStart"/>
      <w:r w:rsidRPr="00404B40">
        <w:rPr>
          <w:rFonts w:ascii="Times New Roman" w:hAnsi="Times New Roman"/>
        </w:rPr>
        <w:t>kepatuhan</w:t>
      </w:r>
      <w:proofErr w:type="spellEnd"/>
      <w:r w:rsidRPr="00404B40">
        <w:rPr>
          <w:rFonts w:ascii="Times New Roman" w:hAnsi="Times New Roman"/>
        </w:rPr>
        <w:t xml:space="preserve"> non </w:t>
      </w:r>
      <w:proofErr w:type="spellStart"/>
      <w:r w:rsidRPr="00404B40">
        <w:rPr>
          <w:rFonts w:ascii="Times New Roman" w:hAnsi="Times New Roman"/>
        </w:rPr>
        <w:t>farmakologi</w:t>
      </w:r>
      <w:proofErr w:type="spellEnd"/>
    </w:p>
    <w:tbl>
      <w:tblPr>
        <w:tblpPr w:leftFromText="180" w:rightFromText="180" w:vertAnchor="text" w:horzAnchor="margin" w:tblpXSpec="right" w:tblpY="90"/>
        <w:tblW w:w="4541" w:type="dxa"/>
        <w:tblBorders>
          <w:top w:val="single" w:sz="4" w:space="0" w:color="7F7F7F"/>
          <w:bottom w:val="single" w:sz="4" w:space="0" w:color="7F7F7F"/>
        </w:tblBorders>
        <w:tblLook w:val="04A0" w:firstRow="1" w:lastRow="0" w:firstColumn="1" w:lastColumn="0" w:noHBand="0" w:noVBand="1"/>
      </w:tblPr>
      <w:tblGrid>
        <w:gridCol w:w="1426"/>
        <w:gridCol w:w="1548"/>
        <w:gridCol w:w="1567"/>
      </w:tblGrid>
      <w:tr w:rsidR="00B055DF" w:rsidRPr="00C72964" w14:paraId="3FEF2CBB" w14:textId="77777777" w:rsidTr="00227E65">
        <w:trPr>
          <w:trHeight w:val="258"/>
        </w:trPr>
        <w:tc>
          <w:tcPr>
            <w:tcW w:w="1426" w:type="dxa"/>
            <w:vMerge w:val="restart"/>
            <w:tcBorders>
              <w:bottom w:val="single" w:sz="4" w:space="0" w:color="7F7F7F"/>
            </w:tcBorders>
            <w:shd w:val="clear" w:color="auto" w:fill="auto"/>
          </w:tcPr>
          <w:p w14:paraId="4CBF5F1B" w14:textId="77777777" w:rsidR="00B055DF" w:rsidRPr="000500F6" w:rsidRDefault="00B055DF" w:rsidP="00227E65">
            <w:pPr>
              <w:spacing w:after="0" w:line="240" w:lineRule="auto"/>
              <w:jc w:val="center"/>
              <w:rPr>
                <w:rFonts w:ascii="Times New Roman" w:hAnsi="Times New Roman"/>
                <w:b/>
                <w:bCs/>
              </w:rPr>
            </w:pPr>
            <w:proofErr w:type="spellStart"/>
            <w:r w:rsidRPr="000500F6">
              <w:rPr>
                <w:rFonts w:ascii="Times New Roman" w:hAnsi="Times New Roman"/>
                <w:b/>
                <w:bCs/>
              </w:rPr>
              <w:t>Kepatuhan</w:t>
            </w:r>
            <w:proofErr w:type="spellEnd"/>
          </w:p>
          <w:p w14:paraId="64B0754F" w14:textId="77777777" w:rsidR="00B055DF" w:rsidRPr="000500F6" w:rsidRDefault="00B055DF" w:rsidP="00227E65">
            <w:pPr>
              <w:spacing w:after="0" w:line="240" w:lineRule="auto"/>
              <w:jc w:val="center"/>
              <w:rPr>
                <w:rFonts w:ascii="Times New Roman" w:hAnsi="Times New Roman"/>
                <w:b/>
                <w:bCs/>
              </w:rPr>
            </w:pPr>
            <w:r w:rsidRPr="000500F6">
              <w:rPr>
                <w:rFonts w:ascii="Times New Roman" w:hAnsi="Times New Roman"/>
                <w:b/>
                <w:bCs/>
              </w:rPr>
              <w:t xml:space="preserve">Non </w:t>
            </w:r>
            <w:proofErr w:type="spellStart"/>
            <w:r w:rsidRPr="000500F6">
              <w:rPr>
                <w:rFonts w:ascii="Times New Roman" w:hAnsi="Times New Roman"/>
                <w:b/>
                <w:bCs/>
              </w:rPr>
              <w:t>Farmakologi</w:t>
            </w:r>
            <w:proofErr w:type="spellEnd"/>
          </w:p>
        </w:tc>
        <w:tc>
          <w:tcPr>
            <w:tcW w:w="3115" w:type="dxa"/>
            <w:gridSpan w:val="2"/>
            <w:tcBorders>
              <w:bottom w:val="single" w:sz="4" w:space="0" w:color="7F7F7F"/>
            </w:tcBorders>
            <w:shd w:val="clear" w:color="auto" w:fill="auto"/>
          </w:tcPr>
          <w:p w14:paraId="6091441E" w14:textId="77777777" w:rsidR="00B055DF" w:rsidRPr="000500F6" w:rsidRDefault="00B055DF" w:rsidP="00227E65">
            <w:pPr>
              <w:spacing w:after="0" w:line="240" w:lineRule="auto"/>
              <w:jc w:val="center"/>
              <w:rPr>
                <w:rFonts w:ascii="Times New Roman" w:hAnsi="Times New Roman"/>
                <w:b/>
                <w:bCs/>
              </w:rPr>
            </w:pPr>
          </w:p>
        </w:tc>
      </w:tr>
      <w:tr w:rsidR="00B055DF" w:rsidRPr="00C72964" w14:paraId="3D04FA8F" w14:textId="77777777" w:rsidTr="00227E65">
        <w:trPr>
          <w:trHeight w:val="301"/>
        </w:trPr>
        <w:tc>
          <w:tcPr>
            <w:tcW w:w="1426" w:type="dxa"/>
            <w:vMerge/>
            <w:tcBorders>
              <w:top w:val="single" w:sz="4" w:space="0" w:color="7F7F7F"/>
              <w:bottom w:val="single" w:sz="4" w:space="0" w:color="7F7F7F"/>
            </w:tcBorders>
            <w:shd w:val="clear" w:color="auto" w:fill="auto"/>
          </w:tcPr>
          <w:p w14:paraId="5593E91C" w14:textId="77777777" w:rsidR="00B055DF" w:rsidRPr="000500F6" w:rsidRDefault="00B055DF" w:rsidP="00227E65">
            <w:pPr>
              <w:spacing w:after="0" w:line="240" w:lineRule="auto"/>
              <w:jc w:val="center"/>
              <w:rPr>
                <w:rFonts w:ascii="Times New Roman" w:hAnsi="Times New Roman"/>
                <w:b/>
                <w:bCs/>
              </w:rPr>
            </w:pPr>
          </w:p>
        </w:tc>
        <w:tc>
          <w:tcPr>
            <w:tcW w:w="1548" w:type="dxa"/>
            <w:tcBorders>
              <w:top w:val="single" w:sz="4" w:space="0" w:color="7F7F7F"/>
              <w:bottom w:val="single" w:sz="4" w:space="0" w:color="7F7F7F"/>
            </w:tcBorders>
            <w:shd w:val="clear" w:color="auto" w:fill="auto"/>
          </w:tcPr>
          <w:p w14:paraId="2662B595" w14:textId="77777777" w:rsidR="00B055DF" w:rsidRPr="000500F6" w:rsidRDefault="00B055DF" w:rsidP="00227E65">
            <w:pPr>
              <w:spacing w:after="0" w:line="240" w:lineRule="auto"/>
              <w:jc w:val="center"/>
              <w:rPr>
                <w:rFonts w:ascii="Times New Roman" w:hAnsi="Times New Roman"/>
                <w:b/>
                <w:bCs/>
              </w:rPr>
            </w:pPr>
            <w:proofErr w:type="spellStart"/>
            <w:r w:rsidRPr="000500F6">
              <w:rPr>
                <w:rFonts w:ascii="Times New Roman" w:hAnsi="Times New Roman"/>
                <w:b/>
                <w:bCs/>
              </w:rPr>
              <w:t>Frekuensi</w:t>
            </w:r>
            <w:proofErr w:type="spellEnd"/>
            <w:r w:rsidRPr="000500F6">
              <w:rPr>
                <w:rFonts w:ascii="Times New Roman" w:hAnsi="Times New Roman"/>
                <w:b/>
                <w:bCs/>
              </w:rPr>
              <w:t xml:space="preserve"> (N)</w:t>
            </w:r>
          </w:p>
        </w:tc>
        <w:tc>
          <w:tcPr>
            <w:tcW w:w="1567" w:type="dxa"/>
            <w:tcBorders>
              <w:top w:val="single" w:sz="4" w:space="0" w:color="7F7F7F"/>
              <w:bottom w:val="single" w:sz="4" w:space="0" w:color="7F7F7F"/>
            </w:tcBorders>
            <w:shd w:val="clear" w:color="auto" w:fill="auto"/>
          </w:tcPr>
          <w:p w14:paraId="33DCE9E0" w14:textId="77777777" w:rsidR="00B055DF" w:rsidRPr="000500F6" w:rsidRDefault="00B055DF" w:rsidP="00227E65">
            <w:pPr>
              <w:spacing w:after="0" w:line="240" w:lineRule="auto"/>
              <w:jc w:val="center"/>
              <w:rPr>
                <w:rFonts w:ascii="Times New Roman" w:hAnsi="Times New Roman"/>
                <w:b/>
                <w:bCs/>
              </w:rPr>
            </w:pPr>
            <w:proofErr w:type="spellStart"/>
            <w:proofErr w:type="gramStart"/>
            <w:r w:rsidRPr="000500F6">
              <w:rPr>
                <w:rFonts w:ascii="Times New Roman" w:hAnsi="Times New Roman"/>
                <w:b/>
                <w:bCs/>
              </w:rPr>
              <w:t>Presentas</w:t>
            </w:r>
            <w:proofErr w:type="spellEnd"/>
            <w:r w:rsidRPr="000500F6">
              <w:rPr>
                <w:rFonts w:ascii="Times New Roman" w:hAnsi="Times New Roman"/>
                <w:b/>
                <w:bCs/>
              </w:rPr>
              <w:t>(</w:t>
            </w:r>
            <w:proofErr w:type="gramEnd"/>
            <w:r w:rsidRPr="000500F6">
              <w:rPr>
                <w:rFonts w:ascii="Times New Roman" w:hAnsi="Times New Roman"/>
                <w:b/>
                <w:bCs/>
              </w:rPr>
              <w:t>%)</w:t>
            </w:r>
          </w:p>
        </w:tc>
      </w:tr>
      <w:tr w:rsidR="00B055DF" w:rsidRPr="00C72964" w14:paraId="49C9A1F7" w14:textId="77777777" w:rsidTr="00227E65">
        <w:trPr>
          <w:trHeight w:val="176"/>
        </w:trPr>
        <w:tc>
          <w:tcPr>
            <w:tcW w:w="1426" w:type="dxa"/>
            <w:shd w:val="clear" w:color="auto" w:fill="auto"/>
          </w:tcPr>
          <w:p w14:paraId="030D2508" w14:textId="77777777" w:rsidR="00B055DF" w:rsidRPr="000500F6" w:rsidRDefault="00B055DF" w:rsidP="00227E65">
            <w:pPr>
              <w:spacing w:after="0" w:line="240" w:lineRule="auto"/>
              <w:jc w:val="center"/>
              <w:rPr>
                <w:rFonts w:ascii="Times New Roman" w:hAnsi="Times New Roman"/>
                <w:b/>
                <w:bCs/>
              </w:rPr>
            </w:pPr>
            <w:proofErr w:type="spellStart"/>
            <w:r w:rsidRPr="000500F6">
              <w:rPr>
                <w:rFonts w:ascii="Times New Roman" w:hAnsi="Times New Roman"/>
                <w:b/>
                <w:bCs/>
              </w:rPr>
              <w:t>Baik</w:t>
            </w:r>
            <w:proofErr w:type="spellEnd"/>
          </w:p>
        </w:tc>
        <w:tc>
          <w:tcPr>
            <w:tcW w:w="1548" w:type="dxa"/>
            <w:shd w:val="clear" w:color="auto" w:fill="auto"/>
          </w:tcPr>
          <w:p w14:paraId="2A5258A8"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24</w:t>
            </w:r>
          </w:p>
        </w:tc>
        <w:tc>
          <w:tcPr>
            <w:tcW w:w="1567" w:type="dxa"/>
            <w:shd w:val="clear" w:color="auto" w:fill="auto"/>
          </w:tcPr>
          <w:p w14:paraId="341FFA14"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33.8</w:t>
            </w:r>
          </w:p>
        </w:tc>
      </w:tr>
      <w:tr w:rsidR="00B055DF" w:rsidRPr="00C72964" w14:paraId="520A39B9" w14:textId="77777777" w:rsidTr="00227E65">
        <w:trPr>
          <w:trHeight w:val="176"/>
        </w:trPr>
        <w:tc>
          <w:tcPr>
            <w:tcW w:w="1426" w:type="dxa"/>
            <w:tcBorders>
              <w:top w:val="single" w:sz="4" w:space="0" w:color="7F7F7F"/>
              <w:bottom w:val="single" w:sz="4" w:space="0" w:color="7F7F7F"/>
            </w:tcBorders>
            <w:shd w:val="clear" w:color="auto" w:fill="auto"/>
          </w:tcPr>
          <w:p w14:paraId="57574C42" w14:textId="77777777" w:rsidR="00B055DF" w:rsidRPr="000500F6" w:rsidRDefault="00B055DF" w:rsidP="00227E65">
            <w:pPr>
              <w:spacing w:after="0" w:line="240" w:lineRule="auto"/>
              <w:jc w:val="center"/>
              <w:rPr>
                <w:rFonts w:ascii="Times New Roman" w:hAnsi="Times New Roman"/>
                <w:b/>
                <w:bCs/>
              </w:rPr>
            </w:pPr>
            <w:proofErr w:type="spellStart"/>
            <w:r w:rsidRPr="000500F6">
              <w:rPr>
                <w:rFonts w:ascii="Times New Roman" w:hAnsi="Times New Roman"/>
                <w:b/>
                <w:bCs/>
              </w:rPr>
              <w:t>Cukup</w:t>
            </w:r>
            <w:proofErr w:type="spellEnd"/>
            <w:r w:rsidRPr="000500F6">
              <w:rPr>
                <w:rFonts w:ascii="Times New Roman" w:hAnsi="Times New Roman"/>
                <w:b/>
                <w:bCs/>
              </w:rPr>
              <w:t xml:space="preserve"> </w:t>
            </w:r>
          </w:p>
        </w:tc>
        <w:tc>
          <w:tcPr>
            <w:tcW w:w="1548" w:type="dxa"/>
            <w:tcBorders>
              <w:top w:val="single" w:sz="4" w:space="0" w:color="7F7F7F"/>
              <w:bottom w:val="single" w:sz="4" w:space="0" w:color="7F7F7F"/>
            </w:tcBorders>
            <w:shd w:val="clear" w:color="auto" w:fill="auto"/>
          </w:tcPr>
          <w:p w14:paraId="4B155D69"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13</w:t>
            </w:r>
          </w:p>
        </w:tc>
        <w:tc>
          <w:tcPr>
            <w:tcW w:w="1567" w:type="dxa"/>
            <w:tcBorders>
              <w:top w:val="single" w:sz="4" w:space="0" w:color="7F7F7F"/>
              <w:bottom w:val="single" w:sz="4" w:space="0" w:color="7F7F7F"/>
            </w:tcBorders>
            <w:shd w:val="clear" w:color="auto" w:fill="auto"/>
          </w:tcPr>
          <w:p w14:paraId="0DAD7265"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18.3</w:t>
            </w:r>
          </w:p>
        </w:tc>
      </w:tr>
      <w:tr w:rsidR="00B055DF" w:rsidRPr="00C72964" w14:paraId="235E8504" w14:textId="77777777" w:rsidTr="00227E65">
        <w:trPr>
          <w:trHeight w:val="176"/>
        </w:trPr>
        <w:tc>
          <w:tcPr>
            <w:tcW w:w="1426" w:type="dxa"/>
            <w:shd w:val="clear" w:color="auto" w:fill="auto"/>
          </w:tcPr>
          <w:p w14:paraId="6D554E6A" w14:textId="77777777" w:rsidR="00B055DF" w:rsidRPr="000500F6" w:rsidRDefault="00B055DF" w:rsidP="00227E65">
            <w:pPr>
              <w:spacing w:after="0" w:line="240" w:lineRule="auto"/>
              <w:jc w:val="center"/>
              <w:rPr>
                <w:rFonts w:ascii="Times New Roman" w:hAnsi="Times New Roman"/>
                <w:b/>
                <w:bCs/>
              </w:rPr>
            </w:pPr>
            <w:r w:rsidRPr="000500F6">
              <w:rPr>
                <w:rFonts w:ascii="Times New Roman" w:hAnsi="Times New Roman"/>
                <w:b/>
                <w:bCs/>
              </w:rPr>
              <w:t>Kurang</w:t>
            </w:r>
          </w:p>
        </w:tc>
        <w:tc>
          <w:tcPr>
            <w:tcW w:w="1548" w:type="dxa"/>
            <w:shd w:val="clear" w:color="auto" w:fill="auto"/>
          </w:tcPr>
          <w:p w14:paraId="7CAE1B09"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34</w:t>
            </w:r>
          </w:p>
        </w:tc>
        <w:tc>
          <w:tcPr>
            <w:tcW w:w="1567" w:type="dxa"/>
            <w:shd w:val="clear" w:color="auto" w:fill="auto"/>
          </w:tcPr>
          <w:p w14:paraId="3E502314" w14:textId="77777777" w:rsidR="00B055DF" w:rsidRPr="000500F6" w:rsidRDefault="00B055DF" w:rsidP="00227E65">
            <w:pPr>
              <w:spacing w:after="0" w:line="240" w:lineRule="auto"/>
              <w:jc w:val="center"/>
              <w:rPr>
                <w:rFonts w:ascii="Times New Roman" w:hAnsi="Times New Roman"/>
              </w:rPr>
            </w:pPr>
            <w:r w:rsidRPr="000500F6">
              <w:rPr>
                <w:rFonts w:ascii="Times New Roman" w:hAnsi="Times New Roman"/>
              </w:rPr>
              <w:t>47.9.</w:t>
            </w:r>
          </w:p>
        </w:tc>
      </w:tr>
      <w:tr w:rsidR="00B055DF" w:rsidRPr="00C72964" w14:paraId="50692F00" w14:textId="77777777" w:rsidTr="00227E65">
        <w:trPr>
          <w:trHeight w:val="176"/>
        </w:trPr>
        <w:tc>
          <w:tcPr>
            <w:tcW w:w="1426" w:type="dxa"/>
            <w:tcBorders>
              <w:top w:val="single" w:sz="4" w:space="0" w:color="7F7F7F"/>
              <w:bottom w:val="single" w:sz="4" w:space="0" w:color="7F7F7F"/>
            </w:tcBorders>
            <w:shd w:val="clear" w:color="auto" w:fill="auto"/>
          </w:tcPr>
          <w:p w14:paraId="7C21C09E" w14:textId="77777777" w:rsidR="00B055DF" w:rsidRPr="000500F6" w:rsidRDefault="00B055DF" w:rsidP="00227E65">
            <w:pPr>
              <w:spacing w:after="0" w:line="240" w:lineRule="auto"/>
              <w:jc w:val="center"/>
              <w:rPr>
                <w:rFonts w:ascii="Times New Roman" w:hAnsi="Times New Roman"/>
                <w:b/>
                <w:bCs/>
              </w:rPr>
            </w:pPr>
            <w:r w:rsidRPr="000500F6">
              <w:rPr>
                <w:rFonts w:ascii="Times New Roman" w:hAnsi="Times New Roman"/>
                <w:b/>
                <w:bCs/>
              </w:rPr>
              <w:t>Total</w:t>
            </w:r>
          </w:p>
        </w:tc>
        <w:tc>
          <w:tcPr>
            <w:tcW w:w="1548" w:type="dxa"/>
            <w:tcBorders>
              <w:top w:val="single" w:sz="4" w:space="0" w:color="7F7F7F"/>
              <w:bottom w:val="single" w:sz="4" w:space="0" w:color="7F7F7F"/>
            </w:tcBorders>
            <w:shd w:val="clear" w:color="auto" w:fill="auto"/>
          </w:tcPr>
          <w:p w14:paraId="35E76941" w14:textId="77777777" w:rsidR="00B055DF" w:rsidRPr="000500F6" w:rsidRDefault="00B055DF" w:rsidP="00227E65">
            <w:pPr>
              <w:spacing w:after="0" w:line="240" w:lineRule="auto"/>
              <w:jc w:val="center"/>
              <w:rPr>
                <w:rFonts w:ascii="Times New Roman" w:hAnsi="Times New Roman"/>
                <w:b/>
                <w:bCs/>
              </w:rPr>
            </w:pPr>
            <w:r w:rsidRPr="000500F6">
              <w:rPr>
                <w:rFonts w:ascii="Times New Roman" w:hAnsi="Times New Roman"/>
                <w:b/>
                <w:bCs/>
              </w:rPr>
              <w:t>71</w:t>
            </w:r>
          </w:p>
        </w:tc>
        <w:tc>
          <w:tcPr>
            <w:tcW w:w="1567" w:type="dxa"/>
            <w:tcBorders>
              <w:top w:val="single" w:sz="4" w:space="0" w:color="7F7F7F"/>
              <w:bottom w:val="single" w:sz="4" w:space="0" w:color="7F7F7F"/>
            </w:tcBorders>
            <w:shd w:val="clear" w:color="auto" w:fill="auto"/>
          </w:tcPr>
          <w:p w14:paraId="09BDC632" w14:textId="77777777" w:rsidR="00B055DF" w:rsidRPr="000500F6" w:rsidRDefault="00B055DF" w:rsidP="00227E65">
            <w:pPr>
              <w:spacing w:after="0" w:line="240" w:lineRule="auto"/>
              <w:jc w:val="center"/>
              <w:rPr>
                <w:rFonts w:ascii="Times New Roman" w:hAnsi="Times New Roman"/>
                <w:b/>
                <w:bCs/>
              </w:rPr>
            </w:pPr>
            <w:r w:rsidRPr="000500F6">
              <w:rPr>
                <w:rFonts w:ascii="Times New Roman" w:hAnsi="Times New Roman"/>
                <w:b/>
                <w:bCs/>
              </w:rPr>
              <w:t>100</w:t>
            </w:r>
          </w:p>
        </w:tc>
      </w:tr>
    </w:tbl>
    <w:p w14:paraId="6E3CEDBC" w14:textId="77777777" w:rsidR="00B055DF" w:rsidRPr="00AE4E09" w:rsidRDefault="00B055DF" w:rsidP="00B055DF">
      <w:pPr>
        <w:spacing w:after="0" w:line="240" w:lineRule="auto"/>
        <w:ind w:left="360"/>
        <w:jc w:val="both"/>
        <w:rPr>
          <w:rFonts w:ascii="Times New Roman" w:hAnsi="Times New Roman"/>
          <w:sz w:val="24"/>
          <w:szCs w:val="24"/>
        </w:rPr>
      </w:pPr>
    </w:p>
    <w:p w14:paraId="3279443A" w14:textId="77777777" w:rsidR="00B055DF" w:rsidRDefault="00B055DF" w:rsidP="00B055DF">
      <w:pPr>
        <w:spacing w:after="0"/>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4, </w:t>
      </w:r>
      <w:proofErr w:type="spellStart"/>
      <w:r w:rsidRPr="00AE4E09">
        <w:rPr>
          <w:rFonts w:ascii="Times New Roman" w:hAnsi="Times New Roman"/>
          <w:sz w:val="24"/>
          <w:szCs w:val="24"/>
        </w:rPr>
        <w:t>Distribusi</w:t>
      </w:r>
      <w:proofErr w:type="spellEnd"/>
      <w:r w:rsidRPr="00AE4E09">
        <w:rPr>
          <w:rFonts w:ascii="Times New Roman" w:hAnsi="Times New Roman"/>
          <w:sz w:val="24"/>
          <w:szCs w:val="24"/>
        </w:rPr>
        <w:t xml:space="preserve"> </w:t>
      </w:r>
      <w:proofErr w:type="spellStart"/>
      <w:r w:rsidRPr="00AE4E09">
        <w:rPr>
          <w:rFonts w:ascii="Times New Roman" w:hAnsi="Times New Roman"/>
          <w:sz w:val="24"/>
          <w:szCs w:val="24"/>
        </w:rPr>
        <w:t>frekuensi</w:t>
      </w:r>
      <w:proofErr w:type="spellEnd"/>
      <w:r w:rsidRPr="00AE4E09">
        <w:rPr>
          <w:rFonts w:ascii="Times New Roman" w:hAnsi="Times New Roman"/>
          <w:sz w:val="24"/>
          <w:szCs w:val="24"/>
        </w:rPr>
        <w:t xml:space="preserve"> </w:t>
      </w:r>
      <w:proofErr w:type="spellStart"/>
      <w:r w:rsidRPr="00AE4E09">
        <w:rPr>
          <w:rFonts w:ascii="Times New Roman" w:hAnsi="Times New Roman"/>
          <w:sz w:val="24"/>
          <w:szCs w:val="24"/>
        </w:rPr>
        <w:t>kepatuhan</w:t>
      </w:r>
      <w:proofErr w:type="spellEnd"/>
      <w:r>
        <w:rPr>
          <w:rFonts w:ascii="Times New Roman" w:hAnsi="Times New Roman"/>
          <w:sz w:val="24"/>
          <w:szCs w:val="24"/>
        </w:rPr>
        <w:t xml:space="preserve"> </w:t>
      </w:r>
      <w:proofErr w:type="gramStart"/>
      <w:r>
        <w:rPr>
          <w:rFonts w:ascii="Times New Roman" w:hAnsi="Times New Roman"/>
          <w:sz w:val="24"/>
          <w:szCs w:val="24"/>
        </w:rPr>
        <w:t xml:space="preserve">non </w:t>
      </w:r>
      <w:r w:rsidRPr="00AE4E09">
        <w:rPr>
          <w:rFonts w:ascii="Times New Roman" w:hAnsi="Times New Roman"/>
          <w:sz w:val="24"/>
          <w:szCs w:val="24"/>
        </w:rPr>
        <w:t xml:space="preserve"> </w:t>
      </w:r>
      <w:proofErr w:type="spellStart"/>
      <w:r w:rsidRPr="00AE4E09">
        <w:rPr>
          <w:rFonts w:ascii="Times New Roman" w:hAnsi="Times New Roman"/>
          <w:sz w:val="24"/>
          <w:szCs w:val="24"/>
        </w:rPr>
        <w:t>farmakologi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kepatihan</w:t>
      </w:r>
      <w:proofErr w:type="spellEnd"/>
      <w:r>
        <w:rPr>
          <w:rFonts w:ascii="Times New Roman" w:hAnsi="Times New Roman"/>
          <w:sz w:val="24"/>
          <w:szCs w:val="24"/>
        </w:rPr>
        <w:t xml:space="preserve"> </w:t>
      </w:r>
      <w:r w:rsidRPr="00AE4E09">
        <w:rPr>
          <w:rFonts w:ascii="Times New Roman" w:hAnsi="Times New Roman"/>
          <w:sz w:val="24"/>
          <w:szCs w:val="24"/>
        </w:rPr>
        <w:t xml:space="preserve"> </w:t>
      </w:r>
      <w:proofErr w:type="spellStart"/>
      <w:r w:rsidRPr="00C72964">
        <w:rPr>
          <w:rFonts w:ascii="Times New Roman" w:hAnsi="Times New Roman"/>
          <w:sz w:val="24"/>
          <w:szCs w:val="24"/>
        </w:rPr>
        <w:t>kurang</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34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(47.9%)</w:t>
      </w:r>
      <w:r>
        <w:rPr>
          <w:rFonts w:ascii="Times New Roman" w:hAnsi="Times New Roman"/>
          <w:sz w:val="24"/>
          <w:szCs w:val="24"/>
        </w:rPr>
        <w:t xml:space="preserve">. </w:t>
      </w:r>
    </w:p>
    <w:p w14:paraId="713B3384" w14:textId="77777777" w:rsidR="00B055DF" w:rsidRDefault="00B055DF" w:rsidP="00B055DF">
      <w:pPr>
        <w:spacing w:after="0" w:line="240" w:lineRule="auto"/>
        <w:rPr>
          <w:rFonts w:ascii="Times New Roman" w:hAnsi="Times New Roman"/>
          <w:b/>
          <w:bCs/>
          <w:sz w:val="24"/>
          <w:szCs w:val="24"/>
        </w:rPr>
      </w:pPr>
    </w:p>
    <w:p w14:paraId="073455FA" w14:textId="77777777" w:rsidR="00B055DF" w:rsidRDefault="00B055DF" w:rsidP="00B055DF">
      <w:pPr>
        <w:numPr>
          <w:ilvl w:val="0"/>
          <w:numId w:val="7"/>
        </w:numPr>
        <w:spacing w:after="0" w:line="240" w:lineRule="auto"/>
        <w:rPr>
          <w:rFonts w:ascii="Times New Roman" w:hAnsi="Times New Roman"/>
          <w:b/>
          <w:bCs/>
          <w:sz w:val="24"/>
          <w:szCs w:val="24"/>
        </w:rPr>
      </w:pPr>
      <w:proofErr w:type="spellStart"/>
      <w:r>
        <w:rPr>
          <w:rFonts w:ascii="Times New Roman" w:hAnsi="Times New Roman"/>
          <w:b/>
          <w:bCs/>
          <w:sz w:val="24"/>
          <w:szCs w:val="24"/>
        </w:rPr>
        <w:t>Analisi</w:t>
      </w:r>
      <w:proofErr w:type="spellEnd"/>
      <w:r>
        <w:rPr>
          <w:rFonts w:ascii="Times New Roman" w:hAnsi="Times New Roman"/>
          <w:b/>
          <w:bCs/>
          <w:sz w:val="24"/>
          <w:szCs w:val="24"/>
        </w:rPr>
        <w:t xml:space="preserve"> Bivariate </w:t>
      </w:r>
    </w:p>
    <w:p w14:paraId="7DD31795" w14:textId="39D61C1A" w:rsidR="00B055DF" w:rsidRDefault="00B055DF" w:rsidP="00B055DF">
      <w:pPr>
        <w:spacing w:after="0"/>
        <w:ind w:left="360"/>
        <w:jc w:val="both"/>
        <w:rPr>
          <w:rFonts w:ascii="Times New Roman" w:hAnsi="Times New Roman"/>
          <w:sz w:val="24"/>
          <w:szCs w:val="24"/>
        </w:rPr>
      </w:pPr>
      <w:proofErr w:type="spellStart"/>
      <w:r>
        <w:rPr>
          <w:rFonts w:ascii="Times New Roman" w:hAnsi="Times New Roman"/>
          <w:sz w:val="24"/>
          <w:szCs w:val="24"/>
        </w:rPr>
        <w:t>Analisis</w:t>
      </w:r>
      <w:proofErr w:type="spellEnd"/>
      <w:r>
        <w:rPr>
          <w:rFonts w:ascii="Times New Roman" w:hAnsi="Times New Roman"/>
          <w:sz w:val="24"/>
          <w:szCs w:val="24"/>
        </w:rPr>
        <w:t xml:space="preserve"> bivariate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diabetes mellitus </w:t>
      </w:r>
      <w:proofErr w:type="spellStart"/>
      <w:r>
        <w:rPr>
          <w:rFonts w:ascii="Times New Roman" w:hAnsi="Times New Roman"/>
          <w:sz w:val="24"/>
          <w:szCs w:val="24"/>
        </w:rPr>
        <w:t>tipe</w:t>
      </w:r>
      <w:proofErr w:type="spellEnd"/>
      <w:r>
        <w:rPr>
          <w:rFonts w:ascii="Times New Roman" w:hAnsi="Times New Roman"/>
          <w:sz w:val="24"/>
          <w:szCs w:val="24"/>
        </w:rPr>
        <w:t xml:space="preserve"> 2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terapi</w:t>
      </w:r>
      <w:proofErr w:type="spellEnd"/>
      <w:r>
        <w:rPr>
          <w:rFonts w:ascii="Times New Roman" w:hAnsi="Times New Roman"/>
          <w:sz w:val="24"/>
          <w:szCs w:val="24"/>
        </w:rPr>
        <w:t xml:space="preserve"> </w:t>
      </w:r>
      <w:proofErr w:type="spellStart"/>
      <w:r>
        <w:rPr>
          <w:rFonts w:ascii="Times New Roman" w:hAnsi="Times New Roman"/>
          <w:sz w:val="24"/>
          <w:szCs w:val="24"/>
        </w:rPr>
        <w:t>farmakologi</w:t>
      </w:r>
      <w:proofErr w:type="spellEnd"/>
      <w:r>
        <w:rPr>
          <w:rFonts w:ascii="Times New Roman" w:hAnsi="Times New Roman"/>
          <w:sz w:val="24"/>
          <w:szCs w:val="24"/>
        </w:rPr>
        <w:t xml:space="preserve"> dan non </w:t>
      </w:r>
      <w:proofErr w:type="spellStart"/>
      <w:r>
        <w:rPr>
          <w:rFonts w:ascii="Times New Roman" w:hAnsi="Times New Roman"/>
          <w:sz w:val="24"/>
          <w:szCs w:val="24"/>
        </w:rPr>
        <w:t>farmakologi</w:t>
      </w:r>
      <w:proofErr w:type="spellEnd"/>
      <w:r>
        <w:rPr>
          <w:rFonts w:ascii="Times New Roman" w:hAnsi="Times New Roman"/>
          <w:sz w:val="24"/>
          <w:szCs w:val="24"/>
        </w:rPr>
        <w:t xml:space="preserve"> di </w:t>
      </w:r>
      <w:proofErr w:type="spellStart"/>
      <w:r>
        <w:rPr>
          <w:rFonts w:ascii="Times New Roman" w:hAnsi="Times New Roman"/>
          <w:sz w:val="24"/>
          <w:szCs w:val="24"/>
        </w:rPr>
        <w:t>Puskesmas</w:t>
      </w:r>
      <w:proofErr w:type="spellEnd"/>
      <w:r>
        <w:rPr>
          <w:rFonts w:ascii="Times New Roman" w:hAnsi="Times New Roman"/>
          <w:sz w:val="24"/>
          <w:szCs w:val="24"/>
        </w:rPr>
        <w:t xml:space="preserve"> Labuan Bajo </w:t>
      </w:r>
      <w:proofErr w:type="spellStart"/>
      <w:r>
        <w:rPr>
          <w:rFonts w:ascii="Times New Roman" w:hAnsi="Times New Roman"/>
          <w:sz w:val="24"/>
          <w:szCs w:val="24"/>
        </w:rPr>
        <w:t>Manggarai</w:t>
      </w:r>
      <w:proofErr w:type="spellEnd"/>
      <w:r>
        <w:rPr>
          <w:rFonts w:ascii="Times New Roman" w:hAnsi="Times New Roman"/>
          <w:sz w:val="24"/>
          <w:szCs w:val="24"/>
        </w:rPr>
        <w:t xml:space="preserve"> Barat NTT </w:t>
      </w:r>
      <w:proofErr w:type="spellStart"/>
      <w:r>
        <w:rPr>
          <w:rFonts w:ascii="Times New Roman" w:hAnsi="Times New Roman"/>
          <w:sz w:val="24"/>
          <w:szCs w:val="24"/>
        </w:rPr>
        <w:t>Juni</w:t>
      </w:r>
      <w:proofErr w:type="spellEnd"/>
      <w:r>
        <w:rPr>
          <w:rFonts w:ascii="Times New Roman" w:hAnsi="Times New Roman"/>
          <w:sz w:val="24"/>
          <w:szCs w:val="24"/>
        </w:rPr>
        <w:t xml:space="preserve"> 2021. Hasil </w:t>
      </w:r>
      <w:proofErr w:type="spellStart"/>
      <w:r>
        <w:rPr>
          <w:rFonts w:ascii="Times New Roman" w:hAnsi="Times New Roman"/>
          <w:sz w:val="24"/>
          <w:szCs w:val="24"/>
        </w:rPr>
        <w:t>analisi</w:t>
      </w:r>
      <w:r w:rsidR="00404B40">
        <w:rPr>
          <w:rFonts w:ascii="Times New Roman" w:hAnsi="Times New Roman"/>
          <w:sz w:val="24"/>
          <w:szCs w:val="24"/>
        </w:rPr>
        <w:t>s</w:t>
      </w:r>
      <w:proofErr w:type="spellEnd"/>
      <w:r>
        <w:rPr>
          <w:rFonts w:ascii="Times New Roman" w:hAnsi="Times New Roman"/>
          <w:sz w:val="24"/>
          <w:szCs w:val="24"/>
        </w:rPr>
        <w:t xml:space="preserve"> bivariate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dibawah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263C9F13" w14:textId="77777777" w:rsidR="00B055DF" w:rsidRDefault="00B055DF" w:rsidP="00B055DF">
      <w:pPr>
        <w:spacing w:after="0" w:line="240" w:lineRule="auto"/>
        <w:ind w:left="360"/>
        <w:rPr>
          <w:rFonts w:ascii="Times New Roman" w:hAnsi="Times New Roman"/>
          <w:sz w:val="24"/>
          <w:szCs w:val="24"/>
        </w:rPr>
      </w:pPr>
    </w:p>
    <w:p w14:paraId="7EAF5DC3" w14:textId="77777777" w:rsidR="00B055DF" w:rsidRPr="00FA3A18" w:rsidRDefault="00B055DF" w:rsidP="00B055DF">
      <w:pPr>
        <w:spacing w:after="0" w:line="240" w:lineRule="auto"/>
        <w:ind w:left="360"/>
        <w:rPr>
          <w:rFonts w:ascii="Times New Roman" w:hAnsi="Times New Roman"/>
        </w:rPr>
      </w:pPr>
      <w:proofErr w:type="spellStart"/>
      <w:r w:rsidRPr="00FA3A18">
        <w:rPr>
          <w:rFonts w:ascii="Times New Roman" w:hAnsi="Times New Roman"/>
        </w:rPr>
        <w:t>Tabel</w:t>
      </w:r>
      <w:proofErr w:type="spellEnd"/>
      <w:r w:rsidRPr="00FA3A18">
        <w:rPr>
          <w:rFonts w:ascii="Times New Roman" w:hAnsi="Times New Roman"/>
        </w:rPr>
        <w:t xml:space="preserve"> 5. </w:t>
      </w:r>
      <w:proofErr w:type="spellStart"/>
      <w:r w:rsidRPr="00FA3A18">
        <w:rPr>
          <w:rFonts w:ascii="Times New Roman" w:hAnsi="Times New Roman"/>
        </w:rPr>
        <w:t>Hubungan</w:t>
      </w:r>
      <w:proofErr w:type="spellEnd"/>
      <w:r w:rsidRPr="00FA3A18">
        <w:rPr>
          <w:rFonts w:ascii="Times New Roman" w:hAnsi="Times New Roman"/>
        </w:rPr>
        <w:t xml:space="preserve"> Antara </w:t>
      </w:r>
      <w:proofErr w:type="spellStart"/>
      <w:r w:rsidRPr="00FA3A18">
        <w:rPr>
          <w:rFonts w:ascii="Times New Roman" w:hAnsi="Times New Roman"/>
        </w:rPr>
        <w:t>Pengetahuan</w:t>
      </w:r>
      <w:proofErr w:type="spellEnd"/>
      <w:r w:rsidRPr="00FA3A18">
        <w:rPr>
          <w:rFonts w:ascii="Times New Roman" w:hAnsi="Times New Roman"/>
        </w:rPr>
        <w:t xml:space="preserve"> </w:t>
      </w:r>
      <w:proofErr w:type="spellStart"/>
      <w:r w:rsidRPr="00FA3A18">
        <w:rPr>
          <w:rFonts w:ascii="Times New Roman" w:hAnsi="Times New Roman"/>
        </w:rPr>
        <w:t>dengan</w:t>
      </w:r>
      <w:proofErr w:type="spellEnd"/>
      <w:r w:rsidRPr="00FA3A18">
        <w:rPr>
          <w:rFonts w:ascii="Times New Roman" w:hAnsi="Times New Roman"/>
        </w:rPr>
        <w:t xml:space="preserve"> </w:t>
      </w:r>
      <w:proofErr w:type="spellStart"/>
      <w:r w:rsidRPr="00FA3A18">
        <w:rPr>
          <w:rFonts w:ascii="Times New Roman" w:hAnsi="Times New Roman"/>
        </w:rPr>
        <w:t>tingkat</w:t>
      </w:r>
      <w:proofErr w:type="spellEnd"/>
      <w:r w:rsidRPr="00FA3A18">
        <w:rPr>
          <w:rFonts w:ascii="Times New Roman" w:hAnsi="Times New Roman"/>
        </w:rPr>
        <w:t xml:space="preserve"> </w:t>
      </w:r>
      <w:proofErr w:type="spellStart"/>
      <w:r w:rsidRPr="00FA3A18">
        <w:rPr>
          <w:rFonts w:ascii="Times New Roman" w:hAnsi="Times New Roman"/>
        </w:rPr>
        <w:t>kepatuhan</w:t>
      </w:r>
      <w:proofErr w:type="spellEnd"/>
      <w:r w:rsidRPr="00FA3A18">
        <w:rPr>
          <w:rFonts w:ascii="Times New Roman" w:hAnsi="Times New Roman"/>
        </w:rPr>
        <w:t xml:space="preserve"> </w:t>
      </w:r>
      <w:proofErr w:type="spellStart"/>
      <w:r w:rsidRPr="00FA3A18">
        <w:rPr>
          <w:rFonts w:ascii="Times New Roman" w:hAnsi="Times New Roman"/>
        </w:rPr>
        <w:t>terhadap</w:t>
      </w:r>
      <w:proofErr w:type="spellEnd"/>
      <w:r w:rsidRPr="00FA3A18">
        <w:rPr>
          <w:rFonts w:ascii="Times New Roman" w:hAnsi="Times New Roman"/>
        </w:rPr>
        <w:t xml:space="preserve"> </w:t>
      </w:r>
      <w:proofErr w:type="spellStart"/>
      <w:r w:rsidRPr="00FA3A18">
        <w:rPr>
          <w:rFonts w:ascii="Times New Roman" w:hAnsi="Times New Roman"/>
        </w:rPr>
        <w:t>terapi</w:t>
      </w:r>
      <w:proofErr w:type="spellEnd"/>
      <w:r w:rsidRPr="00FA3A18">
        <w:rPr>
          <w:rFonts w:ascii="Times New Roman" w:hAnsi="Times New Roman"/>
        </w:rPr>
        <w:t xml:space="preserve"> </w:t>
      </w:r>
      <w:proofErr w:type="spellStart"/>
      <w:r w:rsidRPr="00FA3A18">
        <w:rPr>
          <w:rFonts w:ascii="Times New Roman" w:hAnsi="Times New Roman"/>
        </w:rPr>
        <w:t>farmakologi</w:t>
      </w:r>
      <w:proofErr w:type="spellEnd"/>
      <w:r w:rsidRPr="00FA3A18">
        <w:rPr>
          <w:rFonts w:ascii="Times New Roman" w:hAnsi="Times New Roman"/>
        </w:rPr>
        <w:t xml:space="preserve"> dan non </w:t>
      </w:r>
      <w:proofErr w:type="spellStart"/>
      <w:r w:rsidRPr="00FA3A18">
        <w:rPr>
          <w:rFonts w:ascii="Times New Roman" w:hAnsi="Times New Roman"/>
        </w:rPr>
        <w:t>farmakologi</w:t>
      </w:r>
      <w:proofErr w:type="spellEnd"/>
    </w:p>
    <w:tbl>
      <w:tblPr>
        <w:tblpPr w:leftFromText="180" w:rightFromText="180" w:vertAnchor="text" w:horzAnchor="page" w:tblpX="520" w:tblpY="20"/>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615"/>
        <w:gridCol w:w="630"/>
        <w:gridCol w:w="540"/>
        <w:gridCol w:w="630"/>
        <w:gridCol w:w="540"/>
        <w:gridCol w:w="630"/>
        <w:gridCol w:w="540"/>
        <w:gridCol w:w="720"/>
      </w:tblGrid>
      <w:tr w:rsidR="00B055DF" w:rsidRPr="000500F6" w14:paraId="18D461EC" w14:textId="77777777" w:rsidTr="00227E65">
        <w:trPr>
          <w:trHeight w:val="217"/>
        </w:trPr>
        <w:tc>
          <w:tcPr>
            <w:tcW w:w="1203" w:type="dxa"/>
            <w:vMerge w:val="restart"/>
            <w:shd w:val="clear" w:color="auto" w:fill="auto"/>
          </w:tcPr>
          <w:p w14:paraId="28ACF515" w14:textId="77777777" w:rsidR="00B055DF" w:rsidRPr="000500F6" w:rsidRDefault="00B055DF" w:rsidP="00227E65">
            <w:pPr>
              <w:autoSpaceDE w:val="0"/>
              <w:autoSpaceDN w:val="0"/>
              <w:adjustRightInd w:val="0"/>
              <w:spacing w:line="240" w:lineRule="auto"/>
              <w:jc w:val="center"/>
              <w:rPr>
                <w:rFonts w:ascii="Times New Roman" w:hAnsi="Times New Roman"/>
                <w:b/>
                <w:bCs/>
                <w:sz w:val="18"/>
                <w:szCs w:val="18"/>
              </w:rPr>
            </w:pPr>
            <w:proofErr w:type="spellStart"/>
            <w:r w:rsidRPr="000500F6">
              <w:rPr>
                <w:rFonts w:ascii="Times New Roman" w:hAnsi="Times New Roman"/>
                <w:sz w:val="18"/>
                <w:szCs w:val="18"/>
              </w:rPr>
              <w:t>Pengetahuan</w:t>
            </w:r>
            <w:proofErr w:type="spellEnd"/>
          </w:p>
          <w:p w14:paraId="0E42E832"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
        </w:tc>
        <w:tc>
          <w:tcPr>
            <w:tcW w:w="3585" w:type="dxa"/>
            <w:gridSpan w:val="6"/>
            <w:shd w:val="clear" w:color="auto" w:fill="auto"/>
          </w:tcPr>
          <w:p w14:paraId="37D2772B" w14:textId="77777777" w:rsidR="00B055DF" w:rsidRPr="000500F6" w:rsidRDefault="00B055DF" w:rsidP="00227E65">
            <w:pPr>
              <w:autoSpaceDE w:val="0"/>
              <w:autoSpaceDN w:val="0"/>
              <w:adjustRightInd w:val="0"/>
              <w:spacing w:line="240" w:lineRule="auto"/>
              <w:jc w:val="center"/>
              <w:rPr>
                <w:rFonts w:ascii="Times New Roman" w:hAnsi="Times New Roman"/>
                <w:b/>
                <w:bCs/>
                <w:sz w:val="18"/>
                <w:szCs w:val="18"/>
              </w:rPr>
            </w:pPr>
            <w:r w:rsidRPr="000500F6">
              <w:rPr>
                <w:rFonts w:ascii="Times New Roman" w:hAnsi="Times New Roman"/>
                <w:sz w:val="18"/>
                <w:szCs w:val="18"/>
              </w:rPr>
              <w:t xml:space="preserve">Tingkat </w:t>
            </w:r>
            <w:proofErr w:type="spellStart"/>
            <w:r w:rsidRPr="000500F6">
              <w:rPr>
                <w:rFonts w:ascii="Times New Roman" w:hAnsi="Times New Roman"/>
                <w:sz w:val="18"/>
                <w:szCs w:val="18"/>
              </w:rPr>
              <w:t>Kepatuhan</w:t>
            </w:r>
            <w:proofErr w:type="spellEnd"/>
            <w:r w:rsidRPr="000500F6">
              <w:rPr>
                <w:rFonts w:ascii="Times New Roman" w:hAnsi="Times New Roman"/>
                <w:sz w:val="18"/>
                <w:szCs w:val="18"/>
              </w:rPr>
              <w:t xml:space="preserve"> (%)</w:t>
            </w:r>
          </w:p>
        </w:tc>
        <w:tc>
          <w:tcPr>
            <w:tcW w:w="540" w:type="dxa"/>
            <w:vMerge w:val="restart"/>
            <w:shd w:val="clear" w:color="auto" w:fill="auto"/>
          </w:tcPr>
          <w:p w14:paraId="20327E85" w14:textId="77777777" w:rsidR="00B055DF" w:rsidRPr="000500F6" w:rsidRDefault="00B055DF" w:rsidP="00227E65">
            <w:pPr>
              <w:autoSpaceDE w:val="0"/>
              <w:autoSpaceDN w:val="0"/>
              <w:adjustRightInd w:val="0"/>
              <w:spacing w:line="240" w:lineRule="auto"/>
              <w:jc w:val="center"/>
              <w:rPr>
                <w:rFonts w:ascii="Times New Roman" w:hAnsi="Times New Roman"/>
                <w:b/>
                <w:bCs/>
                <w:sz w:val="18"/>
                <w:szCs w:val="18"/>
              </w:rPr>
            </w:pPr>
          </w:p>
          <w:p w14:paraId="4C2C7C3F" w14:textId="77777777" w:rsidR="00B055DF" w:rsidRPr="000500F6" w:rsidRDefault="00B055DF" w:rsidP="00227E65">
            <w:pPr>
              <w:autoSpaceDE w:val="0"/>
              <w:autoSpaceDN w:val="0"/>
              <w:adjustRightInd w:val="0"/>
              <w:spacing w:line="240" w:lineRule="auto"/>
              <w:jc w:val="center"/>
              <w:rPr>
                <w:rFonts w:ascii="Times New Roman" w:hAnsi="Times New Roman"/>
                <w:b/>
                <w:bCs/>
                <w:sz w:val="18"/>
                <w:szCs w:val="18"/>
              </w:rPr>
            </w:pPr>
            <w:r w:rsidRPr="000500F6">
              <w:rPr>
                <w:rFonts w:ascii="Times New Roman" w:hAnsi="Times New Roman"/>
                <w:sz w:val="18"/>
                <w:szCs w:val="18"/>
              </w:rPr>
              <w:t>Total</w:t>
            </w:r>
          </w:p>
        </w:tc>
        <w:tc>
          <w:tcPr>
            <w:tcW w:w="720" w:type="dxa"/>
            <w:vMerge w:val="restart"/>
            <w:shd w:val="clear" w:color="auto" w:fill="auto"/>
          </w:tcPr>
          <w:p w14:paraId="61A7651C" w14:textId="77777777" w:rsidR="00B055DF" w:rsidRPr="000500F6" w:rsidRDefault="00B055DF" w:rsidP="00227E65">
            <w:pPr>
              <w:autoSpaceDE w:val="0"/>
              <w:autoSpaceDN w:val="0"/>
              <w:adjustRightInd w:val="0"/>
              <w:spacing w:line="240" w:lineRule="auto"/>
              <w:jc w:val="center"/>
              <w:rPr>
                <w:rFonts w:ascii="Times New Roman" w:hAnsi="Times New Roman"/>
                <w:b/>
                <w:bCs/>
                <w:sz w:val="18"/>
                <w:szCs w:val="18"/>
              </w:rPr>
            </w:pPr>
          </w:p>
          <w:p w14:paraId="6DDED669" w14:textId="77777777" w:rsidR="00B055DF" w:rsidRPr="000500F6" w:rsidRDefault="00B055DF" w:rsidP="00227E65">
            <w:pPr>
              <w:autoSpaceDE w:val="0"/>
              <w:autoSpaceDN w:val="0"/>
              <w:adjustRightInd w:val="0"/>
              <w:spacing w:line="240" w:lineRule="auto"/>
              <w:jc w:val="center"/>
              <w:rPr>
                <w:rFonts w:ascii="Times New Roman" w:hAnsi="Times New Roman"/>
                <w:b/>
                <w:bCs/>
                <w:sz w:val="18"/>
                <w:szCs w:val="18"/>
              </w:rPr>
            </w:pPr>
            <w:proofErr w:type="spellStart"/>
            <w:proofErr w:type="gramStart"/>
            <w:r w:rsidRPr="000500F6">
              <w:rPr>
                <w:rFonts w:ascii="Times New Roman" w:hAnsi="Times New Roman"/>
                <w:sz w:val="18"/>
                <w:szCs w:val="18"/>
              </w:rPr>
              <w:t>P.Value</w:t>
            </w:r>
            <w:proofErr w:type="spellEnd"/>
            <w:proofErr w:type="gramEnd"/>
          </w:p>
        </w:tc>
      </w:tr>
      <w:tr w:rsidR="00B055DF" w:rsidRPr="000500F6" w14:paraId="47BE38EE" w14:textId="77777777" w:rsidTr="00227E65">
        <w:trPr>
          <w:trHeight w:val="232"/>
        </w:trPr>
        <w:tc>
          <w:tcPr>
            <w:tcW w:w="1203" w:type="dxa"/>
            <w:vMerge/>
            <w:shd w:val="clear" w:color="auto" w:fill="auto"/>
          </w:tcPr>
          <w:p w14:paraId="26BD643E"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
        </w:tc>
        <w:tc>
          <w:tcPr>
            <w:tcW w:w="1245" w:type="dxa"/>
            <w:gridSpan w:val="2"/>
            <w:shd w:val="clear" w:color="auto" w:fill="auto"/>
          </w:tcPr>
          <w:p w14:paraId="4ABB5944"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roofErr w:type="spellStart"/>
            <w:r w:rsidRPr="000500F6">
              <w:rPr>
                <w:rFonts w:ascii="Times New Roman" w:hAnsi="Times New Roman"/>
                <w:sz w:val="18"/>
                <w:szCs w:val="18"/>
              </w:rPr>
              <w:t>Baik</w:t>
            </w:r>
            <w:proofErr w:type="spellEnd"/>
          </w:p>
        </w:tc>
        <w:tc>
          <w:tcPr>
            <w:tcW w:w="1170" w:type="dxa"/>
            <w:gridSpan w:val="2"/>
            <w:shd w:val="clear" w:color="auto" w:fill="auto"/>
          </w:tcPr>
          <w:p w14:paraId="105C6F21"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roofErr w:type="spellStart"/>
            <w:r w:rsidRPr="000500F6">
              <w:rPr>
                <w:rFonts w:ascii="Times New Roman" w:hAnsi="Times New Roman"/>
                <w:sz w:val="18"/>
                <w:szCs w:val="18"/>
              </w:rPr>
              <w:t>Cukup</w:t>
            </w:r>
            <w:proofErr w:type="spellEnd"/>
          </w:p>
        </w:tc>
        <w:tc>
          <w:tcPr>
            <w:tcW w:w="1170" w:type="dxa"/>
            <w:gridSpan w:val="2"/>
            <w:shd w:val="clear" w:color="auto" w:fill="auto"/>
          </w:tcPr>
          <w:p w14:paraId="45200E45"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Kurang</w:t>
            </w:r>
          </w:p>
        </w:tc>
        <w:tc>
          <w:tcPr>
            <w:tcW w:w="540" w:type="dxa"/>
            <w:vMerge/>
            <w:shd w:val="clear" w:color="auto" w:fill="auto"/>
          </w:tcPr>
          <w:p w14:paraId="79D03944"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
        </w:tc>
        <w:tc>
          <w:tcPr>
            <w:tcW w:w="720" w:type="dxa"/>
            <w:vMerge/>
            <w:shd w:val="clear" w:color="auto" w:fill="auto"/>
          </w:tcPr>
          <w:p w14:paraId="4431DB7E" w14:textId="77777777" w:rsidR="00B055DF" w:rsidRPr="000500F6" w:rsidRDefault="00B055DF" w:rsidP="00227E65">
            <w:pPr>
              <w:autoSpaceDE w:val="0"/>
              <w:autoSpaceDN w:val="0"/>
              <w:adjustRightInd w:val="0"/>
              <w:spacing w:line="240" w:lineRule="auto"/>
              <w:rPr>
                <w:rFonts w:ascii="Times New Roman" w:hAnsi="Times New Roman"/>
                <w:sz w:val="18"/>
                <w:szCs w:val="18"/>
              </w:rPr>
            </w:pPr>
          </w:p>
        </w:tc>
      </w:tr>
      <w:tr w:rsidR="00B055DF" w:rsidRPr="000500F6" w14:paraId="4800CDCE" w14:textId="77777777" w:rsidTr="00227E65">
        <w:trPr>
          <w:trHeight w:val="232"/>
        </w:trPr>
        <w:tc>
          <w:tcPr>
            <w:tcW w:w="1203" w:type="dxa"/>
            <w:vMerge/>
            <w:shd w:val="clear" w:color="auto" w:fill="auto"/>
          </w:tcPr>
          <w:p w14:paraId="679AD93A"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
        </w:tc>
        <w:tc>
          <w:tcPr>
            <w:tcW w:w="615" w:type="dxa"/>
            <w:shd w:val="clear" w:color="auto" w:fill="auto"/>
          </w:tcPr>
          <w:p w14:paraId="3A8C6CF3"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F</w:t>
            </w:r>
          </w:p>
        </w:tc>
        <w:tc>
          <w:tcPr>
            <w:tcW w:w="630" w:type="dxa"/>
            <w:shd w:val="clear" w:color="auto" w:fill="auto"/>
          </w:tcPr>
          <w:p w14:paraId="383C68D1"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w:t>
            </w:r>
          </w:p>
        </w:tc>
        <w:tc>
          <w:tcPr>
            <w:tcW w:w="540" w:type="dxa"/>
            <w:shd w:val="clear" w:color="auto" w:fill="auto"/>
          </w:tcPr>
          <w:p w14:paraId="008DD8CB"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F</w:t>
            </w:r>
          </w:p>
        </w:tc>
        <w:tc>
          <w:tcPr>
            <w:tcW w:w="630" w:type="dxa"/>
            <w:shd w:val="clear" w:color="auto" w:fill="auto"/>
          </w:tcPr>
          <w:p w14:paraId="5CC2A66E"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w:t>
            </w:r>
          </w:p>
        </w:tc>
        <w:tc>
          <w:tcPr>
            <w:tcW w:w="540" w:type="dxa"/>
            <w:shd w:val="clear" w:color="auto" w:fill="auto"/>
          </w:tcPr>
          <w:p w14:paraId="3277BD21"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f</w:t>
            </w:r>
          </w:p>
        </w:tc>
        <w:tc>
          <w:tcPr>
            <w:tcW w:w="630" w:type="dxa"/>
            <w:shd w:val="clear" w:color="auto" w:fill="auto"/>
          </w:tcPr>
          <w:p w14:paraId="369F60E6"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w:t>
            </w:r>
          </w:p>
        </w:tc>
        <w:tc>
          <w:tcPr>
            <w:tcW w:w="540" w:type="dxa"/>
            <w:vMerge/>
            <w:shd w:val="clear" w:color="auto" w:fill="auto"/>
          </w:tcPr>
          <w:p w14:paraId="1B551D17"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
        </w:tc>
        <w:tc>
          <w:tcPr>
            <w:tcW w:w="720" w:type="dxa"/>
            <w:vMerge/>
            <w:shd w:val="clear" w:color="auto" w:fill="auto"/>
          </w:tcPr>
          <w:p w14:paraId="2B49C46A" w14:textId="77777777" w:rsidR="00B055DF" w:rsidRPr="000500F6" w:rsidRDefault="00B055DF" w:rsidP="00227E65">
            <w:pPr>
              <w:autoSpaceDE w:val="0"/>
              <w:autoSpaceDN w:val="0"/>
              <w:adjustRightInd w:val="0"/>
              <w:spacing w:line="240" w:lineRule="auto"/>
              <w:rPr>
                <w:rFonts w:ascii="Times New Roman" w:hAnsi="Times New Roman"/>
                <w:sz w:val="18"/>
                <w:szCs w:val="18"/>
              </w:rPr>
            </w:pPr>
          </w:p>
        </w:tc>
      </w:tr>
      <w:tr w:rsidR="00B055DF" w:rsidRPr="000500F6" w14:paraId="0016B39F" w14:textId="77777777" w:rsidTr="00227E65">
        <w:trPr>
          <w:trHeight w:val="217"/>
        </w:trPr>
        <w:tc>
          <w:tcPr>
            <w:tcW w:w="1203" w:type="dxa"/>
            <w:vMerge w:val="restart"/>
            <w:shd w:val="clear" w:color="auto" w:fill="auto"/>
          </w:tcPr>
          <w:p w14:paraId="61E4339F"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roofErr w:type="spellStart"/>
            <w:r w:rsidRPr="000500F6">
              <w:rPr>
                <w:rFonts w:ascii="Times New Roman" w:hAnsi="Times New Roman"/>
                <w:sz w:val="18"/>
                <w:szCs w:val="18"/>
              </w:rPr>
              <w:t>Baik</w:t>
            </w:r>
            <w:proofErr w:type="spellEnd"/>
          </w:p>
          <w:p w14:paraId="0A9D4829"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roofErr w:type="spellStart"/>
            <w:r w:rsidRPr="000500F6">
              <w:rPr>
                <w:rFonts w:ascii="Times New Roman" w:hAnsi="Times New Roman"/>
                <w:sz w:val="18"/>
                <w:szCs w:val="18"/>
              </w:rPr>
              <w:t>Cukup</w:t>
            </w:r>
            <w:proofErr w:type="spellEnd"/>
          </w:p>
          <w:p w14:paraId="4EE607DD"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Kurang</w:t>
            </w:r>
          </w:p>
        </w:tc>
        <w:tc>
          <w:tcPr>
            <w:tcW w:w="615" w:type="dxa"/>
            <w:shd w:val="clear" w:color="auto" w:fill="auto"/>
          </w:tcPr>
          <w:p w14:paraId="69C88140" w14:textId="77777777" w:rsidR="00B055DF" w:rsidRPr="000500F6" w:rsidRDefault="00B055DF" w:rsidP="00227E65">
            <w:pPr>
              <w:autoSpaceDE w:val="0"/>
              <w:autoSpaceDN w:val="0"/>
              <w:adjustRightInd w:val="0"/>
              <w:spacing w:line="240" w:lineRule="auto"/>
              <w:ind w:right="60"/>
              <w:jc w:val="center"/>
              <w:rPr>
                <w:rFonts w:ascii="Times New Roman" w:hAnsi="Times New Roman"/>
                <w:sz w:val="18"/>
                <w:szCs w:val="18"/>
              </w:rPr>
            </w:pPr>
            <w:r w:rsidRPr="000500F6">
              <w:rPr>
                <w:rFonts w:ascii="Times New Roman" w:hAnsi="Times New Roman"/>
                <w:sz w:val="18"/>
                <w:szCs w:val="18"/>
              </w:rPr>
              <w:t>10</w:t>
            </w:r>
          </w:p>
        </w:tc>
        <w:tc>
          <w:tcPr>
            <w:tcW w:w="630" w:type="dxa"/>
            <w:shd w:val="clear" w:color="auto" w:fill="auto"/>
          </w:tcPr>
          <w:p w14:paraId="4C135788"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50</w:t>
            </w:r>
          </w:p>
        </w:tc>
        <w:tc>
          <w:tcPr>
            <w:tcW w:w="540" w:type="dxa"/>
            <w:shd w:val="clear" w:color="auto" w:fill="auto"/>
          </w:tcPr>
          <w:p w14:paraId="1D11C9BC"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7</w:t>
            </w:r>
          </w:p>
        </w:tc>
        <w:tc>
          <w:tcPr>
            <w:tcW w:w="630" w:type="dxa"/>
            <w:shd w:val="clear" w:color="auto" w:fill="auto"/>
          </w:tcPr>
          <w:p w14:paraId="4E74F628" w14:textId="77777777" w:rsidR="00B055DF" w:rsidRPr="000500F6" w:rsidRDefault="00B055DF" w:rsidP="00227E65">
            <w:pPr>
              <w:autoSpaceDE w:val="0"/>
              <w:autoSpaceDN w:val="0"/>
              <w:adjustRightInd w:val="0"/>
              <w:spacing w:line="240" w:lineRule="auto"/>
              <w:ind w:right="60"/>
              <w:jc w:val="center"/>
              <w:rPr>
                <w:rFonts w:ascii="Times New Roman" w:hAnsi="Times New Roman"/>
                <w:sz w:val="18"/>
                <w:szCs w:val="18"/>
              </w:rPr>
            </w:pPr>
            <w:r w:rsidRPr="000500F6">
              <w:rPr>
                <w:rFonts w:ascii="Times New Roman" w:hAnsi="Times New Roman"/>
                <w:sz w:val="18"/>
                <w:szCs w:val="18"/>
              </w:rPr>
              <w:t>26</w:t>
            </w:r>
          </w:p>
        </w:tc>
        <w:tc>
          <w:tcPr>
            <w:tcW w:w="540" w:type="dxa"/>
            <w:shd w:val="clear" w:color="auto" w:fill="auto"/>
          </w:tcPr>
          <w:p w14:paraId="78143398" w14:textId="77777777" w:rsidR="00B055DF" w:rsidRPr="000500F6" w:rsidRDefault="00B055DF" w:rsidP="00227E65">
            <w:pPr>
              <w:autoSpaceDE w:val="0"/>
              <w:autoSpaceDN w:val="0"/>
              <w:adjustRightInd w:val="0"/>
              <w:spacing w:line="240" w:lineRule="auto"/>
              <w:ind w:right="60"/>
              <w:jc w:val="center"/>
              <w:rPr>
                <w:rFonts w:ascii="Times New Roman" w:hAnsi="Times New Roman"/>
                <w:sz w:val="18"/>
                <w:szCs w:val="18"/>
              </w:rPr>
            </w:pPr>
            <w:r w:rsidRPr="000500F6">
              <w:rPr>
                <w:rFonts w:ascii="Times New Roman" w:hAnsi="Times New Roman"/>
                <w:sz w:val="18"/>
                <w:szCs w:val="18"/>
              </w:rPr>
              <w:t>6</w:t>
            </w:r>
          </w:p>
        </w:tc>
        <w:tc>
          <w:tcPr>
            <w:tcW w:w="630" w:type="dxa"/>
            <w:shd w:val="clear" w:color="auto" w:fill="auto"/>
          </w:tcPr>
          <w:p w14:paraId="3A0C50F8" w14:textId="77777777" w:rsidR="00B055DF" w:rsidRPr="000500F6" w:rsidRDefault="00B055DF" w:rsidP="00227E65">
            <w:pPr>
              <w:autoSpaceDE w:val="0"/>
              <w:autoSpaceDN w:val="0"/>
              <w:adjustRightInd w:val="0"/>
              <w:spacing w:line="240" w:lineRule="auto"/>
              <w:ind w:right="60"/>
              <w:jc w:val="center"/>
              <w:rPr>
                <w:rFonts w:ascii="Times New Roman" w:hAnsi="Times New Roman"/>
                <w:sz w:val="18"/>
                <w:szCs w:val="18"/>
              </w:rPr>
            </w:pPr>
            <w:r w:rsidRPr="000500F6">
              <w:rPr>
                <w:rFonts w:ascii="Times New Roman" w:hAnsi="Times New Roman"/>
                <w:sz w:val="18"/>
                <w:szCs w:val="18"/>
              </w:rPr>
              <w:t>25</w:t>
            </w:r>
          </w:p>
        </w:tc>
        <w:tc>
          <w:tcPr>
            <w:tcW w:w="540" w:type="dxa"/>
            <w:shd w:val="clear" w:color="auto" w:fill="auto"/>
          </w:tcPr>
          <w:p w14:paraId="058B1297"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23</w:t>
            </w:r>
          </w:p>
        </w:tc>
        <w:tc>
          <w:tcPr>
            <w:tcW w:w="720" w:type="dxa"/>
            <w:vMerge w:val="restart"/>
            <w:shd w:val="clear" w:color="auto" w:fill="auto"/>
          </w:tcPr>
          <w:p w14:paraId="4354CBD3" w14:textId="77777777" w:rsidR="00B055DF" w:rsidRPr="000500F6" w:rsidRDefault="00B055DF" w:rsidP="00227E65">
            <w:pPr>
              <w:autoSpaceDE w:val="0"/>
              <w:autoSpaceDN w:val="0"/>
              <w:adjustRightInd w:val="0"/>
              <w:spacing w:line="240" w:lineRule="auto"/>
              <w:rPr>
                <w:rFonts w:ascii="Times New Roman" w:hAnsi="Times New Roman"/>
                <w:sz w:val="18"/>
                <w:szCs w:val="18"/>
              </w:rPr>
            </w:pPr>
          </w:p>
          <w:p w14:paraId="271C347F" w14:textId="77777777" w:rsidR="00B055DF" w:rsidRPr="000500F6" w:rsidRDefault="00B055DF" w:rsidP="00227E65">
            <w:pPr>
              <w:autoSpaceDE w:val="0"/>
              <w:autoSpaceDN w:val="0"/>
              <w:adjustRightInd w:val="0"/>
              <w:spacing w:line="240" w:lineRule="auto"/>
              <w:rPr>
                <w:rFonts w:ascii="Times New Roman" w:hAnsi="Times New Roman"/>
                <w:sz w:val="18"/>
                <w:szCs w:val="18"/>
              </w:rPr>
            </w:pPr>
            <w:r w:rsidRPr="000500F6">
              <w:rPr>
                <w:rFonts w:ascii="Times New Roman" w:hAnsi="Times New Roman"/>
                <w:sz w:val="18"/>
                <w:szCs w:val="18"/>
              </w:rPr>
              <w:t>0.010</w:t>
            </w:r>
          </w:p>
        </w:tc>
      </w:tr>
      <w:tr w:rsidR="00B055DF" w:rsidRPr="000500F6" w14:paraId="76A29945" w14:textId="77777777" w:rsidTr="00227E65">
        <w:trPr>
          <w:trHeight w:val="232"/>
        </w:trPr>
        <w:tc>
          <w:tcPr>
            <w:tcW w:w="1203" w:type="dxa"/>
            <w:vMerge/>
            <w:shd w:val="clear" w:color="auto" w:fill="auto"/>
          </w:tcPr>
          <w:p w14:paraId="01F5992E"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
        </w:tc>
        <w:tc>
          <w:tcPr>
            <w:tcW w:w="615" w:type="dxa"/>
            <w:shd w:val="clear" w:color="auto" w:fill="auto"/>
          </w:tcPr>
          <w:p w14:paraId="460238F4"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10</w:t>
            </w:r>
          </w:p>
        </w:tc>
        <w:tc>
          <w:tcPr>
            <w:tcW w:w="630" w:type="dxa"/>
            <w:shd w:val="clear" w:color="auto" w:fill="auto"/>
          </w:tcPr>
          <w:p w14:paraId="5E4FB576"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50</w:t>
            </w:r>
          </w:p>
        </w:tc>
        <w:tc>
          <w:tcPr>
            <w:tcW w:w="540" w:type="dxa"/>
            <w:shd w:val="clear" w:color="auto" w:fill="auto"/>
          </w:tcPr>
          <w:p w14:paraId="32F148CF"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15</w:t>
            </w:r>
          </w:p>
        </w:tc>
        <w:tc>
          <w:tcPr>
            <w:tcW w:w="630" w:type="dxa"/>
            <w:shd w:val="clear" w:color="auto" w:fill="auto"/>
          </w:tcPr>
          <w:p w14:paraId="6D82F7FA" w14:textId="77777777" w:rsidR="00B055DF" w:rsidRPr="000500F6" w:rsidRDefault="00B055DF" w:rsidP="00227E65">
            <w:pPr>
              <w:autoSpaceDE w:val="0"/>
              <w:autoSpaceDN w:val="0"/>
              <w:adjustRightInd w:val="0"/>
              <w:spacing w:line="240" w:lineRule="auto"/>
              <w:ind w:right="60"/>
              <w:jc w:val="center"/>
              <w:rPr>
                <w:rFonts w:ascii="Times New Roman" w:hAnsi="Times New Roman"/>
                <w:sz w:val="18"/>
                <w:szCs w:val="18"/>
              </w:rPr>
            </w:pPr>
            <w:r w:rsidRPr="000500F6">
              <w:rPr>
                <w:rFonts w:ascii="Times New Roman" w:hAnsi="Times New Roman"/>
                <w:sz w:val="18"/>
                <w:szCs w:val="18"/>
              </w:rPr>
              <w:t>55.5</w:t>
            </w:r>
          </w:p>
        </w:tc>
        <w:tc>
          <w:tcPr>
            <w:tcW w:w="540" w:type="dxa"/>
            <w:shd w:val="clear" w:color="auto" w:fill="auto"/>
          </w:tcPr>
          <w:p w14:paraId="5470164C"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8</w:t>
            </w:r>
          </w:p>
        </w:tc>
        <w:tc>
          <w:tcPr>
            <w:tcW w:w="630" w:type="dxa"/>
            <w:shd w:val="clear" w:color="auto" w:fill="auto"/>
          </w:tcPr>
          <w:p w14:paraId="6B1451C6" w14:textId="77777777" w:rsidR="00B055DF" w:rsidRPr="000500F6" w:rsidRDefault="00B055DF" w:rsidP="00227E65">
            <w:pPr>
              <w:autoSpaceDE w:val="0"/>
              <w:autoSpaceDN w:val="0"/>
              <w:adjustRightInd w:val="0"/>
              <w:spacing w:line="240" w:lineRule="auto"/>
              <w:ind w:right="60"/>
              <w:jc w:val="center"/>
              <w:rPr>
                <w:rFonts w:ascii="Times New Roman" w:hAnsi="Times New Roman"/>
                <w:sz w:val="18"/>
                <w:szCs w:val="18"/>
              </w:rPr>
            </w:pPr>
            <w:r w:rsidRPr="000500F6">
              <w:rPr>
                <w:rFonts w:ascii="Times New Roman" w:hAnsi="Times New Roman"/>
                <w:sz w:val="18"/>
                <w:szCs w:val="18"/>
              </w:rPr>
              <w:t>33.3</w:t>
            </w:r>
          </w:p>
        </w:tc>
        <w:tc>
          <w:tcPr>
            <w:tcW w:w="540" w:type="dxa"/>
            <w:shd w:val="clear" w:color="auto" w:fill="auto"/>
          </w:tcPr>
          <w:p w14:paraId="059215EA"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 xml:space="preserve">33 </w:t>
            </w:r>
          </w:p>
        </w:tc>
        <w:tc>
          <w:tcPr>
            <w:tcW w:w="720" w:type="dxa"/>
            <w:vMerge/>
            <w:shd w:val="clear" w:color="auto" w:fill="auto"/>
          </w:tcPr>
          <w:p w14:paraId="505F6495" w14:textId="77777777" w:rsidR="00B055DF" w:rsidRPr="000500F6" w:rsidRDefault="00B055DF" w:rsidP="00227E65">
            <w:pPr>
              <w:autoSpaceDE w:val="0"/>
              <w:autoSpaceDN w:val="0"/>
              <w:adjustRightInd w:val="0"/>
              <w:spacing w:line="240" w:lineRule="auto"/>
              <w:rPr>
                <w:rFonts w:ascii="Times New Roman" w:hAnsi="Times New Roman"/>
                <w:sz w:val="18"/>
                <w:szCs w:val="18"/>
              </w:rPr>
            </w:pPr>
          </w:p>
        </w:tc>
      </w:tr>
      <w:tr w:rsidR="00B055DF" w:rsidRPr="000500F6" w14:paraId="71A70869" w14:textId="77777777" w:rsidTr="00227E65">
        <w:trPr>
          <w:trHeight w:val="232"/>
        </w:trPr>
        <w:tc>
          <w:tcPr>
            <w:tcW w:w="1203" w:type="dxa"/>
            <w:vMerge/>
            <w:shd w:val="clear" w:color="auto" w:fill="auto"/>
          </w:tcPr>
          <w:p w14:paraId="56DED08B"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p>
        </w:tc>
        <w:tc>
          <w:tcPr>
            <w:tcW w:w="615" w:type="dxa"/>
            <w:shd w:val="clear" w:color="auto" w:fill="auto"/>
          </w:tcPr>
          <w:p w14:paraId="3CF354AA" w14:textId="77777777" w:rsidR="00B055DF" w:rsidRPr="000500F6" w:rsidRDefault="00B055DF" w:rsidP="00227E65">
            <w:pPr>
              <w:autoSpaceDE w:val="0"/>
              <w:autoSpaceDN w:val="0"/>
              <w:adjustRightInd w:val="0"/>
              <w:spacing w:line="240" w:lineRule="auto"/>
              <w:ind w:right="60"/>
              <w:jc w:val="center"/>
              <w:rPr>
                <w:rFonts w:ascii="Times New Roman" w:hAnsi="Times New Roman"/>
                <w:sz w:val="18"/>
                <w:szCs w:val="18"/>
              </w:rPr>
            </w:pPr>
            <w:r w:rsidRPr="000500F6">
              <w:rPr>
                <w:rFonts w:ascii="Times New Roman" w:hAnsi="Times New Roman"/>
                <w:sz w:val="18"/>
                <w:szCs w:val="18"/>
              </w:rPr>
              <w:t>0</w:t>
            </w:r>
          </w:p>
        </w:tc>
        <w:tc>
          <w:tcPr>
            <w:tcW w:w="630" w:type="dxa"/>
            <w:shd w:val="clear" w:color="auto" w:fill="auto"/>
          </w:tcPr>
          <w:p w14:paraId="5E03D460" w14:textId="77777777" w:rsidR="00B055DF" w:rsidRPr="000500F6" w:rsidRDefault="00B055DF" w:rsidP="00227E65">
            <w:pPr>
              <w:autoSpaceDE w:val="0"/>
              <w:autoSpaceDN w:val="0"/>
              <w:adjustRightInd w:val="0"/>
              <w:spacing w:line="240" w:lineRule="auto"/>
              <w:ind w:right="60"/>
              <w:jc w:val="center"/>
              <w:rPr>
                <w:rFonts w:ascii="Times New Roman" w:hAnsi="Times New Roman"/>
                <w:sz w:val="18"/>
                <w:szCs w:val="18"/>
              </w:rPr>
            </w:pPr>
            <w:r w:rsidRPr="000500F6">
              <w:rPr>
                <w:rFonts w:ascii="Times New Roman" w:hAnsi="Times New Roman"/>
                <w:sz w:val="18"/>
                <w:szCs w:val="18"/>
              </w:rPr>
              <w:t>0</w:t>
            </w:r>
          </w:p>
        </w:tc>
        <w:tc>
          <w:tcPr>
            <w:tcW w:w="540" w:type="dxa"/>
            <w:shd w:val="clear" w:color="auto" w:fill="auto"/>
          </w:tcPr>
          <w:p w14:paraId="53F73FD0"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5</w:t>
            </w:r>
          </w:p>
        </w:tc>
        <w:tc>
          <w:tcPr>
            <w:tcW w:w="630" w:type="dxa"/>
            <w:shd w:val="clear" w:color="auto" w:fill="auto"/>
          </w:tcPr>
          <w:p w14:paraId="4F57FFB4"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18.5</w:t>
            </w:r>
          </w:p>
        </w:tc>
        <w:tc>
          <w:tcPr>
            <w:tcW w:w="540" w:type="dxa"/>
            <w:shd w:val="clear" w:color="auto" w:fill="auto"/>
          </w:tcPr>
          <w:p w14:paraId="7DF980DE"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10</w:t>
            </w:r>
          </w:p>
        </w:tc>
        <w:tc>
          <w:tcPr>
            <w:tcW w:w="630" w:type="dxa"/>
            <w:shd w:val="clear" w:color="auto" w:fill="auto"/>
          </w:tcPr>
          <w:p w14:paraId="67D1B4BD"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41.6</w:t>
            </w:r>
          </w:p>
        </w:tc>
        <w:tc>
          <w:tcPr>
            <w:tcW w:w="540" w:type="dxa"/>
            <w:shd w:val="clear" w:color="auto" w:fill="auto"/>
          </w:tcPr>
          <w:p w14:paraId="730FACAB"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15</w:t>
            </w:r>
          </w:p>
        </w:tc>
        <w:tc>
          <w:tcPr>
            <w:tcW w:w="720" w:type="dxa"/>
            <w:vMerge/>
            <w:shd w:val="clear" w:color="auto" w:fill="auto"/>
          </w:tcPr>
          <w:p w14:paraId="3B601F8C" w14:textId="77777777" w:rsidR="00B055DF" w:rsidRPr="000500F6" w:rsidRDefault="00B055DF" w:rsidP="00227E65">
            <w:pPr>
              <w:autoSpaceDE w:val="0"/>
              <w:autoSpaceDN w:val="0"/>
              <w:adjustRightInd w:val="0"/>
              <w:spacing w:line="240" w:lineRule="auto"/>
              <w:rPr>
                <w:rFonts w:ascii="Times New Roman" w:hAnsi="Times New Roman"/>
                <w:sz w:val="18"/>
                <w:szCs w:val="18"/>
              </w:rPr>
            </w:pPr>
          </w:p>
        </w:tc>
      </w:tr>
      <w:tr w:rsidR="00B055DF" w:rsidRPr="000500F6" w14:paraId="6D4EB561" w14:textId="77777777" w:rsidTr="00227E65">
        <w:trPr>
          <w:trHeight w:val="217"/>
        </w:trPr>
        <w:tc>
          <w:tcPr>
            <w:tcW w:w="1203" w:type="dxa"/>
            <w:shd w:val="clear" w:color="auto" w:fill="auto"/>
          </w:tcPr>
          <w:p w14:paraId="2FFA9A15" w14:textId="77777777" w:rsidR="00B055DF" w:rsidRPr="000500F6" w:rsidRDefault="00B055DF" w:rsidP="00227E65">
            <w:pPr>
              <w:autoSpaceDE w:val="0"/>
              <w:autoSpaceDN w:val="0"/>
              <w:adjustRightInd w:val="0"/>
              <w:spacing w:line="240" w:lineRule="auto"/>
              <w:jc w:val="center"/>
              <w:rPr>
                <w:rFonts w:ascii="Times New Roman" w:hAnsi="Times New Roman"/>
                <w:sz w:val="18"/>
                <w:szCs w:val="18"/>
              </w:rPr>
            </w:pPr>
            <w:r w:rsidRPr="000500F6">
              <w:rPr>
                <w:rFonts w:ascii="Times New Roman" w:hAnsi="Times New Roman"/>
                <w:sz w:val="18"/>
                <w:szCs w:val="18"/>
              </w:rPr>
              <w:t>Total</w:t>
            </w:r>
          </w:p>
        </w:tc>
        <w:tc>
          <w:tcPr>
            <w:tcW w:w="615" w:type="dxa"/>
            <w:shd w:val="clear" w:color="auto" w:fill="auto"/>
          </w:tcPr>
          <w:p w14:paraId="3BF5EDDF" w14:textId="77777777" w:rsidR="00B055DF" w:rsidRPr="000500F6" w:rsidRDefault="00B055DF" w:rsidP="00227E65">
            <w:pPr>
              <w:autoSpaceDE w:val="0"/>
              <w:autoSpaceDN w:val="0"/>
              <w:adjustRightInd w:val="0"/>
              <w:spacing w:line="240" w:lineRule="auto"/>
              <w:ind w:right="60"/>
              <w:jc w:val="center"/>
              <w:rPr>
                <w:rFonts w:ascii="Times New Roman" w:hAnsi="Times New Roman"/>
                <w:sz w:val="18"/>
                <w:szCs w:val="18"/>
              </w:rPr>
            </w:pPr>
            <w:r w:rsidRPr="000500F6">
              <w:rPr>
                <w:rFonts w:ascii="Times New Roman" w:hAnsi="Times New Roman"/>
                <w:sz w:val="18"/>
                <w:szCs w:val="18"/>
              </w:rPr>
              <w:t>20</w:t>
            </w:r>
          </w:p>
        </w:tc>
        <w:tc>
          <w:tcPr>
            <w:tcW w:w="630" w:type="dxa"/>
            <w:shd w:val="clear" w:color="auto" w:fill="auto"/>
          </w:tcPr>
          <w:p w14:paraId="64B36079"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100</w:t>
            </w:r>
          </w:p>
        </w:tc>
        <w:tc>
          <w:tcPr>
            <w:tcW w:w="540" w:type="dxa"/>
            <w:shd w:val="clear" w:color="auto" w:fill="auto"/>
          </w:tcPr>
          <w:p w14:paraId="5088E157"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27</w:t>
            </w:r>
          </w:p>
        </w:tc>
        <w:tc>
          <w:tcPr>
            <w:tcW w:w="630" w:type="dxa"/>
            <w:shd w:val="clear" w:color="auto" w:fill="auto"/>
          </w:tcPr>
          <w:p w14:paraId="2E39A936"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100</w:t>
            </w:r>
          </w:p>
        </w:tc>
        <w:tc>
          <w:tcPr>
            <w:tcW w:w="540" w:type="dxa"/>
            <w:shd w:val="clear" w:color="auto" w:fill="auto"/>
          </w:tcPr>
          <w:p w14:paraId="751D57F4"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24</w:t>
            </w:r>
          </w:p>
        </w:tc>
        <w:tc>
          <w:tcPr>
            <w:tcW w:w="630" w:type="dxa"/>
            <w:shd w:val="clear" w:color="auto" w:fill="auto"/>
          </w:tcPr>
          <w:p w14:paraId="01C41598"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100</w:t>
            </w:r>
          </w:p>
        </w:tc>
        <w:tc>
          <w:tcPr>
            <w:tcW w:w="540" w:type="dxa"/>
            <w:shd w:val="clear" w:color="auto" w:fill="auto"/>
          </w:tcPr>
          <w:p w14:paraId="5A7D15B3" w14:textId="77777777" w:rsidR="00B055DF" w:rsidRPr="000500F6" w:rsidRDefault="00B055DF" w:rsidP="00227E65">
            <w:pPr>
              <w:autoSpaceDE w:val="0"/>
              <w:autoSpaceDN w:val="0"/>
              <w:adjustRightInd w:val="0"/>
              <w:spacing w:line="240" w:lineRule="auto"/>
              <w:ind w:left="60" w:right="60"/>
              <w:jc w:val="center"/>
              <w:rPr>
                <w:rFonts w:ascii="Times New Roman" w:hAnsi="Times New Roman"/>
                <w:sz w:val="18"/>
                <w:szCs w:val="18"/>
              </w:rPr>
            </w:pPr>
            <w:r w:rsidRPr="000500F6">
              <w:rPr>
                <w:rFonts w:ascii="Times New Roman" w:hAnsi="Times New Roman"/>
                <w:sz w:val="18"/>
                <w:szCs w:val="18"/>
              </w:rPr>
              <w:t>71</w:t>
            </w:r>
          </w:p>
        </w:tc>
        <w:tc>
          <w:tcPr>
            <w:tcW w:w="720" w:type="dxa"/>
            <w:vMerge/>
            <w:shd w:val="clear" w:color="auto" w:fill="auto"/>
          </w:tcPr>
          <w:p w14:paraId="0BB657B0" w14:textId="77777777" w:rsidR="00B055DF" w:rsidRPr="000500F6" w:rsidRDefault="00B055DF" w:rsidP="00227E65">
            <w:pPr>
              <w:autoSpaceDE w:val="0"/>
              <w:autoSpaceDN w:val="0"/>
              <w:adjustRightInd w:val="0"/>
              <w:spacing w:line="240" w:lineRule="auto"/>
              <w:rPr>
                <w:rFonts w:ascii="Times New Roman" w:hAnsi="Times New Roman"/>
                <w:sz w:val="18"/>
                <w:szCs w:val="18"/>
              </w:rPr>
            </w:pPr>
          </w:p>
        </w:tc>
      </w:tr>
    </w:tbl>
    <w:p w14:paraId="7F913E26" w14:textId="77777777" w:rsidR="00B055DF" w:rsidRDefault="00B055DF" w:rsidP="00B055DF">
      <w:pPr>
        <w:spacing w:after="0" w:line="240" w:lineRule="auto"/>
        <w:ind w:left="360"/>
        <w:rPr>
          <w:rFonts w:ascii="Times New Roman" w:hAnsi="Times New Roman"/>
          <w:sz w:val="24"/>
          <w:szCs w:val="24"/>
        </w:rPr>
      </w:pPr>
    </w:p>
    <w:p w14:paraId="020A3803" w14:textId="77777777" w:rsidR="00B055DF" w:rsidRPr="00C65EC0" w:rsidRDefault="00B055DF" w:rsidP="00B055DF">
      <w:pPr>
        <w:spacing w:after="0" w:line="240" w:lineRule="auto"/>
        <w:ind w:left="360"/>
        <w:rPr>
          <w:rFonts w:ascii="Times New Roman" w:hAnsi="Times New Roman"/>
          <w:sz w:val="24"/>
          <w:szCs w:val="24"/>
        </w:rPr>
      </w:pPr>
    </w:p>
    <w:p w14:paraId="5D137679" w14:textId="77777777" w:rsidR="00B055DF" w:rsidRDefault="00B055DF" w:rsidP="00B055DF">
      <w:pPr>
        <w:spacing w:after="0"/>
        <w:ind w:left="406" w:firstLine="720"/>
        <w:jc w:val="both"/>
        <w:rPr>
          <w:rFonts w:ascii="Times New Roman" w:hAnsi="Times New Roman"/>
          <w:sz w:val="24"/>
          <w:szCs w:val="24"/>
        </w:rPr>
      </w:pPr>
      <w:proofErr w:type="spellStart"/>
      <w:r w:rsidRPr="00C72964">
        <w:rPr>
          <w:rFonts w:ascii="Times New Roman" w:hAnsi="Times New Roman"/>
          <w:sz w:val="24"/>
          <w:szCs w:val="24"/>
        </w:rPr>
        <w:t>Berdasarkan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tabel</w:t>
      </w:r>
      <w:proofErr w:type="spellEnd"/>
      <w:r w:rsidRPr="00C72964">
        <w:rPr>
          <w:rFonts w:ascii="Times New Roman" w:hAnsi="Times New Roman"/>
          <w:sz w:val="24"/>
          <w:szCs w:val="24"/>
        </w:rPr>
        <w:t xml:space="preserve"> </w:t>
      </w:r>
      <w:r>
        <w:rPr>
          <w:rFonts w:ascii="Times New Roman" w:hAnsi="Times New Roman"/>
          <w:sz w:val="24"/>
          <w:szCs w:val="24"/>
        </w:rPr>
        <w:t xml:space="preserve">5 </w:t>
      </w:r>
      <w:proofErr w:type="spellStart"/>
      <w:r w:rsidRPr="00C72964">
        <w:rPr>
          <w:rFonts w:ascii="Times New Roman" w:hAnsi="Times New Roman"/>
          <w:sz w:val="24"/>
          <w:szCs w:val="24"/>
        </w:rPr>
        <w:t>menunjukan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bahwa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baik</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baik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10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(50%),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baik</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cukup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7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(26%),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baik</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kurang</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6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(25%).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cukup</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baik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10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(50%),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cukup</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cukup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15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(55.5%),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cukup</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kurang</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8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(33.3%).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proofErr w:type="gram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kurang</w:t>
      </w:r>
      <w:proofErr w:type="spellEnd"/>
      <w:proofErr w:type="gramEnd"/>
      <w:r w:rsidRPr="00C72964">
        <w:rPr>
          <w:rFonts w:ascii="Times New Roman" w:hAnsi="Times New Roman"/>
          <w:sz w:val="24"/>
          <w:szCs w:val="24"/>
        </w:rPr>
        <w:t xml:space="preserve"> </w:t>
      </w:r>
      <w:proofErr w:type="spellStart"/>
      <w:r w:rsidRPr="00C72964">
        <w:rPr>
          <w:rFonts w:ascii="Times New Roman" w:hAnsi="Times New Roman"/>
          <w:sz w:val="24"/>
          <w:szCs w:val="24"/>
        </w:rPr>
        <w:t>tidak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memiliki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baik</w:t>
      </w:r>
      <w:proofErr w:type="spellEnd"/>
      <w:r w:rsidRPr="00C72964">
        <w:rPr>
          <w:rFonts w:ascii="Times New Roman" w:hAnsi="Times New Roman"/>
          <w:sz w:val="24"/>
          <w:szCs w:val="24"/>
        </w:rPr>
        <w:t xml:space="preserve"> (0),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kurang</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cukup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5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(18.5%) dan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kurang</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kurang</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10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(41.6%). </w:t>
      </w:r>
    </w:p>
    <w:p w14:paraId="4EB4E051" w14:textId="77777777" w:rsidR="00B055DF" w:rsidRDefault="00B055DF" w:rsidP="00B055DF">
      <w:pPr>
        <w:spacing w:after="0"/>
        <w:ind w:left="406" w:firstLine="720"/>
        <w:jc w:val="both"/>
        <w:rPr>
          <w:rFonts w:ascii="Times New Roman" w:hAnsi="Times New Roman"/>
          <w:sz w:val="24"/>
          <w:szCs w:val="24"/>
        </w:rPr>
      </w:pP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cukup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lebih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banyak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sebesar</w:t>
      </w:r>
      <w:proofErr w:type="spellEnd"/>
      <w:r w:rsidRPr="00C72964">
        <w:rPr>
          <w:rFonts w:ascii="Times New Roman" w:hAnsi="Times New Roman"/>
          <w:sz w:val="24"/>
          <w:szCs w:val="24"/>
        </w:rPr>
        <w:t xml:space="preserve"> 33 (46.4%) pada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diabetes </w:t>
      </w:r>
      <w:proofErr w:type="gramStart"/>
      <w:r w:rsidRPr="00C72964">
        <w:rPr>
          <w:rFonts w:ascii="Times New Roman" w:hAnsi="Times New Roman"/>
          <w:sz w:val="24"/>
          <w:szCs w:val="24"/>
        </w:rPr>
        <w:t xml:space="preserve">mellitus  </w:t>
      </w:r>
      <w:proofErr w:type="spellStart"/>
      <w:r w:rsidRPr="00C72964">
        <w:rPr>
          <w:rFonts w:ascii="Times New Roman" w:hAnsi="Times New Roman"/>
          <w:sz w:val="24"/>
          <w:szCs w:val="24"/>
        </w:rPr>
        <w:t>dengan</w:t>
      </w:r>
      <w:proofErr w:type="spellEnd"/>
      <w:proofErr w:type="gram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cukup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sebanyak</w:t>
      </w:r>
      <w:proofErr w:type="spellEnd"/>
      <w:r w:rsidRPr="00C72964">
        <w:rPr>
          <w:rFonts w:ascii="Times New Roman" w:hAnsi="Times New Roman"/>
          <w:sz w:val="24"/>
          <w:szCs w:val="24"/>
        </w:rPr>
        <w:t xml:space="preserve"> 27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Berdasarkan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uji </w:t>
      </w:r>
      <w:proofErr w:type="spellStart"/>
      <w:r w:rsidRPr="00C72964">
        <w:rPr>
          <w:rFonts w:ascii="Times New Roman" w:hAnsi="Times New Roman"/>
          <w:sz w:val="24"/>
          <w:szCs w:val="24"/>
        </w:rPr>
        <w:t>menggunakan</w:t>
      </w:r>
      <w:proofErr w:type="spellEnd"/>
      <w:r w:rsidRPr="00C72964">
        <w:rPr>
          <w:rFonts w:ascii="Times New Roman" w:hAnsi="Times New Roman"/>
          <w:sz w:val="24"/>
          <w:szCs w:val="24"/>
        </w:rPr>
        <w:t xml:space="preserve"> uji chi square, </w:t>
      </w:r>
      <w:proofErr w:type="spellStart"/>
      <w:proofErr w:type="gramStart"/>
      <w:r w:rsidRPr="00C72964">
        <w:rPr>
          <w:rFonts w:ascii="Times New Roman" w:hAnsi="Times New Roman"/>
          <w:sz w:val="24"/>
          <w:szCs w:val="24"/>
        </w:rPr>
        <w:t>nilai</w:t>
      </w:r>
      <w:proofErr w:type="spellEnd"/>
      <w:r w:rsidRPr="00C72964">
        <w:rPr>
          <w:rFonts w:ascii="Times New Roman" w:hAnsi="Times New Roman"/>
          <w:sz w:val="24"/>
          <w:szCs w:val="24"/>
        </w:rPr>
        <w:t xml:space="preserve">  P</w:t>
      </w:r>
      <w:proofErr w:type="gramEnd"/>
      <w:r w:rsidRPr="00C72964">
        <w:rPr>
          <w:rFonts w:ascii="Times New Roman" w:hAnsi="Times New Roman"/>
          <w:sz w:val="24"/>
          <w:szCs w:val="24"/>
        </w:rPr>
        <w:t>-</w:t>
      </w:r>
      <w:r>
        <w:rPr>
          <w:rFonts w:ascii="Times New Roman" w:hAnsi="Times New Roman"/>
          <w:sz w:val="24"/>
          <w:szCs w:val="24"/>
        </w:rPr>
        <w:t xml:space="preserve"> </w:t>
      </w:r>
      <w:r w:rsidRPr="00C72964">
        <w:rPr>
          <w:rFonts w:ascii="Times New Roman" w:hAnsi="Times New Roman"/>
          <w:sz w:val="24"/>
          <w:szCs w:val="24"/>
        </w:rPr>
        <w:t xml:space="preserve">Value </w:t>
      </w:r>
      <w:proofErr w:type="spellStart"/>
      <w:r w:rsidRPr="00C72964">
        <w:rPr>
          <w:rFonts w:ascii="Times New Roman" w:hAnsi="Times New Roman"/>
          <w:sz w:val="24"/>
          <w:szCs w:val="24"/>
        </w:rPr>
        <w:t>sebesar</w:t>
      </w:r>
      <w:proofErr w:type="spellEnd"/>
      <w:r w:rsidRPr="00C72964">
        <w:rPr>
          <w:rFonts w:ascii="Times New Roman" w:hAnsi="Times New Roman"/>
          <w:sz w:val="24"/>
          <w:szCs w:val="24"/>
        </w:rPr>
        <w:t xml:space="preserve"> 0,010&lt; α 0,05 yang </w:t>
      </w:r>
      <w:proofErr w:type="spellStart"/>
      <w:r w:rsidRPr="00C72964">
        <w:rPr>
          <w:rFonts w:ascii="Times New Roman" w:hAnsi="Times New Roman"/>
          <w:sz w:val="24"/>
          <w:szCs w:val="24"/>
        </w:rPr>
        <w:t>berarti</w:t>
      </w:r>
      <w:proofErr w:type="spellEnd"/>
      <w:r w:rsidRPr="00C72964">
        <w:rPr>
          <w:rFonts w:ascii="Times New Roman" w:hAnsi="Times New Roman"/>
          <w:sz w:val="24"/>
          <w:szCs w:val="24"/>
        </w:rPr>
        <w:t xml:space="preserve"> </w:t>
      </w:r>
      <w:r>
        <w:rPr>
          <w:rFonts w:ascii="Times New Roman" w:hAnsi="Times New Roman"/>
          <w:sz w:val="24"/>
          <w:szCs w:val="24"/>
        </w:rPr>
        <w:t xml:space="preserve"> </w:t>
      </w:r>
    </w:p>
    <w:p w14:paraId="0C0E6489" w14:textId="77777777" w:rsidR="00B055DF" w:rsidRPr="007E70D4" w:rsidRDefault="00B055DF" w:rsidP="00B055DF">
      <w:pPr>
        <w:spacing w:after="0"/>
        <w:ind w:left="406" w:firstLine="720"/>
        <w:jc w:val="both"/>
        <w:rPr>
          <w:rFonts w:ascii="Times New Roman" w:hAnsi="Times New Roman"/>
          <w:sz w:val="24"/>
          <w:szCs w:val="24"/>
        </w:rPr>
      </w:pPr>
      <w:proofErr w:type="spellStart"/>
      <w:r w:rsidRPr="00C72964">
        <w:rPr>
          <w:rFonts w:ascii="Times New Roman" w:hAnsi="Times New Roman"/>
          <w:sz w:val="24"/>
          <w:szCs w:val="24"/>
        </w:rPr>
        <w:t>terdapat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hubungan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signifikan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antara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tingkat</w:t>
      </w:r>
      <w:proofErr w:type="spellEnd"/>
      <w:r>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terhadap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dan non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Puskesmas</w:t>
      </w:r>
      <w:proofErr w:type="spellEnd"/>
      <w:r w:rsidRPr="00C72964">
        <w:rPr>
          <w:rFonts w:ascii="Times New Roman" w:hAnsi="Times New Roman"/>
          <w:sz w:val="24"/>
          <w:szCs w:val="24"/>
        </w:rPr>
        <w:t xml:space="preserve"> Labuan Bajo. Dan </w:t>
      </w:r>
      <w:proofErr w:type="spellStart"/>
      <w:r w:rsidRPr="00C72964">
        <w:rPr>
          <w:rFonts w:ascii="Times New Roman" w:hAnsi="Times New Roman"/>
          <w:sz w:val="24"/>
          <w:szCs w:val="24"/>
        </w:rPr>
        <w:t>berdasarkan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uji </w:t>
      </w:r>
      <w:proofErr w:type="spellStart"/>
      <w:r w:rsidRPr="00C72964">
        <w:rPr>
          <w:rFonts w:ascii="Times New Roman" w:hAnsi="Times New Roman"/>
          <w:sz w:val="24"/>
          <w:szCs w:val="24"/>
        </w:rPr>
        <w:t>korelasi</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dapatkan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nilai</w:t>
      </w:r>
      <w:proofErr w:type="spellEnd"/>
      <w:r w:rsidRPr="00C72964">
        <w:rPr>
          <w:rFonts w:ascii="Times New Roman" w:hAnsi="Times New Roman"/>
          <w:sz w:val="24"/>
          <w:szCs w:val="24"/>
        </w:rPr>
        <w:t xml:space="preserve"> p = 0.002 dan </w:t>
      </w:r>
      <w:proofErr w:type="spellStart"/>
      <w:r w:rsidRPr="00C72964">
        <w:rPr>
          <w:rFonts w:ascii="Times New Roman" w:hAnsi="Times New Roman"/>
          <w:sz w:val="24"/>
          <w:szCs w:val="24"/>
        </w:rPr>
        <w:t>nilai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korelasi</w:t>
      </w:r>
      <w:proofErr w:type="spellEnd"/>
      <w:r w:rsidRPr="00C72964">
        <w:rPr>
          <w:rFonts w:ascii="Times New Roman" w:hAnsi="Times New Roman"/>
          <w:sz w:val="24"/>
          <w:szCs w:val="24"/>
        </w:rPr>
        <w:t xml:space="preserve"> r = +0.359, </w:t>
      </w:r>
      <w:proofErr w:type="spellStart"/>
      <w:r w:rsidRPr="00C72964">
        <w:rPr>
          <w:rFonts w:ascii="Times New Roman" w:hAnsi="Times New Roman"/>
          <w:sz w:val="24"/>
          <w:szCs w:val="24"/>
        </w:rPr>
        <w:t>nilai</w:t>
      </w:r>
      <w:proofErr w:type="spellEnd"/>
      <w:r w:rsidRPr="00C72964">
        <w:rPr>
          <w:rFonts w:ascii="Times New Roman" w:hAnsi="Times New Roman"/>
          <w:sz w:val="24"/>
          <w:szCs w:val="24"/>
        </w:rPr>
        <w:t xml:space="preserve"> p&lt;0.05 </w:t>
      </w:r>
      <w:proofErr w:type="spellStart"/>
      <w:r w:rsidRPr="00C72964">
        <w:rPr>
          <w:rFonts w:ascii="Times New Roman" w:hAnsi="Times New Roman"/>
          <w:sz w:val="24"/>
          <w:szCs w:val="24"/>
        </w:rPr>
        <w:t>menunjukan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terdapat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hubungan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tingkat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terhadap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dan non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Puskesmas</w:t>
      </w:r>
      <w:proofErr w:type="spellEnd"/>
      <w:r w:rsidRPr="00C72964">
        <w:rPr>
          <w:rFonts w:ascii="Times New Roman" w:hAnsi="Times New Roman"/>
          <w:sz w:val="24"/>
          <w:szCs w:val="24"/>
        </w:rPr>
        <w:t xml:space="preserve"> Labuan Bajo</w:t>
      </w:r>
      <w:r>
        <w:rPr>
          <w:rFonts w:ascii="Times New Roman" w:hAnsi="Times New Roman"/>
          <w:sz w:val="24"/>
          <w:szCs w:val="24"/>
        </w:rPr>
        <w:t xml:space="preserve">. </w:t>
      </w:r>
      <w:bookmarkStart w:id="2" w:name="_1599916122"/>
      <w:bookmarkStart w:id="3" w:name="_1599916262"/>
      <w:bookmarkStart w:id="4" w:name="_1599916297"/>
      <w:bookmarkEnd w:id="2"/>
      <w:bookmarkEnd w:id="3"/>
      <w:bookmarkEnd w:id="4"/>
    </w:p>
    <w:p w14:paraId="1F339ED5" w14:textId="77777777" w:rsidR="00B055DF" w:rsidRDefault="00B055DF" w:rsidP="00B055DF">
      <w:pPr>
        <w:spacing w:after="0" w:line="240" w:lineRule="auto"/>
        <w:jc w:val="both"/>
        <w:rPr>
          <w:rFonts w:ascii="Times New Roman" w:hAnsi="Times New Roman"/>
          <w:b/>
          <w:sz w:val="24"/>
          <w:szCs w:val="24"/>
          <w:lang w:val="id-ID"/>
        </w:rPr>
      </w:pPr>
    </w:p>
    <w:p w14:paraId="1A611AA9" w14:textId="77777777" w:rsidR="00B055DF" w:rsidRDefault="00B055DF" w:rsidP="00B055DF">
      <w:pPr>
        <w:spacing w:after="0" w:line="240" w:lineRule="auto"/>
        <w:ind w:firstLine="360"/>
        <w:jc w:val="both"/>
        <w:rPr>
          <w:rFonts w:ascii="Times New Roman" w:hAnsi="Times New Roman"/>
          <w:b/>
          <w:sz w:val="24"/>
          <w:szCs w:val="24"/>
          <w:lang w:val="id-ID"/>
        </w:rPr>
      </w:pPr>
      <w:r>
        <w:rPr>
          <w:rFonts w:ascii="Times New Roman" w:hAnsi="Times New Roman"/>
          <w:b/>
          <w:sz w:val="24"/>
          <w:szCs w:val="24"/>
          <w:lang w:val="id-ID"/>
        </w:rPr>
        <w:t xml:space="preserve">Pembahasan </w:t>
      </w:r>
    </w:p>
    <w:p w14:paraId="1A489199" w14:textId="77777777" w:rsidR="00B055DF" w:rsidRDefault="00B055DF" w:rsidP="00B055DF">
      <w:pPr>
        <w:numPr>
          <w:ilvl w:val="0"/>
          <w:numId w:val="10"/>
        </w:numPr>
        <w:spacing w:after="0" w:line="240" w:lineRule="auto"/>
        <w:jc w:val="both"/>
        <w:rPr>
          <w:rFonts w:ascii="Times New Roman" w:hAnsi="Times New Roman"/>
          <w:b/>
          <w:sz w:val="24"/>
          <w:szCs w:val="24"/>
        </w:rPr>
      </w:pPr>
      <w:proofErr w:type="spellStart"/>
      <w:r>
        <w:rPr>
          <w:rFonts w:ascii="Times New Roman" w:hAnsi="Times New Roman"/>
          <w:b/>
          <w:sz w:val="24"/>
          <w:szCs w:val="24"/>
        </w:rPr>
        <w:t>Pengetahuan</w:t>
      </w:r>
      <w:proofErr w:type="spellEnd"/>
      <w:r>
        <w:rPr>
          <w:rFonts w:ascii="Times New Roman" w:hAnsi="Times New Roman"/>
          <w:b/>
          <w:sz w:val="24"/>
          <w:szCs w:val="24"/>
        </w:rPr>
        <w:t xml:space="preserve"> </w:t>
      </w:r>
      <w:proofErr w:type="spellStart"/>
      <w:r>
        <w:rPr>
          <w:rFonts w:ascii="Times New Roman" w:hAnsi="Times New Roman"/>
          <w:b/>
          <w:sz w:val="24"/>
          <w:szCs w:val="24"/>
        </w:rPr>
        <w:t>Responden</w:t>
      </w:r>
      <w:proofErr w:type="spellEnd"/>
      <w:r>
        <w:rPr>
          <w:rFonts w:ascii="Times New Roman" w:hAnsi="Times New Roman"/>
          <w:b/>
          <w:sz w:val="24"/>
          <w:szCs w:val="24"/>
        </w:rPr>
        <w:t xml:space="preserve"> </w:t>
      </w:r>
      <w:proofErr w:type="spellStart"/>
      <w:r>
        <w:rPr>
          <w:rFonts w:ascii="Times New Roman" w:hAnsi="Times New Roman"/>
          <w:b/>
          <w:sz w:val="24"/>
          <w:szCs w:val="24"/>
        </w:rPr>
        <w:t>tentang</w:t>
      </w:r>
      <w:proofErr w:type="spellEnd"/>
      <w:r>
        <w:rPr>
          <w:rFonts w:ascii="Times New Roman" w:hAnsi="Times New Roman"/>
          <w:b/>
          <w:sz w:val="24"/>
          <w:szCs w:val="24"/>
        </w:rPr>
        <w:t xml:space="preserve"> Diabetes Mellitus </w:t>
      </w:r>
      <w:proofErr w:type="spellStart"/>
      <w:r>
        <w:rPr>
          <w:rFonts w:ascii="Times New Roman" w:hAnsi="Times New Roman"/>
          <w:b/>
          <w:sz w:val="24"/>
          <w:szCs w:val="24"/>
        </w:rPr>
        <w:t>tipe</w:t>
      </w:r>
      <w:proofErr w:type="spellEnd"/>
      <w:r>
        <w:rPr>
          <w:rFonts w:ascii="Times New Roman" w:hAnsi="Times New Roman"/>
          <w:b/>
          <w:sz w:val="24"/>
          <w:szCs w:val="24"/>
        </w:rPr>
        <w:t xml:space="preserve"> 2 </w:t>
      </w:r>
    </w:p>
    <w:p w14:paraId="6D066A01" w14:textId="77777777" w:rsidR="00B055DF" w:rsidRPr="007E70D4" w:rsidRDefault="00B055DF" w:rsidP="00B055DF">
      <w:pPr>
        <w:spacing w:after="0" w:line="240" w:lineRule="auto"/>
        <w:ind w:left="720"/>
        <w:jc w:val="both"/>
        <w:rPr>
          <w:rFonts w:ascii="Times New Roman" w:hAnsi="Times New Roman"/>
          <w:b/>
          <w:sz w:val="24"/>
          <w:szCs w:val="24"/>
        </w:rPr>
      </w:pP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di </w:t>
      </w:r>
      <w:proofErr w:type="spellStart"/>
      <w:r>
        <w:rPr>
          <w:rFonts w:ascii="Times New Roman" w:hAnsi="Times New Roman"/>
          <w:sz w:val="24"/>
          <w:szCs w:val="24"/>
        </w:rPr>
        <w:t>Puskesmas</w:t>
      </w:r>
      <w:proofErr w:type="spellEnd"/>
      <w:r>
        <w:rPr>
          <w:rFonts w:ascii="Times New Roman" w:hAnsi="Times New Roman"/>
          <w:sz w:val="24"/>
          <w:szCs w:val="24"/>
        </w:rPr>
        <w:t xml:space="preserve"> Labuan bajo </w:t>
      </w:r>
      <w:proofErr w:type="spellStart"/>
      <w:r>
        <w:rPr>
          <w:rFonts w:ascii="Times New Roman" w:hAnsi="Times New Roman"/>
          <w:sz w:val="24"/>
          <w:szCs w:val="24"/>
        </w:rPr>
        <w:t>menunjukan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cukup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lebih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banyak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yaitu</w:t>
      </w:r>
      <w:proofErr w:type="spellEnd"/>
      <w:r w:rsidRPr="00C72964">
        <w:rPr>
          <w:rFonts w:ascii="Times New Roman" w:hAnsi="Times New Roman"/>
          <w:sz w:val="24"/>
          <w:szCs w:val="24"/>
        </w:rPr>
        <w:t xml:space="preserve"> 33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(46.5%).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ini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berada</w:t>
      </w:r>
      <w:proofErr w:type="spellEnd"/>
      <w:r w:rsidRPr="00C72964">
        <w:rPr>
          <w:rFonts w:ascii="Times New Roman" w:hAnsi="Times New Roman"/>
          <w:sz w:val="24"/>
          <w:szCs w:val="24"/>
        </w:rPr>
        <w:t xml:space="preserve"> pada item </w:t>
      </w:r>
      <w:proofErr w:type="spellStart"/>
      <w:r w:rsidRPr="00C72964">
        <w:rPr>
          <w:rFonts w:ascii="Times New Roman" w:hAnsi="Times New Roman"/>
          <w:sz w:val="24"/>
          <w:szCs w:val="24"/>
        </w:rPr>
        <w:t>pengertian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tentang</w:t>
      </w:r>
      <w:proofErr w:type="spellEnd"/>
      <w:r w:rsidRPr="00C72964">
        <w:rPr>
          <w:rFonts w:ascii="Times New Roman" w:hAnsi="Times New Roman"/>
          <w:sz w:val="24"/>
          <w:szCs w:val="24"/>
        </w:rPr>
        <w:t xml:space="preserve"> diabetes mellitus. </w:t>
      </w:r>
      <w:proofErr w:type="spellStart"/>
      <w:r>
        <w:rPr>
          <w:rFonts w:ascii="Times New Roman" w:hAnsi="Times New Roman"/>
          <w:sz w:val="24"/>
          <w:szCs w:val="24"/>
        </w:rPr>
        <w:t>I</w:t>
      </w:r>
      <w:r w:rsidRPr="00C72964">
        <w:rPr>
          <w:rFonts w:ascii="Times New Roman" w:hAnsi="Times New Roman"/>
          <w:sz w:val="24"/>
          <w:szCs w:val="24"/>
        </w:rPr>
        <w:t>ni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dikarenakan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beberapa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mengikuti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Prolanis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secara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rutin</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Puskesmas</w:t>
      </w:r>
      <w:proofErr w:type="spellEnd"/>
      <w:r w:rsidRPr="00C72964">
        <w:rPr>
          <w:rFonts w:ascii="Times New Roman" w:hAnsi="Times New Roman"/>
          <w:sz w:val="24"/>
          <w:szCs w:val="24"/>
        </w:rPr>
        <w:t xml:space="preserve"> Labuan Bajo. </w:t>
      </w:r>
      <w:r>
        <w:rPr>
          <w:rFonts w:ascii="Times New Roman" w:hAnsi="Times New Roman"/>
          <w:sz w:val="24"/>
          <w:szCs w:val="24"/>
        </w:rPr>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didukung</w:t>
      </w:r>
      <w:proofErr w:type="spellEnd"/>
      <w:r>
        <w:rPr>
          <w:rFonts w:ascii="Times New Roman" w:hAnsi="Times New Roman"/>
          <w:sz w:val="24"/>
          <w:szCs w:val="24"/>
        </w:rPr>
        <w:t xml:space="preserve"> </w:t>
      </w:r>
      <w:r>
        <w:rPr>
          <w:rFonts w:ascii="Times New Roman" w:hAnsi="Times New Roman"/>
          <w:sz w:val="24"/>
          <w:szCs w:val="24"/>
        </w:rPr>
        <w:lastRenderedPageBreak/>
        <w:t xml:space="preserve">oleh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sidRPr="0028006F">
        <w:rPr>
          <w:rFonts w:ascii="Times New Roman" w:hAnsi="Times New Roman"/>
          <w:noProof/>
          <w:sz w:val="24"/>
          <w:szCs w:val="24"/>
        </w:rPr>
        <w:t>(Elda, 2018)</w:t>
      </w:r>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sidRPr="008664E5">
        <w:rPr>
          <w:rFonts w:ascii="Times New Roman" w:hAnsi="Times New Roman"/>
          <w:sz w:val="24"/>
          <w:szCs w:val="24"/>
        </w:rPr>
        <w:t>Pengetahuan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mengenai</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penyakit</w:t>
      </w:r>
      <w:proofErr w:type="spellEnd"/>
      <w:r w:rsidRPr="008664E5">
        <w:rPr>
          <w:rFonts w:ascii="Times New Roman" w:hAnsi="Times New Roman"/>
          <w:sz w:val="24"/>
          <w:szCs w:val="24"/>
        </w:rPr>
        <w:t xml:space="preserve"> DM </w:t>
      </w:r>
      <w:proofErr w:type="spellStart"/>
      <w:r w:rsidRPr="008664E5">
        <w:rPr>
          <w:rFonts w:ascii="Times New Roman" w:hAnsi="Times New Roman"/>
          <w:sz w:val="24"/>
          <w:szCs w:val="24"/>
        </w:rPr>
        <w:t>umumnya</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dapatkan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dari</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penjelasan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petugas</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kesehatan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saat</w:t>
      </w:r>
      <w:proofErr w:type="spellEnd"/>
      <w:r w:rsidRPr="008664E5">
        <w:rPr>
          <w:rFonts w:ascii="Times New Roman" w:hAnsi="Times New Roman"/>
          <w:sz w:val="24"/>
          <w:szCs w:val="24"/>
        </w:rPr>
        <w:t xml:space="preserve"> program </w:t>
      </w:r>
      <w:proofErr w:type="spellStart"/>
      <w:r w:rsidRPr="008664E5">
        <w:rPr>
          <w:rFonts w:ascii="Times New Roman" w:hAnsi="Times New Roman"/>
          <w:sz w:val="24"/>
          <w:szCs w:val="24"/>
        </w:rPr>
        <w:t>Prolanis</w:t>
      </w:r>
      <w:proofErr w:type="spellEnd"/>
      <w:r w:rsidRPr="008664E5">
        <w:rPr>
          <w:rFonts w:ascii="Times New Roman" w:hAnsi="Times New Roman"/>
          <w:sz w:val="24"/>
          <w:szCs w:val="24"/>
        </w:rPr>
        <w:t xml:space="preserve"> di </w:t>
      </w:r>
      <w:proofErr w:type="spellStart"/>
      <w:r w:rsidRPr="008664E5">
        <w:rPr>
          <w:rFonts w:ascii="Times New Roman" w:hAnsi="Times New Roman"/>
          <w:sz w:val="24"/>
          <w:szCs w:val="24"/>
        </w:rPr>
        <w:t>puskesmas</w:t>
      </w:r>
      <w:proofErr w:type="spellEnd"/>
      <w:r>
        <w:rPr>
          <w:rFonts w:ascii="Times New Roman" w:hAnsi="Times New Roman"/>
          <w:sz w:val="24"/>
          <w:szCs w:val="24"/>
        </w:rPr>
        <w:t xml:space="preserve"> Mandau. </w:t>
      </w:r>
      <w:proofErr w:type="spellStart"/>
      <w:r w:rsidRPr="008664E5">
        <w:rPr>
          <w:rFonts w:ascii="Times New Roman" w:hAnsi="Times New Roman"/>
          <w:sz w:val="24"/>
          <w:szCs w:val="24"/>
        </w:rPr>
        <w:t>pengetahuan</w:t>
      </w:r>
      <w:proofErr w:type="spellEnd"/>
      <w:r w:rsidRPr="008664E5">
        <w:rPr>
          <w:rFonts w:ascii="Times New Roman" w:hAnsi="Times New Roman"/>
          <w:sz w:val="24"/>
          <w:szCs w:val="24"/>
        </w:rPr>
        <w:t xml:space="preserve"> yang </w:t>
      </w:r>
      <w:proofErr w:type="spellStart"/>
      <w:r w:rsidRPr="008664E5">
        <w:rPr>
          <w:rFonts w:ascii="Times New Roman" w:hAnsi="Times New Roman"/>
          <w:sz w:val="24"/>
          <w:szCs w:val="24"/>
        </w:rPr>
        <w:t>baik</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mengenai</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penyakitnya</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akan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mempengaruhi</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pasien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melakukan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tatalaksana</w:t>
      </w:r>
      <w:proofErr w:type="spellEnd"/>
      <w:r w:rsidRPr="008664E5">
        <w:rPr>
          <w:rFonts w:ascii="Times New Roman" w:hAnsi="Times New Roman"/>
          <w:sz w:val="24"/>
          <w:szCs w:val="24"/>
        </w:rPr>
        <w:t xml:space="preserve"> dan </w:t>
      </w:r>
      <w:proofErr w:type="spellStart"/>
      <w:r w:rsidRPr="008664E5">
        <w:rPr>
          <w:rFonts w:ascii="Times New Roman" w:hAnsi="Times New Roman"/>
          <w:sz w:val="24"/>
          <w:szCs w:val="24"/>
        </w:rPr>
        <w:t>menjalani</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pengobatan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penyakitnya</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dengan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baik</w:t>
      </w:r>
      <w:proofErr w:type="spellEnd"/>
      <w:r w:rsidRPr="008664E5">
        <w:rPr>
          <w:rFonts w:ascii="Times New Roman" w:hAnsi="Times New Roman"/>
          <w:sz w:val="24"/>
          <w:szCs w:val="24"/>
        </w:rPr>
        <w:t xml:space="preserve"> pula. Tingkat </w:t>
      </w:r>
      <w:proofErr w:type="spellStart"/>
      <w:r w:rsidRPr="008664E5">
        <w:rPr>
          <w:rFonts w:ascii="Times New Roman" w:hAnsi="Times New Roman"/>
          <w:sz w:val="24"/>
          <w:szCs w:val="24"/>
        </w:rPr>
        <w:t>pengetahuan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pasien</w:t>
      </w:r>
      <w:proofErr w:type="spellEnd"/>
      <w:r w:rsidRPr="008664E5">
        <w:rPr>
          <w:rFonts w:ascii="Times New Roman" w:hAnsi="Times New Roman"/>
          <w:sz w:val="24"/>
          <w:szCs w:val="24"/>
        </w:rPr>
        <w:t xml:space="preserve"> yang </w:t>
      </w:r>
      <w:proofErr w:type="spellStart"/>
      <w:r w:rsidRPr="008664E5">
        <w:rPr>
          <w:rFonts w:ascii="Times New Roman" w:hAnsi="Times New Roman"/>
          <w:sz w:val="24"/>
          <w:szCs w:val="24"/>
        </w:rPr>
        <w:t>dimiliki</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pasien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akan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mendorong</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pasien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untuk</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patuh</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menjalani</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pengobatan</w:t>
      </w:r>
      <w:proofErr w:type="spellEnd"/>
      <w:r w:rsidRPr="008664E5">
        <w:rPr>
          <w:rFonts w:ascii="Times New Roman" w:hAnsi="Times New Roman"/>
          <w:sz w:val="24"/>
          <w:szCs w:val="24"/>
        </w:rPr>
        <w:t xml:space="preserve"> dan </w:t>
      </w:r>
      <w:proofErr w:type="spellStart"/>
      <w:r w:rsidRPr="008664E5">
        <w:rPr>
          <w:rFonts w:ascii="Times New Roman" w:hAnsi="Times New Roman"/>
          <w:sz w:val="24"/>
          <w:szCs w:val="24"/>
        </w:rPr>
        <w:t>mendengarkan</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instruksi</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petugas</w:t>
      </w:r>
      <w:proofErr w:type="spellEnd"/>
      <w:r w:rsidRPr="008664E5">
        <w:rPr>
          <w:rFonts w:ascii="Times New Roman" w:hAnsi="Times New Roman"/>
          <w:sz w:val="24"/>
          <w:szCs w:val="24"/>
        </w:rPr>
        <w:t xml:space="preserve"> </w:t>
      </w:r>
      <w:proofErr w:type="spellStart"/>
      <w:r w:rsidRPr="008664E5">
        <w:rPr>
          <w:rFonts w:ascii="Times New Roman" w:hAnsi="Times New Roman"/>
          <w:sz w:val="24"/>
          <w:szCs w:val="24"/>
        </w:rPr>
        <w:t>kesehatan</w:t>
      </w:r>
      <w:proofErr w:type="spellEnd"/>
      <w:r w:rsidRPr="008664E5">
        <w:rPr>
          <w:rFonts w:ascii="Times New Roman" w:hAnsi="Times New Roman"/>
          <w:sz w:val="24"/>
          <w:szCs w:val="24"/>
        </w:rPr>
        <w:t>.</w:t>
      </w:r>
      <w:r>
        <w:rPr>
          <w:rFonts w:ascii="Times New Roman" w:hAnsi="Times New Roman"/>
          <w:sz w:val="24"/>
          <w:szCs w:val="24"/>
        </w:rPr>
        <w:t xml:space="preserve"> </w:t>
      </w:r>
      <w:r w:rsidRPr="008664E5">
        <w:rPr>
          <w:rFonts w:ascii="Times New Roman" w:hAnsi="Times New Roman"/>
          <w:noProof/>
          <w:sz w:val="24"/>
          <w:szCs w:val="24"/>
        </w:rPr>
        <w:t>(Safitri, 2013)</w:t>
      </w:r>
    </w:p>
    <w:p w14:paraId="2A1D96E2" w14:textId="77777777" w:rsidR="00B055DF" w:rsidRDefault="00B055DF" w:rsidP="00B055DF">
      <w:pPr>
        <w:numPr>
          <w:ilvl w:val="0"/>
          <w:numId w:val="10"/>
        </w:numPr>
        <w:spacing w:after="0"/>
        <w:jc w:val="both"/>
        <w:rPr>
          <w:rFonts w:ascii="Times New Roman" w:hAnsi="Times New Roman"/>
          <w:b/>
          <w:sz w:val="24"/>
          <w:szCs w:val="24"/>
        </w:rPr>
      </w:pPr>
      <w:proofErr w:type="spellStart"/>
      <w:r>
        <w:rPr>
          <w:rFonts w:ascii="Times New Roman" w:hAnsi="Times New Roman"/>
          <w:b/>
          <w:sz w:val="24"/>
          <w:szCs w:val="24"/>
        </w:rPr>
        <w:t>Kepatuhan</w:t>
      </w:r>
      <w:proofErr w:type="spellEnd"/>
      <w:r>
        <w:rPr>
          <w:rFonts w:ascii="Times New Roman" w:hAnsi="Times New Roman"/>
          <w:b/>
          <w:sz w:val="24"/>
          <w:szCs w:val="24"/>
        </w:rPr>
        <w:t xml:space="preserve"> </w:t>
      </w:r>
      <w:proofErr w:type="spellStart"/>
      <w:r>
        <w:rPr>
          <w:rFonts w:ascii="Times New Roman" w:hAnsi="Times New Roman"/>
          <w:b/>
          <w:sz w:val="24"/>
          <w:szCs w:val="24"/>
        </w:rPr>
        <w:t>terhadap</w:t>
      </w:r>
      <w:proofErr w:type="spellEnd"/>
      <w:r>
        <w:rPr>
          <w:rFonts w:ascii="Times New Roman" w:hAnsi="Times New Roman"/>
          <w:b/>
          <w:sz w:val="24"/>
          <w:szCs w:val="24"/>
        </w:rPr>
        <w:t xml:space="preserve"> </w:t>
      </w:r>
      <w:proofErr w:type="spellStart"/>
      <w:r>
        <w:rPr>
          <w:rFonts w:ascii="Times New Roman" w:hAnsi="Times New Roman"/>
          <w:b/>
          <w:sz w:val="24"/>
          <w:szCs w:val="24"/>
        </w:rPr>
        <w:t>terapi</w:t>
      </w:r>
      <w:proofErr w:type="spellEnd"/>
      <w:r>
        <w:rPr>
          <w:rFonts w:ascii="Times New Roman" w:hAnsi="Times New Roman"/>
          <w:b/>
          <w:sz w:val="24"/>
          <w:szCs w:val="24"/>
        </w:rPr>
        <w:t xml:space="preserve"> </w:t>
      </w:r>
      <w:proofErr w:type="spellStart"/>
      <w:r>
        <w:rPr>
          <w:rFonts w:ascii="Times New Roman" w:hAnsi="Times New Roman"/>
          <w:b/>
          <w:sz w:val="24"/>
          <w:szCs w:val="24"/>
        </w:rPr>
        <w:t>farmakologi</w:t>
      </w:r>
      <w:proofErr w:type="spellEnd"/>
      <w:r>
        <w:rPr>
          <w:rFonts w:ascii="Times New Roman" w:hAnsi="Times New Roman"/>
          <w:b/>
          <w:sz w:val="24"/>
          <w:szCs w:val="24"/>
        </w:rPr>
        <w:t xml:space="preserve"> dan non </w:t>
      </w:r>
      <w:proofErr w:type="spellStart"/>
      <w:r>
        <w:rPr>
          <w:rFonts w:ascii="Times New Roman" w:hAnsi="Times New Roman"/>
          <w:b/>
          <w:sz w:val="24"/>
          <w:szCs w:val="24"/>
        </w:rPr>
        <w:t>farmakologi</w:t>
      </w:r>
      <w:proofErr w:type="spellEnd"/>
      <w:r>
        <w:rPr>
          <w:rFonts w:ascii="Times New Roman" w:hAnsi="Times New Roman"/>
          <w:b/>
          <w:sz w:val="24"/>
          <w:szCs w:val="24"/>
        </w:rPr>
        <w:t xml:space="preserve"> </w:t>
      </w:r>
    </w:p>
    <w:p w14:paraId="4C3232F1" w14:textId="77777777" w:rsidR="00B055DF" w:rsidRDefault="00B055DF" w:rsidP="00B055DF">
      <w:pPr>
        <w:numPr>
          <w:ilvl w:val="0"/>
          <w:numId w:val="11"/>
        </w:numPr>
        <w:spacing w:after="0"/>
        <w:jc w:val="both"/>
        <w:rPr>
          <w:rFonts w:ascii="Times New Roman" w:hAnsi="Times New Roman"/>
          <w:b/>
          <w:sz w:val="24"/>
          <w:szCs w:val="24"/>
        </w:rPr>
      </w:pPr>
      <w:proofErr w:type="spellStart"/>
      <w:r>
        <w:rPr>
          <w:rFonts w:ascii="Times New Roman" w:hAnsi="Times New Roman"/>
          <w:b/>
          <w:sz w:val="24"/>
          <w:szCs w:val="24"/>
        </w:rPr>
        <w:t>Terapi</w:t>
      </w:r>
      <w:proofErr w:type="spellEnd"/>
      <w:r>
        <w:rPr>
          <w:rFonts w:ascii="Times New Roman" w:hAnsi="Times New Roman"/>
          <w:b/>
          <w:sz w:val="24"/>
          <w:szCs w:val="24"/>
        </w:rPr>
        <w:t xml:space="preserve"> </w:t>
      </w:r>
      <w:proofErr w:type="spellStart"/>
      <w:r>
        <w:rPr>
          <w:rFonts w:ascii="Times New Roman" w:hAnsi="Times New Roman"/>
          <w:b/>
          <w:sz w:val="24"/>
          <w:szCs w:val="24"/>
        </w:rPr>
        <w:t>farmakologi</w:t>
      </w:r>
      <w:proofErr w:type="spellEnd"/>
      <w:r>
        <w:rPr>
          <w:rFonts w:ascii="Times New Roman" w:hAnsi="Times New Roman"/>
          <w:b/>
          <w:sz w:val="24"/>
          <w:szCs w:val="24"/>
        </w:rPr>
        <w:t xml:space="preserve"> </w:t>
      </w:r>
    </w:p>
    <w:p w14:paraId="3CD93565" w14:textId="77777777" w:rsidR="00B055DF" w:rsidRDefault="00B055DF" w:rsidP="00B055DF">
      <w:pPr>
        <w:spacing w:after="0"/>
        <w:ind w:left="1080" w:firstLine="360"/>
        <w:jc w:val="both"/>
        <w:rPr>
          <w:rFonts w:ascii="Times New Roman" w:hAnsi="Times New Roman"/>
          <w:sz w:val="24"/>
          <w:szCs w:val="24"/>
        </w:rPr>
      </w:pPr>
      <w:r>
        <w:rPr>
          <w:rFonts w:ascii="Times New Roman" w:hAnsi="Times New Roman"/>
          <w:sz w:val="24"/>
          <w:szCs w:val="24"/>
        </w:rPr>
        <w:t>T</w:t>
      </w:r>
      <w:r w:rsidRPr="00C72964">
        <w:rPr>
          <w:rFonts w:ascii="Times New Roman" w:hAnsi="Times New Roman"/>
          <w:sz w:val="24"/>
          <w:szCs w:val="24"/>
        </w:rPr>
        <w:t xml:space="preserve">ingkat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baik</w:t>
      </w:r>
      <w:proofErr w:type="spellEnd"/>
      <w:r w:rsidRPr="00C72964">
        <w:rPr>
          <w:rFonts w:ascii="Times New Roman" w:hAnsi="Times New Roman"/>
          <w:sz w:val="24"/>
          <w:szCs w:val="24"/>
        </w:rPr>
        <w:t xml:space="preserve"> pada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tertinggi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berada</w:t>
      </w:r>
      <w:proofErr w:type="spellEnd"/>
      <w:r w:rsidRPr="00C72964">
        <w:rPr>
          <w:rFonts w:ascii="Times New Roman" w:hAnsi="Times New Roman"/>
          <w:sz w:val="24"/>
          <w:szCs w:val="24"/>
        </w:rPr>
        <w:t xml:space="preserve"> pada item </w:t>
      </w:r>
      <w:proofErr w:type="spellStart"/>
      <w:r w:rsidRPr="00C72964">
        <w:rPr>
          <w:rFonts w:ascii="Times New Roman" w:hAnsi="Times New Roman"/>
          <w:sz w:val="24"/>
          <w:szCs w:val="24"/>
        </w:rPr>
        <w:t>berhenti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minum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karena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merasa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tidak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ada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perubahan</w:t>
      </w:r>
      <w:proofErr w:type="spellEnd"/>
      <w:r w:rsidRPr="00C72964">
        <w:rPr>
          <w:rFonts w:ascii="Times New Roman" w:hAnsi="Times New Roman"/>
          <w:sz w:val="24"/>
          <w:szCs w:val="24"/>
        </w:rPr>
        <w:t xml:space="preserve">. Hal </w:t>
      </w:r>
      <w:proofErr w:type="spellStart"/>
      <w:r w:rsidRPr="00C72964">
        <w:rPr>
          <w:rFonts w:ascii="Times New Roman" w:hAnsi="Times New Roman"/>
          <w:sz w:val="24"/>
          <w:szCs w:val="24"/>
        </w:rPr>
        <w:t>ini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dipengaruhi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karena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adanya</w:t>
      </w:r>
      <w:proofErr w:type="spellEnd"/>
      <w:r w:rsidRPr="00C72964">
        <w:rPr>
          <w:rFonts w:ascii="Times New Roman" w:hAnsi="Times New Roman"/>
          <w:sz w:val="24"/>
          <w:szCs w:val="24"/>
        </w:rPr>
        <w:t xml:space="preserve"> program </w:t>
      </w:r>
      <w:proofErr w:type="spellStart"/>
      <w:r w:rsidRPr="00C72964">
        <w:rPr>
          <w:rFonts w:ascii="Times New Roman" w:hAnsi="Times New Roman"/>
          <w:sz w:val="24"/>
          <w:szCs w:val="24"/>
        </w:rPr>
        <w:t>prolanis</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dilaksanakan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tiap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bulan</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Puskesmas</w:t>
      </w:r>
      <w:proofErr w:type="spellEnd"/>
      <w:r w:rsidRPr="00C72964">
        <w:rPr>
          <w:rFonts w:ascii="Times New Roman" w:hAnsi="Times New Roman"/>
          <w:sz w:val="24"/>
          <w:szCs w:val="24"/>
        </w:rPr>
        <w:t xml:space="preserve"> Labuan bajo, </w:t>
      </w:r>
      <w:proofErr w:type="spellStart"/>
      <w:r w:rsidRPr="00C72964">
        <w:rPr>
          <w:rFonts w:ascii="Times New Roman" w:hAnsi="Times New Roman"/>
          <w:sz w:val="24"/>
          <w:szCs w:val="24"/>
        </w:rPr>
        <w:t>sehingga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mampu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memberikan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edukasi</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tentang</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harus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dijalankan</w:t>
      </w:r>
      <w:proofErr w:type="spellEnd"/>
      <w:r w:rsidRPr="00C72964">
        <w:rPr>
          <w:rFonts w:ascii="Times New Roman" w:hAnsi="Times New Roman"/>
          <w:sz w:val="24"/>
          <w:szCs w:val="24"/>
        </w:rPr>
        <w:t xml:space="preserve">. Hal </w:t>
      </w:r>
      <w:proofErr w:type="spellStart"/>
      <w:r w:rsidRPr="00C72964">
        <w:rPr>
          <w:rFonts w:ascii="Times New Roman" w:hAnsi="Times New Roman"/>
          <w:sz w:val="24"/>
          <w:szCs w:val="24"/>
        </w:rPr>
        <w:t>ini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sesuai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penelitian</w:t>
      </w:r>
      <w:proofErr w:type="spellEnd"/>
      <w:r w:rsidRPr="00C72964">
        <w:rPr>
          <w:rFonts w:ascii="Times New Roman" w:hAnsi="Times New Roman"/>
          <w:sz w:val="24"/>
          <w:szCs w:val="24"/>
        </w:rPr>
        <w:t xml:space="preserve"> </w:t>
      </w:r>
      <w:r w:rsidRPr="00C72964">
        <w:rPr>
          <w:rFonts w:ascii="Times New Roman" w:hAnsi="Times New Roman"/>
          <w:noProof/>
          <w:sz w:val="24"/>
          <w:szCs w:val="24"/>
        </w:rPr>
        <w:t>(Insan, 2013)</w:t>
      </w:r>
      <w:r w:rsidRPr="00C72964">
        <w:rPr>
          <w:rFonts w:ascii="Times New Roman" w:hAnsi="Times New Roman"/>
          <w:sz w:val="24"/>
          <w:szCs w:val="24"/>
        </w:rPr>
        <w:t xml:space="preserve"> </w:t>
      </w:r>
      <w:proofErr w:type="spellStart"/>
      <w:r w:rsidRPr="00C72964">
        <w:rPr>
          <w:rFonts w:ascii="Times New Roman" w:hAnsi="Times New Roman"/>
          <w:sz w:val="24"/>
          <w:szCs w:val="24"/>
        </w:rPr>
        <w:t>bahwa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pemberian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informasi</w:t>
      </w:r>
      <w:proofErr w:type="spellEnd"/>
      <w:r w:rsidRPr="00C72964">
        <w:rPr>
          <w:rFonts w:ascii="Times New Roman" w:hAnsi="Times New Roman"/>
          <w:sz w:val="24"/>
          <w:szCs w:val="24"/>
        </w:rPr>
        <w:t xml:space="preserve"> </w:t>
      </w:r>
      <w:proofErr w:type="spellStart"/>
      <w:proofErr w:type="gramStart"/>
      <w:r w:rsidRPr="00C72964">
        <w:rPr>
          <w:rFonts w:ascii="Times New Roman" w:hAnsi="Times New Roman"/>
          <w:sz w:val="24"/>
          <w:szCs w:val="24"/>
        </w:rPr>
        <w:t>obat</w:t>
      </w:r>
      <w:proofErr w:type="spellEnd"/>
      <w:r w:rsidRPr="00C72964">
        <w:rPr>
          <w:rFonts w:ascii="Times New Roman" w:hAnsi="Times New Roman"/>
          <w:sz w:val="24"/>
          <w:szCs w:val="24"/>
        </w:rPr>
        <w:t xml:space="preserve">  pada</w:t>
      </w:r>
      <w:proofErr w:type="gram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DM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II </w:t>
      </w:r>
      <w:proofErr w:type="spellStart"/>
      <w:r w:rsidRPr="00C72964">
        <w:rPr>
          <w:rFonts w:ascii="Times New Roman" w:hAnsi="Times New Roman"/>
          <w:sz w:val="24"/>
          <w:szCs w:val="24"/>
        </w:rPr>
        <w:t>dapat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memberikan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keberhasilan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lebih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besar</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dibandingkan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tanpa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pemberian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informasi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atau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edukasi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selisih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perbaikan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sebesar</w:t>
      </w:r>
      <w:proofErr w:type="spellEnd"/>
      <w:r w:rsidRPr="00C72964">
        <w:rPr>
          <w:rFonts w:ascii="Times New Roman" w:hAnsi="Times New Roman"/>
          <w:sz w:val="24"/>
          <w:szCs w:val="24"/>
        </w:rPr>
        <w:t xml:space="preserve"> 17,01 %. Hal </w:t>
      </w:r>
      <w:proofErr w:type="spellStart"/>
      <w:r w:rsidRPr="00C72964">
        <w:rPr>
          <w:rFonts w:ascii="Times New Roman" w:hAnsi="Times New Roman"/>
          <w:sz w:val="24"/>
          <w:szCs w:val="24"/>
        </w:rPr>
        <w:t>ini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sejalan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penelitian</w:t>
      </w:r>
      <w:proofErr w:type="spellEnd"/>
      <w:r w:rsidRPr="00C72964">
        <w:rPr>
          <w:rFonts w:ascii="Times New Roman" w:hAnsi="Times New Roman"/>
          <w:sz w:val="24"/>
          <w:szCs w:val="24"/>
        </w:rPr>
        <w:t xml:space="preserve"> </w:t>
      </w:r>
      <w:r w:rsidRPr="0028006F">
        <w:rPr>
          <w:rFonts w:ascii="Times New Roman" w:hAnsi="Times New Roman"/>
          <w:noProof/>
          <w:sz w:val="24"/>
          <w:szCs w:val="24"/>
        </w:rPr>
        <w:t>(Suci, 2015)</w:t>
      </w:r>
      <w:r w:rsidRPr="00C72964">
        <w:rPr>
          <w:rFonts w:ascii="Times New Roman" w:hAnsi="Times New Roman"/>
          <w:sz w:val="24"/>
          <w:szCs w:val="24"/>
        </w:rPr>
        <w:t xml:space="preserve"> </w:t>
      </w:r>
      <w:proofErr w:type="spellStart"/>
      <w:r w:rsidRPr="00C72964">
        <w:rPr>
          <w:rFonts w:ascii="Times New Roman" w:hAnsi="Times New Roman"/>
          <w:sz w:val="24"/>
          <w:szCs w:val="24"/>
        </w:rPr>
        <w:t>bahwa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sesudah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diberi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edukasi</w:t>
      </w:r>
      <w:proofErr w:type="spellEnd"/>
      <w:r w:rsidRPr="00C72964">
        <w:rPr>
          <w:rFonts w:ascii="Times New Roman" w:hAnsi="Times New Roman"/>
          <w:sz w:val="24"/>
          <w:szCs w:val="24"/>
        </w:rPr>
        <w:t xml:space="preserve">, rata-rata </w:t>
      </w:r>
      <w:proofErr w:type="spellStart"/>
      <w:r w:rsidRPr="00C72964">
        <w:rPr>
          <w:rFonts w:ascii="Times New Roman" w:hAnsi="Times New Roman"/>
          <w:sz w:val="24"/>
          <w:szCs w:val="24"/>
        </w:rPr>
        <w:t>kadar</w:t>
      </w:r>
      <w:proofErr w:type="spellEnd"/>
      <w:r w:rsidRPr="00C72964">
        <w:rPr>
          <w:rFonts w:ascii="Times New Roman" w:hAnsi="Times New Roman"/>
          <w:sz w:val="24"/>
          <w:szCs w:val="24"/>
        </w:rPr>
        <w:t xml:space="preserve"> gula </w:t>
      </w:r>
      <w:proofErr w:type="spellStart"/>
      <w:r w:rsidRPr="00C72964">
        <w:rPr>
          <w:rFonts w:ascii="Times New Roman" w:hAnsi="Times New Roman"/>
          <w:sz w:val="24"/>
          <w:szCs w:val="24"/>
        </w:rPr>
        <w:t>darah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lansia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menurun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dari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kadar</w:t>
      </w:r>
      <w:proofErr w:type="spellEnd"/>
      <w:r w:rsidRPr="00C72964">
        <w:rPr>
          <w:rFonts w:ascii="Times New Roman" w:hAnsi="Times New Roman"/>
          <w:sz w:val="24"/>
          <w:szCs w:val="24"/>
        </w:rPr>
        <w:t xml:space="preserve"> gula </w:t>
      </w:r>
      <w:proofErr w:type="spellStart"/>
      <w:r w:rsidRPr="00C72964">
        <w:rPr>
          <w:rFonts w:ascii="Times New Roman" w:hAnsi="Times New Roman"/>
          <w:sz w:val="24"/>
          <w:szCs w:val="24"/>
        </w:rPr>
        <w:t>sebelum</w:t>
      </w:r>
      <w:proofErr w:type="spellEnd"/>
      <w:r w:rsidRPr="00C72964">
        <w:rPr>
          <w:rFonts w:ascii="Times New Roman" w:hAnsi="Times New Roman"/>
          <w:sz w:val="24"/>
          <w:szCs w:val="24"/>
        </w:rPr>
        <w:t xml:space="preserve"> 204.7 mg/dl </w:t>
      </w:r>
      <w:proofErr w:type="spellStart"/>
      <w:r w:rsidRPr="00C72964">
        <w:rPr>
          <w:rFonts w:ascii="Times New Roman" w:hAnsi="Times New Roman"/>
          <w:sz w:val="24"/>
          <w:szCs w:val="24"/>
        </w:rPr>
        <w:t>menjadi</w:t>
      </w:r>
      <w:proofErr w:type="spellEnd"/>
      <w:r w:rsidRPr="00C72964">
        <w:rPr>
          <w:rFonts w:ascii="Times New Roman" w:hAnsi="Times New Roman"/>
          <w:sz w:val="24"/>
          <w:szCs w:val="24"/>
        </w:rPr>
        <w:t xml:space="preserve"> 183.9 mg/dl.  Hal </w:t>
      </w:r>
      <w:proofErr w:type="spellStart"/>
      <w:r w:rsidRPr="00C72964">
        <w:rPr>
          <w:rFonts w:ascii="Times New Roman" w:hAnsi="Times New Roman"/>
          <w:sz w:val="24"/>
          <w:szCs w:val="24"/>
        </w:rPr>
        <w:t>tersebut</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karenakan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edukasi</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diberikan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mampu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meningkatkan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pengetahuan</w:t>
      </w:r>
      <w:proofErr w:type="spellEnd"/>
      <w:r w:rsidRPr="00C72964">
        <w:rPr>
          <w:rFonts w:ascii="Times New Roman" w:hAnsi="Times New Roman"/>
          <w:sz w:val="24"/>
          <w:szCs w:val="24"/>
        </w:rPr>
        <w:t xml:space="preserve"> </w:t>
      </w:r>
      <w:r w:rsidRPr="00C72964">
        <w:rPr>
          <w:rFonts w:ascii="Times New Roman" w:hAnsi="Times New Roman"/>
          <w:sz w:val="24"/>
          <w:szCs w:val="24"/>
        </w:rPr>
        <w:t xml:space="preserve">dan </w:t>
      </w:r>
      <w:proofErr w:type="spellStart"/>
      <w:r w:rsidRPr="00C72964">
        <w:rPr>
          <w:rFonts w:ascii="Times New Roman" w:hAnsi="Times New Roman"/>
          <w:sz w:val="24"/>
          <w:szCs w:val="24"/>
        </w:rPr>
        <w:t>pemahaman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tentang</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serta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meningkatkan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motivasi</w:t>
      </w:r>
      <w:proofErr w:type="spellEnd"/>
      <w:r w:rsidRPr="00C72964">
        <w:rPr>
          <w:rFonts w:ascii="Times New Roman" w:hAnsi="Times New Roman"/>
          <w:sz w:val="24"/>
          <w:szCs w:val="24"/>
        </w:rPr>
        <w:t xml:space="preserve"> agar </w:t>
      </w:r>
      <w:proofErr w:type="spellStart"/>
      <w:r w:rsidRPr="00C72964">
        <w:rPr>
          <w:rFonts w:ascii="Times New Roman" w:hAnsi="Times New Roman"/>
          <w:sz w:val="24"/>
          <w:szCs w:val="24"/>
        </w:rPr>
        <w:t>hidup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sehat</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mencegah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terjadinya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komplikasi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Sedangkan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jumlah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tingkat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kepatuhannya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kurang</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ada</w:t>
      </w:r>
      <w:proofErr w:type="spellEnd"/>
      <w:r w:rsidRPr="00C72964">
        <w:rPr>
          <w:rFonts w:ascii="Times New Roman" w:hAnsi="Times New Roman"/>
          <w:sz w:val="24"/>
          <w:szCs w:val="24"/>
        </w:rPr>
        <w:t xml:space="preserve"> pada item </w:t>
      </w:r>
      <w:proofErr w:type="spellStart"/>
      <w:r w:rsidRPr="00C72964">
        <w:rPr>
          <w:rFonts w:ascii="Times New Roman" w:hAnsi="Times New Roman"/>
          <w:sz w:val="24"/>
          <w:szCs w:val="24"/>
        </w:rPr>
        <w:t>lupa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minum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disebabkan</w:t>
      </w:r>
      <w:proofErr w:type="spellEnd"/>
      <w:r w:rsidRPr="00C72964">
        <w:rPr>
          <w:rFonts w:ascii="Times New Roman" w:hAnsi="Times New Roman"/>
          <w:sz w:val="24"/>
          <w:szCs w:val="24"/>
        </w:rPr>
        <w:t xml:space="preserve"> juga oleh </w:t>
      </w:r>
      <w:proofErr w:type="spellStart"/>
      <w:r w:rsidRPr="00C72964">
        <w:rPr>
          <w:rFonts w:ascii="Times New Roman" w:hAnsi="Times New Roman"/>
          <w:sz w:val="24"/>
          <w:szCs w:val="24"/>
        </w:rPr>
        <w:t>lupa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membawa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mereka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karena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sebagian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adalah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lansia</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petani</w:t>
      </w:r>
      <w:proofErr w:type="spellEnd"/>
      <w:r>
        <w:rPr>
          <w:rFonts w:ascii="Times New Roman" w:hAnsi="Times New Roman"/>
          <w:sz w:val="24"/>
          <w:szCs w:val="24"/>
        </w:rPr>
        <w:t xml:space="preserve">. </w:t>
      </w:r>
      <w:r w:rsidRPr="00C72964">
        <w:rPr>
          <w:rFonts w:ascii="Times New Roman" w:hAnsi="Times New Roman"/>
          <w:sz w:val="24"/>
          <w:szCs w:val="24"/>
        </w:rPr>
        <w:t xml:space="preserve">Hal </w:t>
      </w:r>
      <w:proofErr w:type="spellStart"/>
      <w:r w:rsidRPr="00C72964">
        <w:rPr>
          <w:rFonts w:ascii="Times New Roman" w:hAnsi="Times New Roman"/>
          <w:sz w:val="24"/>
          <w:szCs w:val="24"/>
        </w:rPr>
        <w:t>ini</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dukung</w:t>
      </w:r>
      <w:proofErr w:type="spellEnd"/>
      <w:r w:rsidRPr="00C72964">
        <w:rPr>
          <w:rFonts w:ascii="Times New Roman" w:hAnsi="Times New Roman"/>
          <w:sz w:val="24"/>
          <w:szCs w:val="24"/>
        </w:rPr>
        <w:t xml:space="preserve"> oleh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penelitian</w:t>
      </w:r>
      <w:proofErr w:type="spellEnd"/>
      <w:r w:rsidRPr="00C72964">
        <w:rPr>
          <w:rFonts w:ascii="Times New Roman" w:hAnsi="Times New Roman"/>
          <w:sz w:val="24"/>
          <w:szCs w:val="24"/>
        </w:rPr>
        <w:t xml:space="preserve"> </w:t>
      </w:r>
      <w:r w:rsidRPr="00C72964">
        <w:rPr>
          <w:rFonts w:ascii="Times New Roman" w:hAnsi="Times New Roman"/>
          <w:noProof/>
          <w:sz w:val="24"/>
          <w:szCs w:val="24"/>
        </w:rPr>
        <w:t>(Wahyuningrum, 2016)</w:t>
      </w:r>
      <w:r w:rsidRPr="00C72964">
        <w:rPr>
          <w:rFonts w:ascii="Times New Roman" w:hAnsi="Times New Roman"/>
          <w:sz w:val="24"/>
          <w:szCs w:val="24"/>
        </w:rPr>
        <w:t xml:space="preserve"> </w:t>
      </w:r>
      <w:proofErr w:type="spellStart"/>
      <w:r w:rsidRPr="00C72964">
        <w:rPr>
          <w:rFonts w:ascii="Times New Roman" w:hAnsi="Times New Roman"/>
          <w:sz w:val="24"/>
          <w:szCs w:val="24"/>
        </w:rPr>
        <w:t>bahwa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alasani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penyebab</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ketidakpatuhanya</w:t>
      </w:r>
      <w:proofErr w:type="spellEnd"/>
      <w:r w:rsidRPr="00C72964">
        <w:rPr>
          <w:rFonts w:ascii="Times New Roman" w:hAnsi="Times New Roman"/>
          <w:sz w:val="24"/>
          <w:szCs w:val="24"/>
        </w:rPr>
        <w:t xml:space="preserve"> </w:t>
      </w:r>
      <w:proofErr w:type="spellStart"/>
      <w:proofErr w:type="gramStart"/>
      <w:r w:rsidRPr="00C72964">
        <w:rPr>
          <w:rFonts w:ascii="Times New Roman" w:hAnsi="Times New Roman"/>
          <w:sz w:val="24"/>
          <w:szCs w:val="24"/>
        </w:rPr>
        <w:t>yait</w:t>
      </w:r>
      <w:r>
        <w:rPr>
          <w:rFonts w:ascii="Times New Roman" w:hAnsi="Times New Roman"/>
          <w:sz w:val="24"/>
          <w:szCs w:val="24"/>
        </w:rPr>
        <w:t>u</w:t>
      </w:r>
      <w:proofErr w:type="spellEnd"/>
      <w:r>
        <w:rPr>
          <w:rFonts w:ascii="Times New Roman" w:hAnsi="Times New Roman"/>
          <w:sz w:val="24"/>
          <w:szCs w:val="24"/>
        </w:rPr>
        <w:t xml:space="preserve"> </w:t>
      </w:r>
      <w:r w:rsidRPr="00C72964">
        <w:rPr>
          <w:rFonts w:ascii="Times New Roman" w:hAnsi="Times New Roman"/>
          <w:sz w:val="24"/>
          <w:szCs w:val="24"/>
        </w:rPr>
        <w:t>:</w:t>
      </w:r>
      <w:proofErr w:type="gramEnd"/>
      <w:r>
        <w:rPr>
          <w:rFonts w:ascii="Times New Roman" w:hAnsi="Times New Roman"/>
          <w:sz w:val="24"/>
          <w:szCs w:val="24"/>
        </w:rPr>
        <w:t xml:space="preserve"> </w:t>
      </w:r>
      <w:proofErr w:type="spellStart"/>
      <w:r w:rsidRPr="00C72964">
        <w:rPr>
          <w:rFonts w:ascii="Times New Roman" w:hAnsi="Times New Roman"/>
          <w:sz w:val="24"/>
          <w:szCs w:val="24"/>
        </w:rPr>
        <w:t>karena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lupa</w:t>
      </w:r>
      <w:proofErr w:type="spellEnd"/>
      <w:r w:rsidRPr="00C72964">
        <w:rPr>
          <w:rFonts w:ascii="Times New Roman" w:hAnsi="Times New Roman"/>
          <w:sz w:val="24"/>
          <w:szCs w:val="24"/>
        </w:rPr>
        <w:t xml:space="preserve"> (34%), </w:t>
      </w:r>
      <w:proofErr w:type="spellStart"/>
      <w:r w:rsidRPr="00C72964">
        <w:rPr>
          <w:rFonts w:ascii="Times New Roman" w:hAnsi="Times New Roman"/>
          <w:sz w:val="24"/>
          <w:szCs w:val="24"/>
        </w:rPr>
        <w:t>sengaja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tidak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menggunakan</w:t>
      </w:r>
      <w:proofErr w:type="spellEnd"/>
      <w:r w:rsidRPr="00C72964">
        <w:rPr>
          <w:rFonts w:ascii="Times New Roman" w:hAnsi="Times New Roman"/>
          <w:sz w:val="24"/>
          <w:szCs w:val="24"/>
        </w:rPr>
        <w:t xml:space="preserve"> (8%),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sudah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merasa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lebih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baik</w:t>
      </w:r>
      <w:proofErr w:type="spellEnd"/>
      <w:r w:rsidRPr="00C72964">
        <w:rPr>
          <w:rFonts w:ascii="Times New Roman" w:hAnsi="Times New Roman"/>
          <w:sz w:val="24"/>
          <w:szCs w:val="24"/>
        </w:rPr>
        <w:t xml:space="preserve"> (11%), </w:t>
      </w:r>
      <w:proofErr w:type="spellStart"/>
      <w:r w:rsidRPr="00C72964">
        <w:rPr>
          <w:rFonts w:ascii="Times New Roman" w:hAnsi="Times New Roman"/>
          <w:sz w:val="24"/>
          <w:szCs w:val="24"/>
        </w:rPr>
        <w:t>merasa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lebih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buruk</w:t>
      </w:r>
      <w:proofErr w:type="spellEnd"/>
      <w:r w:rsidRPr="00C72964">
        <w:rPr>
          <w:rFonts w:ascii="Times New Roman" w:hAnsi="Times New Roman"/>
          <w:sz w:val="24"/>
          <w:szCs w:val="24"/>
        </w:rPr>
        <w:t xml:space="preserve"> (5%), </w:t>
      </w:r>
      <w:proofErr w:type="spellStart"/>
      <w:r w:rsidRPr="00C72964">
        <w:rPr>
          <w:rFonts w:ascii="Times New Roman" w:hAnsi="Times New Roman"/>
          <w:sz w:val="24"/>
          <w:szCs w:val="24"/>
        </w:rPr>
        <w:t>pengobatan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terlalu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sulit</w:t>
      </w:r>
      <w:proofErr w:type="spellEnd"/>
      <w:r w:rsidRPr="00C72964">
        <w:rPr>
          <w:rFonts w:ascii="Times New Roman" w:hAnsi="Times New Roman"/>
          <w:sz w:val="24"/>
          <w:szCs w:val="24"/>
        </w:rPr>
        <w:t xml:space="preserve"> (3%) dan </w:t>
      </w:r>
      <w:proofErr w:type="spellStart"/>
      <w:r w:rsidRPr="00C72964">
        <w:rPr>
          <w:rFonts w:ascii="Times New Roman" w:hAnsi="Times New Roman"/>
          <w:sz w:val="24"/>
          <w:szCs w:val="24"/>
        </w:rPr>
        <w:t>karena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alasan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lainnya</w:t>
      </w:r>
      <w:proofErr w:type="spellEnd"/>
      <w:r w:rsidRPr="00C72964">
        <w:rPr>
          <w:rFonts w:ascii="Times New Roman" w:hAnsi="Times New Roman"/>
          <w:sz w:val="24"/>
          <w:szCs w:val="24"/>
        </w:rPr>
        <w:t xml:space="preserve"> (36%)</w:t>
      </w:r>
      <w:r>
        <w:rPr>
          <w:rFonts w:ascii="Times New Roman" w:hAnsi="Times New Roman"/>
          <w:sz w:val="24"/>
          <w:szCs w:val="24"/>
        </w:rPr>
        <w:t xml:space="preserve">. </w:t>
      </w:r>
    </w:p>
    <w:p w14:paraId="73E24878" w14:textId="77777777" w:rsidR="00B055DF" w:rsidRPr="00385A2B" w:rsidRDefault="00B055DF" w:rsidP="00B055DF">
      <w:pPr>
        <w:numPr>
          <w:ilvl w:val="0"/>
          <w:numId w:val="11"/>
        </w:numPr>
        <w:spacing w:after="0"/>
        <w:jc w:val="both"/>
        <w:rPr>
          <w:rFonts w:ascii="Times New Roman" w:hAnsi="Times New Roman"/>
          <w:b/>
          <w:bCs/>
          <w:sz w:val="24"/>
          <w:szCs w:val="24"/>
        </w:rPr>
      </w:pPr>
      <w:proofErr w:type="spellStart"/>
      <w:r w:rsidRPr="00385A2B">
        <w:rPr>
          <w:rFonts w:ascii="Times New Roman" w:hAnsi="Times New Roman"/>
          <w:b/>
          <w:bCs/>
          <w:sz w:val="24"/>
          <w:szCs w:val="24"/>
        </w:rPr>
        <w:t>Terapi</w:t>
      </w:r>
      <w:proofErr w:type="spellEnd"/>
      <w:r w:rsidRPr="00385A2B">
        <w:rPr>
          <w:rFonts w:ascii="Times New Roman" w:hAnsi="Times New Roman"/>
          <w:b/>
          <w:bCs/>
          <w:sz w:val="24"/>
          <w:szCs w:val="24"/>
        </w:rPr>
        <w:t xml:space="preserve"> Non </w:t>
      </w:r>
      <w:proofErr w:type="spellStart"/>
      <w:r w:rsidRPr="00385A2B">
        <w:rPr>
          <w:rFonts w:ascii="Times New Roman" w:hAnsi="Times New Roman"/>
          <w:b/>
          <w:bCs/>
          <w:sz w:val="24"/>
          <w:szCs w:val="24"/>
        </w:rPr>
        <w:t>Farmakologi</w:t>
      </w:r>
      <w:proofErr w:type="spellEnd"/>
    </w:p>
    <w:p w14:paraId="4B030932" w14:textId="77777777" w:rsidR="00B055DF" w:rsidRDefault="00B055DF" w:rsidP="00B055DF">
      <w:pPr>
        <w:spacing w:after="0"/>
        <w:ind w:left="720" w:firstLine="720"/>
        <w:jc w:val="both"/>
        <w:rPr>
          <w:rFonts w:ascii="Times New Roman" w:hAnsi="Times New Roman"/>
          <w:sz w:val="24"/>
          <w:szCs w:val="24"/>
        </w:rPr>
      </w:pPr>
      <w:proofErr w:type="spellStart"/>
      <w:r>
        <w:rPr>
          <w:rFonts w:ascii="Times New Roman" w:hAnsi="Times New Roman"/>
          <w:sz w:val="24"/>
          <w:szCs w:val="24"/>
        </w:rPr>
        <w:t>R</w:t>
      </w:r>
      <w:r w:rsidRPr="00C72964">
        <w:rPr>
          <w:rFonts w:ascii="Times New Roman" w:hAnsi="Times New Roman"/>
          <w:sz w:val="24"/>
          <w:szCs w:val="24"/>
        </w:rPr>
        <w:t>esponden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kurang</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patuh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menjalankan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non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lebih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banyak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dari</w:t>
      </w:r>
      <w:proofErr w:type="spellEnd"/>
      <w:r w:rsidRPr="00C72964">
        <w:rPr>
          <w:rFonts w:ascii="Times New Roman" w:hAnsi="Times New Roman"/>
          <w:sz w:val="24"/>
          <w:szCs w:val="24"/>
        </w:rPr>
        <w:t xml:space="preserve"> pada</w:t>
      </w:r>
      <w:r>
        <w:rPr>
          <w:rFonts w:ascii="Times New Roman" w:hAnsi="Times New Roman"/>
          <w:sz w:val="24"/>
          <w:szCs w:val="24"/>
        </w:rPr>
        <w:t xml:space="preserve">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mempunyai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tingkat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baik</w:t>
      </w:r>
      <w:proofErr w:type="spellEnd"/>
      <w:r w:rsidRPr="00C72964">
        <w:rPr>
          <w:rFonts w:ascii="Times New Roman" w:hAnsi="Times New Roman"/>
          <w:sz w:val="24"/>
          <w:szCs w:val="24"/>
        </w:rPr>
        <w:t xml:space="preserve">. Tingkat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kurang</w:t>
      </w:r>
      <w:proofErr w:type="spellEnd"/>
      <w:r w:rsidRPr="00C72964">
        <w:rPr>
          <w:rFonts w:ascii="Times New Roman" w:hAnsi="Times New Roman"/>
          <w:sz w:val="24"/>
          <w:szCs w:val="24"/>
        </w:rPr>
        <w:t xml:space="preserve"> pada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non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ada</w:t>
      </w:r>
      <w:proofErr w:type="spellEnd"/>
      <w:r w:rsidRPr="00C72964">
        <w:rPr>
          <w:rFonts w:ascii="Times New Roman" w:hAnsi="Times New Roman"/>
          <w:sz w:val="24"/>
          <w:szCs w:val="24"/>
        </w:rPr>
        <w:t xml:space="preserve"> pada item </w:t>
      </w:r>
      <w:proofErr w:type="spellStart"/>
      <w:r w:rsidRPr="00C72964">
        <w:rPr>
          <w:rFonts w:ascii="Times New Roman" w:hAnsi="Times New Roman"/>
          <w:sz w:val="24"/>
          <w:szCs w:val="24"/>
        </w:rPr>
        <w:t>berolahraga</w:t>
      </w:r>
      <w:proofErr w:type="spellEnd"/>
      <w:r w:rsidRPr="00C72964">
        <w:rPr>
          <w:rFonts w:ascii="Times New Roman" w:hAnsi="Times New Roman"/>
          <w:sz w:val="24"/>
          <w:szCs w:val="24"/>
        </w:rPr>
        <w:t xml:space="preserve"> dan diet. Pada item </w:t>
      </w:r>
      <w:proofErr w:type="spellStart"/>
      <w:r w:rsidRPr="00C72964">
        <w:rPr>
          <w:rFonts w:ascii="Times New Roman" w:hAnsi="Times New Roman"/>
          <w:sz w:val="24"/>
          <w:szCs w:val="24"/>
        </w:rPr>
        <w:t>berolahraga</w:t>
      </w:r>
      <w:proofErr w:type="spellEnd"/>
      <w:r w:rsidRPr="00C72964">
        <w:rPr>
          <w:rFonts w:ascii="Times New Roman" w:hAnsi="Times New Roman"/>
          <w:sz w:val="24"/>
          <w:szCs w:val="24"/>
        </w:rPr>
        <w:t xml:space="preserve">, Hal </w:t>
      </w:r>
      <w:proofErr w:type="spellStart"/>
      <w:r w:rsidRPr="00C72964">
        <w:rPr>
          <w:rFonts w:ascii="Times New Roman" w:hAnsi="Times New Roman"/>
          <w:sz w:val="24"/>
          <w:szCs w:val="24"/>
        </w:rPr>
        <w:t>ini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dikarenakan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faktor</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usia</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jenis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kelamin</w:t>
      </w:r>
      <w:proofErr w:type="spellEnd"/>
      <w:r w:rsidRPr="00C72964">
        <w:rPr>
          <w:rFonts w:ascii="Times New Roman" w:hAnsi="Times New Roman"/>
          <w:sz w:val="24"/>
          <w:szCs w:val="24"/>
        </w:rPr>
        <w:t xml:space="preserve">. Banyak </w:t>
      </w:r>
      <w:proofErr w:type="spellStart"/>
      <w:r w:rsidRPr="00C72964">
        <w:rPr>
          <w:rFonts w:ascii="Times New Roman" w:hAnsi="Times New Roman"/>
          <w:sz w:val="24"/>
          <w:szCs w:val="24"/>
        </w:rPr>
        <w:t>dari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berjenis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kelamin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perempuan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menjadi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ibu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rumah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tangga</w:t>
      </w:r>
      <w:proofErr w:type="spellEnd"/>
      <w:r w:rsidRPr="00C72964">
        <w:rPr>
          <w:rFonts w:ascii="Times New Roman" w:hAnsi="Times New Roman"/>
          <w:sz w:val="24"/>
          <w:szCs w:val="24"/>
        </w:rPr>
        <w:t xml:space="preserve">. Hal </w:t>
      </w:r>
      <w:proofErr w:type="spellStart"/>
      <w:r w:rsidRPr="00C72964">
        <w:rPr>
          <w:rFonts w:ascii="Times New Roman" w:hAnsi="Times New Roman"/>
          <w:sz w:val="24"/>
          <w:szCs w:val="24"/>
        </w:rPr>
        <w:t>ini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sejalan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penelitian</w:t>
      </w:r>
      <w:proofErr w:type="spellEnd"/>
      <w:r w:rsidRPr="00C72964">
        <w:rPr>
          <w:rFonts w:ascii="Times New Roman" w:hAnsi="Times New Roman"/>
          <w:sz w:val="24"/>
          <w:szCs w:val="24"/>
        </w:rPr>
        <w:t xml:space="preserve"> </w:t>
      </w:r>
      <w:r w:rsidRPr="0028006F">
        <w:rPr>
          <w:rFonts w:ascii="Times New Roman" w:hAnsi="Times New Roman"/>
          <w:noProof/>
          <w:sz w:val="24"/>
          <w:szCs w:val="24"/>
        </w:rPr>
        <w:t>(Ronika, 2018)</w:t>
      </w:r>
      <w:r w:rsidRPr="00C72964">
        <w:rPr>
          <w:rFonts w:ascii="Times New Roman" w:hAnsi="Times New Roman"/>
          <w:sz w:val="24"/>
          <w:szCs w:val="24"/>
        </w:rPr>
        <w:t xml:space="preserve"> </w:t>
      </w:r>
      <w:proofErr w:type="spellStart"/>
      <w:r w:rsidRPr="00C72964">
        <w:rPr>
          <w:rFonts w:ascii="Times New Roman" w:hAnsi="Times New Roman"/>
          <w:sz w:val="24"/>
          <w:szCs w:val="24"/>
        </w:rPr>
        <w:t>bahwa</w:t>
      </w:r>
      <w:proofErr w:type="spellEnd"/>
      <w:r w:rsidRPr="00C72964">
        <w:rPr>
          <w:rFonts w:ascii="Times New Roman" w:hAnsi="Times New Roman"/>
          <w:sz w:val="24"/>
          <w:szCs w:val="24"/>
        </w:rPr>
        <w:t xml:space="preserve"> Perempuan </w:t>
      </w:r>
      <w:proofErr w:type="spellStart"/>
      <w:r w:rsidRPr="00C72964">
        <w:rPr>
          <w:rFonts w:ascii="Times New Roman" w:hAnsi="Times New Roman"/>
          <w:sz w:val="24"/>
          <w:szCs w:val="24"/>
        </w:rPr>
        <w:t>lanjut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usia</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beraktivitas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fisik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ringan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rentan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mengalami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penyakit</w:t>
      </w:r>
      <w:proofErr w:type="spellEnd"/>
      <w:r w:rsidRPr="00C72964">
        <w:rPr>
          <w:rFonts w:ascii="Times New Roman" w:hAnsi="Times New Roman"/>
          <w:sz w:val="24"/>
          <w:szCs w:val="24"/>
        </w:rPr>
        <w:t xml:space="preserve"> diabetes </w:t>
      </w:r>
      <w:proofErr w:type="spellStart"/>
      <w:r w:rsidRPr="00C72964">
        <w:rPr>
          <w:rFonts w:ascii="Times New Roman" w:hAnsi="Times New Roman"/>
          <w:sz w:val="24"/>
          <w:szCs w:val="24"/>
        </w:rPr>
        <w:t>melitus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dibandingkan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perempuan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lanjut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usia</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beraktivitas</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sedang</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berat</w:t>
      </w:r>
      <w:proofErr w:type="spellEnd"/>
      <w:r w:rsidRPr="00C72964">
        <w:rPr>
          <w:rFonts w:ascii="Times New Roman" w:hAnsi="Times New Roman"/>
          <w:sz w:val="24"/>
          <w:szCs w:val="24"/>
        </w:rPr>
        <w:t>.</w:t>
      </w:r>
      <w:r w:rsidRPr="00385A2B">
        <w:rPr>
          <w:rFonts w:ascii="Times New Roman" w:hAnsi="Times New Roman"/>
          <w:sz w:val="24"/>
          <w:szCs w:val="24"/>
        </w:rPr>
        <w:t xml:space="preserve"> </w:t>
      </w:r>
      <w:r>
        <w:rPr>
          <w:rFonts w:ascii="Times New Roman" w:hAnsi="Times New Roman"/>
          <w:sz w:val="24"/>
          <w:szCs w:val="24"/>
        </w:rPr>
        <w:t xml:space="preserve">Pada item diet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sidRPr="00C72964">
        <w:rPr>
          <w:rFonts w:ascii="Times New Roman" w:hAnsi="Times New Roman"/>
          <w:sz w:val="24"/>
          <w:szCs w:val="24"/>
        </w:rPr>
        <w:t>penderita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tidak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mematuhi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anjuran</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rekomendasi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dari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tenaga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kesehatan</w:t>
      </w:r>
      <w:proofErr w:type="spellEnd"/>
      <w:r w:rsidRPr="00C72964">
        <w:rPr>
          <w:rFonts w:ascii="Times New Roman" w:hAnsi="Times New Roman"/>
          <w:sz w:val="24"/>
          <w:szCs w:val="24"/>
        </w:rPr>
        <w:t xml:space="preserve">. Hal </w:t>
      </w:r>
      <w:proofErr w:type="spellStart"/>
      <w:r w:rsidRPr="00C72964">
        <w:rPr>
          <w:rFonts w:ascii="Times New Roman" w:hAnsi="Times New Roman"/>
          <w:sz w:val="24"/>
          <w:szCs w:val="24"/>
        </w:rPr>
        <w:t>ini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sesuai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lastRenderedPageBreak/>
        <w:t>hasil</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dari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penelitian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dilakukan</w:t>
      </w:r>
      <w:proofErr w:type="spellEnd"/>
      <w:r w:rsidRPr="00C72964">
        <w:rPr>
          <w:rFonts w:ascii="Times New Roman" w:hAnsi="Times New Roman"/>
          <w:sz w:val="24"/>
          <w:szCs w:val="24"/>
        </w:rPr>
        <w:t xml:space="preserve"> </w:t>
      </w:r>
      <w:r w:rsidRPr="00C72964">
        <w:rPr>
          <w:rFonts w:ascii="Times New Roman" w:hAnsi="Times New Roman"/>
          <w:noProof/>
          <w:sz w:val="24"/>
          <w:szCs w:val="24"/>
        </w:rPr>
        <w:t>(Yulia., 2015)</w:t>
      </w:r>
      <w:r w:rsidRPr="00C72964">
        <w:rPr>
          <w:rFonts w:ascii="Times New Roman" w:hAnsi="Times New Roman"/>
          <w:sz w:val="24"/>
          <w:szCs w:val="24"/>
        </w:rPr>
        <w:t xml:space="preserve"> </w:t>
      </w:r>
      <w:proofErr w:type="spellStart"/>
      <w:r w:rsidRPr="00C72964">
        <w:rPr>
          <w:rFonts w:ascii="Times New Roman" w:hAnsi="Times New Roman"/>
          <w:sz w:val="24"/>
          <w:szCs w:val="24"/>
        </w:rPr>
        <w:t>bahwa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dari</w:t>
      </w:r>
      <w:proofErr w:type="spellEnd"/>
      <w:r w:rsidRPr="00C72964">
        <w:rPr>
          <w:rFonts w:ascii="Times New Roman" w:hAnsi="Times New Roman"/>
          <w:sz w:val="24"/>
          <w:szCs w:val="24"/>
        </w:rPr>
        <w:t xml:space="preserve"> 70 </w:t>
      </w:r>
      <w:proofErr w:type="spellStart"/>
      <w:r w:rsidRPr="00C72964">
        <w:rPr>
          <w:rFonts w:ascii="Times New Roman" w:hAnsi="Times New Roman"/>
          <w:sz w:val="24"/>
          <w:szCs w:val="24"/>
        </w:rPr>
        <w:t>responden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tingkat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penderita</w:t>
      </w:r>
      <w:proofErr w:type="spellEnd"/>
      <w:r w:rsidRPr="00C72964">
        <w:rPr>
          <w:rFonts w:ascii="Times New Roman" w:hAnsi="Times New Roman"/>
          <w:sz w:val="24"/>
          <w:szCs w:val="24"/>
        </w:rPr>
        <w:t xml:space="preserve"> DM </w:t>
      </w:r>
      <w:proofErr w:type="spellStart"/>
      <w:r w:rsidRPr="00C72964">
        <w:rPr>
          <w:rFonts w:ascii="Times New Roman" w:hAnsi="Times New Roman"/>
          <w:sz w:val="24"/>
          <w:szCs w:val="24"/>
        </w:rPr>
        <w:t>terhadap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diet </w:t>
      </w:r>
      <w:proofErr w:type="spellStart"/>
      <w:r w:rsidRPr="00C72964">
        <w:rPr>
          <w:rFonts w:ascii="Times New Roman" w:hAnsi="Times New Roman"/>
          <w:sz w:val="24"/>
          <w:szCs w:val="24"/>
        </w:rPr>
        <w:t>adalah</w:t>
      </w:r>
      <w:proofErr w:type="spellEnd"/>
      <w:r w:rsidRPr="00C72964">
        <w:rPr>
          <w:rFonts w:ascii="Times New Roman" w:hAnsi="Times New Roman"/>
          <w:sz w:val="24"/>
          <w:szCs w:val="24"/>
        </w:rPr>
        <w:t xml:space="preserve"> 31,4%. </w:t>
      </w:r>
      <w:proofErr w:type="spellStart"/>
      <w:r w:rsidRPr="00C72964">
        <w:rPr>
          <w:rFonts w:ascii="Times New Roman" w:hAnsi="Times New Roman"/>
          <w:sz w:val="24"/>
          <w:szCs w:val="24"/>
        </w:rPr>
        <w:t>Kepercayaan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atau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keyakinan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sikap</w:t>
      </w:r>
      <w:proofErr w:type="spellEnd"/>
      <w:r w:rsidRPr="00C72964">
        <w:rPr>
          <w:rFonts w:ascii="Times New Roman" w:hAnsi="Times New Roman"/>
          <w:sz w:val="24"/>
          <w:szCs w:val="24"/>
        </w:rPr>
        <w:t xml:space="preserve"> dan </w:t>
      </w:r>
      <w:proofErr w:type="spellStart"/>
      <w:r w:rsidRPr="00C72964">
        <w:rPr>
          <w:rFonts w:ascii="Times New Roman" w:hAnsi="Times New Roman"/>
          <w:sz w:val="24"/>
          <w:szCs w:val="24"/>
        </w:rPr>
        <w:t>kepribadian</w:t>
      </w:r>
      <w:proofErr w:type="spellEnd"/>
      <w:r w:rsidRPr="00C72964">
        <w:rPr>
          <w:rFonts w:ascii="Times New Roman" w:hAnsi="Times New Roman"/>
          <w:sz w:val="24"/>
          <w:szCs w:val="24"/>
        </w:rPr>
        <w:t xml:space="preserve"> juga </w:t>
      </w:r>
      <w:proofErr w:type="spellStart"/>
      <w:r w:rsidRPr="00C72964">
        <w:rPr>
          <w:rFonts w:ascii="Times New Roman" w:hAnsi="Times New Roman"/>
          <w:sz w:val="24"/>
          <w:szCs w:val="24"/>
        </w:rPr>
        <w:t>sangat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berpengaruh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kepada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penderita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dalam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pelaksanaan</w:t>
      </w:r>
      <w:proofErr w:type="spellEnd"/>
      <w:r w:rsidRPr="00C72964">
        <w:rPr>
          <w:rFonts w:ascii="Times New Roman" w:hAnsi="Times New Roman"/>
          <w:sz w:val="24"/>
          <w:szCs w:val="24"/>
        </w:rPr>
        <w:t xml:space="preserve"> diet </w:t>
      </w:r>
      <w:proofErr w:type="spellStart"/>
      <w:r w:rsidRPr="00C72964">
        <w:rPr>
          <w:rFonts w:ascii="Times New Roman" w:hAnsi="Times New Roman"/>
          <w:sz w:val="24"/>
          <w:szCs w:val="24"/>
        </w:rPr>
        <w:t>karena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faktor</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tersebut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adalah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faktor</w:t>
      </w:r>
      <w:proofErr w:type="spellEnd"/>
      <w:r w:rsidRPr="00C72964">
        <w:rPr>
          <w:rFonts w:ascii="Times New Roman" w:hAnsi="Times New Roman"/>
          <w:sz w:val="24"/>
          <w:szCs w:val="24"/>
        </w:rPr>
        <w:t xml:space="preserve"> internal </w:t>
      </w:r>
      <w:proofErr w:type="spellStart"/>
      <w:r w:rsidRPr="00C72964">
        <w:rPr>
          <w:rFonts w:ascii="Times New Roman" w:hAnsi="Times New Roman"/>
          <w:sz w:val="24"/>
          <w:szCs w:val="24"/>
        </w:rPr>
        <w:t>dalam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diri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seseorang</w:t>
      </w:r>
      <w:proofErr w:type="spellEnd"/>
      <w:r w:rsidRPr="00C72964">
        <w:rPr>
          <w:rFonts w:ascii="Times New Roman" w:hAnsi="Times New Roman"/>
          <w:sz w:val="24"/>
          <w:szCs w:val="24"/>
        </w:rPr>
        <w:t>.</w:t>
      </w:r>
    </w:p>
    <w:p w14:paraId="4E84A8B1" w14:textId="77777777" w:rsidR="00B055DF" w:rsidRPr="00385A2B" w:rsidRDefault="00B055DF" w:rsidP="00B055DF">
      <w:pPr>
        <w:numPr>
          <w:ilvl w:val="0"/>
          <w:numId w:val="10"/>
        </w:numPr>
        <w:spacing w:after="0"/>
        <w:jc w:val="both"/>
        <w:rPr>
          <w:rFonts w:ascii="Times New Roman" w:hAnsi="Times New Roman"/>
          <w:b/>
          <w:bCs/>
          <w:sz w:val="24"/>
          <w:szCs w:val="24"/>
        </w:rPr>
      </w:pPr>
      <w:proofErr w:type="spellStart"/>
      <w:r w:rsidRPr="00385A2B">
        <w:rPr>
          <w:rFonts w:ascii="Times New Roman" w:hAnsi="Times New Roman"/>
          <w:b/>
          <w:bCs/>
          <w:sz w:val="24"/>
          <w:szCs w:val="24"/>
        </w:rPr>
        <w:t>Hubungan</w:t>
      </w:r>
      <w:proofErr w:type="spellEnd"/>
      <w:r w:rsidRPr="00385A2B">
        <w:rPr>
          <w:rFonts w:ascii="Times New Roman" w:hAnsi="Times New Roman"/>
          <w:b/>
          <w:bCs/>
          <w:sz w:val="24"/>
          <w:szCs w:val="24"/>
        </w:rPr>
        <w:t xml:space="preserve"> </w:t>
      </w:r>
      <w:proofErr w:type="spellStart"/>
      <w:r w:rsidRPr="00385A2B">
        <w:rPr>
          <w:rFonts w:ascii="Times New Roman" w:hAnsi="Times New Roman"/>
          <w:b/>
          <w:bCs/>
          <w:sz w:val="24"/>
          <w:szCs w:val="24"/>
        </w:rPr>
        <w:t>antara</w:t>
      </w:r>
      <w:proofErr w:type="spellEnd"/>
      <w:r w:rsidRPr="00385A2B">
        <w:rPr>
          <w:rFonts w:ascii="Times New Roman" w:hAnsi="Times New Roman"/>
          <w:b/>
          <w:bCs/>
          <w:sz w:val="24"/>
          <w:szCs w:val="24"/>
        </w:rPr>
        <w:t xml:space="preserve"> </w:t>
      </w:r>
      <w:proofErr w:type="spellStart"/>
      <w:r w:rsidRPr="00385A2B">
        <w:rPr>
          <w:rFonts w:ascii="Times New Roman" w:hAnsi="Times New Roman"/>
          <w:b/>
          <w:bCs/>
          <w:sz w:val="24"/>
          <w:szCs w:val="24"/>
        </w:rPr>
        <w:t>Pengetahuan</w:t>
      </w:r>
      <w:proofErr w:type="spellEnd"/>
      <w:r w:rsidRPr="00385A2B">
        <w:rPr>
          <w:rFonts w:ascii="Times New Roman" w:hAnsi="Times New Roman"/>
          <w:b/>
          <w:bCs/>
          <w:sz w:val="24"/>
          <w:szCs w:val="24"/>
        </w:rPr>
        <w:t xml:space="preserve"> </w:t>
      </w:r>
      <w:proofErr w:type="spellStart"/>
      <w:r w:rsidRPr="00385A2B">
        <w:rPr>
          <w:rFonts w:ascii="Times New Roman" w:hAnsi="Times New Roman"/>
          <w:b/>
          <w:bCs/>
          <w:sz w:val="24"/>
          <w:szCs w:val="24"/>
        </w:rPr>
        <w:t>dengan</w:t>
      </w:r>
      <w:proofErr w:type="spellEnd"/>
      <w:r w:rsidRPr="00385A2B">
        <w:rPr>
          <w:rFonts w:ascii="Times New Roman" w:hAnsi="Times New Roman"/>
          <w:b/>
          <w:bCs/>
          <w:sz w:val="24"/>
          <w:szCs w:val="24"/>
        </w:rPr>
        <w:t xml:space="preserve"> Tingkat </w:t>
      </w:r>
      <w:proofErr w:type="spellStart"/>
      <w:r w:rsidRPr="00385A2B">
        <w:rPr>
          <w:rFonts w:ascii="Times New Roman" w:hAnsi="Times New Roman"/>
          <w:b/>
          <w:bCs/>
          <w:sz w:val="24"/>
          <w:szCs w:val="24"/>
        </w:rPr>
        <w:t>Kepatuhan</w:t>
      </w:r>
      <w:proofErr w:type="spellEnd"/>
      <w:r w:rsidRPr="00385A2B">
        <w:rPr>
          <w:rFonts w:ascii="Times New Roman" w:hAnsi="Times New Roman"/>
          <w:b/>
          <w:bCs/>
          <w:sz w:val="24"/>
          <w:szCs w:val="24"/>
        </w:rPr>
        <w:t xml:space="preserve"> </w:t>
      </w:r>
      <w:proofErr w:type="spellStart"/>
      <w:r w:rsidRPr="00385A2B">
        <w:rPr>
          <w:rFonts w:ascii="Times New Roman" w:hAnsi="Times New Roman"/>
          <w:b/>
          <w:bCs/>
          <w:sz w:val="24"/>
          <w:szCs w:val="24"/>
        </w:rPr>
        <w:t>pasien</w:t>
      </w:r>
      <w:proofErr w:type="spellEnd"/>
      <w:r w:rsidRPr="00385A2B">
        <w:rPr>
          <w:rFonts w:ascii="Times New Roman" w:hAnsi="Times New Roman"/>
          <w:b/>
          <w:bCs/>
          <w:sz w:val="24"/>
          <w:szCs w:val="24"/>
        </w:rPr>
        <w:t xml:space="preserve"> diabetes Mellitus </w:t>
      </w:r>
      <w:proofErr w:type="spellStart"/>
      <w:r w:rsidRPr="00385A2B">
        <w:rPr>
          <w:rFonts w:ascii="Times New Roman" w:hAnsi="Times New Roman"/>
          <w:b/>
          <w:bCs/>
          <w:sz w:val="24"/>
          <w:szCs w:val="24"/>
        </w:rPr>
        <w:t>tipe</w:t>
      </w:r>
      <w:proofErr w:type="spellEnd"/>
      <w:r w:rsidRPr="00385A2B">
        <w:rPr>
          <w:rFonts w:ascii="Times New Roman" w:hAnsi="Times New Roman"/>
          <w:b/>
          <w:bCs/>
          <w:sz w:val="24"/>
          <w:szCs w:val="24"/>
        </w:rPr>
        <w:t xml:space="preserve"> 2 </w:t>
      </w:r>
      <w:proofErr w:type="spellStart"/>
      <w:r w:rsidRPr="00385A2B">
        <w:rPr>
          <w:rFonts w:ascii="Times New Roman" w:hAnsi="Times New Roman"/>
          <w:b/>
          <w:bCs/>
          <w:sz w:val="24"/>
          <w:szCs w:val="24"/>
        </w:rPr>
        <w:t>terhadap</w:t>
      </w:r>
      <w:proofErr w:type="spellEnd"/>
      <w:r w:rsidRPr="00385A2B">
        <w:rPr>
          <w:rFonts w:ascii="Times New Roman" w:hAnsi="Times New Roman"/>
          <w:b/>
          <w:bCs/>
          <w:sz w:val="24"/>
          <w:szCs w:val="24"/>
        </w:rPr>
        <w:t xml:space="preserve"> </w:t>
      </w:r>
      <w:proofErr w:type="spellStart"/>
      <w:r w:rsidRPr="00385A2B">
        <w:rPr>
          <w:rFonts w:ascii="Times New Roman" w:hAnsi="Times New Roman"/>
          <w:b/>
          <w:bCs/>
          <w:sz w:val="24"/>
          <w:szCs w:val="24"/>
        </w:rPr>
        <w:t>terapi</w:t>
      </w:r>
      <w:proofErr w:type="spellEnd"/>
      <w:r w:rsidRPr="00385A2B">
        <w:rPr>
          <w:rFonts w:ascii="Times New Roman" w:hAnsi="Times New Roman"/>
          <w:b/>
          <w:bCs/>
          <w:sz w:val="24"/>
          <w:szCs w:val="24"/>
        </w:rPr>
        <w:t xml:space="preserve"> </w:t>
      </w:r>
      <w:proofErr w:type="spellStart"/>
      <w:r w:rsidRPr="00385A2B">
        <w:rPr>
          <w:rFonts w:ascii="Times New Roman" w:hAnsi="Times New Roman"/>
          <w:b/>
          <w:bCs/>
          <w:sz w:val="24"/>
          <w:szCs w:val="24"/>
        </w:rPr>
        <w:t>Farmakologi</w:t>
      </w:r>
      <w:proofErr w:type="spellEnd"/>
      <w:r w:rsidRPr="00385A2B">
        <w:rPr>
          <w:rFonts w:ascii="Times New Roman" w:hAnsi="Times New Roman"/>
          <w:b/>
          <w:bCs/>
          <w:sz w:val="24"/>
          <w:szCs w:val="24"/>
        </w:rPr>
        <w:t xml:space="preserve"> dan Non </w:t>
      </w:r>
      <w:proofErr w:type="spellStart"/>
      <w:r w:rsidRPr="00385A2B">
        <w:rPr>
          <w:rFonts w:ascii="Times New Roman" w:hAnsi="Times New Roman"/>
          <w:b/>
          <w:bCs/>
          <w:sz w:val="24"/>
          <w:szCs w:val="24"/>
        </w:rPr>
        <w:t>Farmakologi</w:t>
      </w:r>
      <w:proofErr w:type="spellEnd"/>
      <w:r w:rsidRPr="00385A2B">
        <w:rPr>
          <w:rFonts w:ascii="Times New Roman" w:hAnsi="Times New Roman"/>
          <w:b/>
          <w:bCs/>
          <w:sz w:val="24"/>
          <w:szCs w:val="24"/>
        </w:rPr>
        <w:t xml:space="preserve"> </w:t>
      </w:r>
    </w:p>
    <w:p w14:paraId="52486CDC" w14:textId="77777777" w:rsidR="00B055DF" w:rsidRPr="0077245A" w:rsidRDefault="00B055DF" w:rsidP="000C17FF">
      <w:pPr>
        <w:spacing w:after="0"/>
        <w:ind w:left="720" w:firstLine="406"/>
        <w:jc w:val="both"/>
        <w:rPr>
          <w:rFonts w:ascii="Times New Roman" w:hAnsi="Times New Roman"/>
          <w:sz w:val="24"/>
          <w:szCs w:val="24"/>
        </w:rPr>
      </w:pPr>
      <w:proofErr w:type="spellStart"/>
      <w:r w:rsidRPr="00C72964">
        <w:rPr>
          <w:rFonts w:ascii="Times New Roman" w:hAnsi="Times New Roman"/>
          <w:sz w:val="24"/>
          <w:szCs w:val="24"/>
        </w:rPr>
        <w:t>Berdasarkan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uji </w:t>
      </w:r>
      <w:proofErr w:type="spellStart"/>
      <w:r w:rsidRPr="00C72964">
        <w:rPr>
          <w:rFonts w:ascii="Times New Roman" w:hAnsi="Times New Roman"/>
          <w:sz w:val="24"/>
          <w:szCs w:val="24"/>
        </w:rPr>
        <w:t>menggunakan</w:t>
      </w:r>
      <w:proofErr w:type="spellEnd"/>
      <w:r w:rsidRPr="00C72964">
        <w:rPr>
          <w:rFonts w:ascii="Times New Roman" w:hAnsi="Times New Roman"/>
          <w:sz w:val="24"/>
          <w:szCs w:val="24"/>
        </w:rPr>
        <w:t xml:space="preserve"> uji chi square, </w:t>
      </w:r>
      <w:proofErr w:type="spellStart"/>
      <w:proofErr w:type="gramStart"/>
      <w:r w:rsidRPr="00C72964">
        <w:rPr>
          <w:rFonts w:ascii="Times New Roman" w:hAnsi="Times New Roman"/>
          <w:sz w:val="24"/>
          <w:szCs w:val="24"/>
        </w:rPr>
        <w:t>nilai</w:t>
      </w:r>
      <w:proofErr w:type="spellEnd"/>
      <w:r w:rsidRPr="00C72964">
        <w:rPr>
          <w:rFonts w:ascii="Times New Roman" w:hAnsi="Times New Roman"/>
          <w:sz w:val="24"/>
          <w:szCs w:val="24"/>
        </w:rPr>
        <w:t xml:space="preserve">  P</w:t>
      </w:r>
      <w:proofErr w:type="gramEnd"/>
      <w:r w:rsidRPr="00C72964">
        <w:rPr>
          <w:rFonts w:ascii="Times New Roman" w:hAnsi="Times New Roman"/>
          <w:sz w:val="24"/>
          <w:szCs w:val="24"/>
        </w:rPr>
        <w:t xml:space="preserve">-Value </w:t>
      </w:r>
      <w:proofErr w:type="spellStart"/>
      <w:r w:rsidRPr="00C72964">
        <w:rPr>
          <w:rFonts w:ascii="Times New Roman" w:hAnsi="Times New Roman"/>
          <w:sz w:val="24"/>
          <w:szCs w:val="24"/>
        </w:rPr>
        <w:t>sebesar</w:t>
      </w:r>
      <w:proofErr w:type="spellEnd"/>
      <w:r w:rsidRPr="00C72964">
        <w:rPr>
          <w:rFonts w:ascii="Times New Roman" w:hAnsi="Times New Roman"/>
          <w:sz w:val="24"/>
          <w:szCs w:val="24"/>
        </w:rPr>
        <w:t xml:space="preserve"> 0,010&lt; α 0,05 yang </w:t>
      </w:r>
      <w:proofErr w:type="spellStart"/>
      <w:r w:rsidRPr="00C72964">
        <w:rPr>
          <w:rFonts w:ascii="Times New Roman" w:hAnsi="Times New Roman"/>
          <w:sz w:val="24"/>
          <w:szCs w:val="24"/>
        </w:rPr>
        <w:t>berarti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terdapat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hubungan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signifikan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antara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tingkat</w:t>
      </w:r>
      <w:proofErr w:type="spellEnd"/>
      <w:r>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terhadap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dan non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Puskesmas</w:t>
      </w:r>
      <w:proofErr w:type="spellEnd"/>
      <w:r w:rsidRPr="00C72964">
        <w:rPr>
          <w:rFonts w:ascii="Times New Roman" w:hAnsi="Times New Roman"/>
          <w:sz w:val="24"/>
          <w:szCs w:val="24"/>
        </w:rPr>
        <w:t xml:space="preserve"> Labuan Bajo. Dan </w:t>
      </w:r>
      <w:proofErr w:type="spellStart"/>
      <w:r w:rsidRPr="00C72964">
        <w:rPr>
          <w:rFonts w:ascii="Times New Roman" w:hAnsi="Times New Roman"/>
          <w:sz w:val="24"/>
          <w:szCs w:val="24"/>
        </w:rPr>
        <w:t>berdasarkan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uji </w:t>
      </w:r>
      <w:proofErr w:type="spellStart"/>
      <w:r w:rsidRPr="00C72964">
        <w:rPr>
          <w:rFonts w:ascii="Times New Roman" w:hAnsi="Times New Roman"/>
          <w:sz w:val="24"/>
          <w:szCs w:val="24"/>
        </w:rPr>
        <w:t>korelasi</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dapatkan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nilai</w:t>
      </w:r>
      <w:proofErr w:type="spellEnd"/>
      <w:r w:rsidRPr="00C72964">
        <w:rPr>
          <w:rFonts w:ascii="Times New Roman" w:hAnsi="Times New Roman"/>
          <w:sz w:val="24"/>
          <w:szCs w:val="24"/>
        </w:rPr>
        <w:t xml:space="preserve"> p = 0.002 dan </w:t>
      </w:r>
      <w:proofErr w:type="spellStart"/>
      <w:r w:rsidRPr="00C72964">
        <w:rPr>
          <w:rFonts w:ascii="Times New Roman" w:hAnsi="Times New Roman"/>
          <w:sz w:val="24"/>
          <w:szCs w:val="24"/>
        </w:rPr>
        <w:t>nilai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korelasi</w:t>
      </w:r>
      <w:proofErr w:type="spellEnd"/>
      <w:r w:rsidRPr="00C72964">
        <w:rPr>
          <w:rFonts w:ascii="Times New Roman" w:hAnsi="Times New Roman"/>
          <w:sz w:val="24"/>
          <w:szCs w:val="24"/>
        </w:rPr>
        <w:t xml:space="preserve"> r = +0.359, </w:t>
      </w:r>
      <w:proofErr w:type="spellStart"/>
      <w:r w:rsidRPr="00C72964">
        <w:rPr>
          <w:rFonts w:ascii="Times New Roman" w:hAnsi="Times New Roman"/>
          <w:sz w:val="24"/>
          <w:szCs w:val="24"/>
        </w:rPr>
        <w:t>nilai</w:t>
      </w:r>
      <w:proofErr w:type="spellEnd"/>
      <w:r w:rsidRPr="00C72964">
        <w:rPr>
          <w:rFonts w:ascii="Times New Roman" w:hAnsi="Times New Roman"/>
          <w:sz w:val="24"/>
          <w:szCs w:val="24"/>
        </w:rPr>
        <w:t xml:space="preserve"> p&lt;0.05 </w:t>
      </w:r>
      <w:proofErr w:type="spellStart"/>
      <w:r w:rsidRPr="00C72964">
        <w:rPr>
          <w:rFonts w:ascii="Times New Roman" w:hAnsi="Times New Roman"/>
          <w:sz w:val="24"/>
          <w:szCs w:val="24"/>
        </w:rPr>
        <w:t>menunjukan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terdapat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hubungan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tingkat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terhadap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dan non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Puskesmas</w:t>
      </w:r>
      <w:proofErr w:type="spellEnd"/>
      <w:r w:rsidRPr="00C72964">
        <w:rPr>
          <w:rFonts w:ascii="Times New Roman" w:hAnsi="Times New Roman"/>
          <w:sz w:val="24"/>
          <w:szCs w:val="24"/>
        </w:rPr>
        <w:t xml:space="preserve"> Labuan Bajo. Nilai </w:t>
      </w:r>
      <w:proofErr w:type="spellStart"/>
      <w:r w:rsidRPr="00C72964">
        <w:rPr>
          <w:rFonts w:ascii="Times New Roman" w:hAnsi="Times New Roman"/>
          <w:sz w:val="24"/>
          <w:szCs w:val="24"/>
        </w:rPr>
        <w:t>korelasi</w:t>
      </w:r>
      <w:proofErr w:type="spellEnd"/>
      <w:r w:rsidRPr="00C72964">
        <w:rPr>
          <w:rFonts w:ascii="Times New Roman" w:hAnsi="Times New Roman"/>
          <w:sz w:val="24"/>
          <w:szCs w:val="24"/>
        </w:rPr>
        <w:t xml:space="preserve"> r = +0.359 </w:t>
      </w:r>
      <w:proofErr w:type="spellStart"/>
      <w:r w:rsidRPr="00C72964">
        <w:rPr>
          <w:rFonts w:ascii="Times New Roman" w:hAnsi="Times New Roman"/>
          <w:sz w:val="24"/>
          <w:szCs w:val="24"/>
        </w:rPr>
        <w:t>menunjukan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adanya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derajat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hubungan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lemah</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berpola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positif</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antara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kedua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variabel</w:t>
      </w:r>
      <w:proofErr w:type="spellEnd"/>
      <w:r w:rsidRPr="00C72964">
        <w:rPr>
          <w:rFonts w:ascii="Times New Roman" w:hAnsi="Times New Roman"/>
          <w:sz w:val="24"/>
          <w:szCs w:val="24"/>
        </w:rPr>
        <w:t xml:space="preserve">. Nilai </w:t>
      </w:r>
      <w:proofErr w:type="spellStart"/>
      <w:r w:rsidRPr="00C72964">
        <w:rPr>
          <w:rFonts w:ascii="Times New Roman" w:hAnsi="Times New Roman"/>
          <w:sz w:val="24"/>
          <w:szCs w:val="24"/>
        </w:rPr>
        <w:t>korelasi</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berpola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positif</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memiliki</w:t>
      </w:r>
      <w:proofErr w:type="spellEnd"/>
      <w:r w:rsidRPr="00C72964">
        <w:rPr>
          <w:rFonts w:ascii="Times New Roman" w:hAnsi="Times New Roman"/>
          <w:sz w:val="24"/>
          <w:szCs w:val="24"/>
        </w:rPr>
        <w:t xml:space="preserve"> arti </w:t>
      </w:r>
      <w:proofErr w:type="spellStart"/>
      <w:r w:rsidRPr="00C72964">
        <w:rPr>
          <w:rFonts w:ascii="Times New Roman" w:hAnsi="Times New Roman"/>
          <w:sz w:val="24"/>
          <w:szCs w:val="24"/>
        </w:rPr>
        <w:t>semakin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maka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semakin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tingkat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w:t>
      </w:r>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r w:rsidRPr="00C72964">
        <w:rPr>
          <w:rFonts w:ascii="Times New Roman" w:hAnsi="Times New Roman"/>
          <w:noProof/>
          <w:sz w:val="24"/>
          <w:szCs w:val="24"/>
        </w:rPr>
        <w:t>(Wahyuni, 2014)</w:t>
      </w:r>
      <w:r>
        <w:rPr>
          <w:rFonts w:ascii="Times New Roman" w:hAnsi="Times New Roman"/>
          <w:sz w:val="24"/>
          <w:szCs w:val="24"/>
        </w:rPr>
        <w:t xml:space="preserve"> </w:t>
      </w:r>
      <w:proofErr w:type="spellStart"/>
      <w:r>
        <w:rPr>
          <w:rFonts w:ascii="Times New Roman" w:hAnsi="Times New Roman"/>
          <w:sz w:val="24"/>
          <w:szCs w:val="24"/>
        </w:rPr>
        <w:t>bahwa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Semakin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banyak</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penderita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mengetahui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penyakitnya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maka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semakin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meningkat</w:t>
      </w:r>
      <w:proofErr w:type="spellEnd"/>
      <w:r w:rsidRPr="00C72964">
        <w:rPr>
          <w:rFonts w:ascii="Times New Roman" w:hAnsi="Times New Roman"/>
          <w:sz w:val="24"/>
          <w:szCs w:val="24"/>
        </w:rPr>
        <w:t xml:space="preserve"> </w:t>
      </w:r>
      <w:proofErr w:type="spellStart"/>
      <w:r w:rsidRPr="00272F6D">
        <w:rPr>
          <w:rFonts w:ascii="Times New Roman" w:hAnsi="Times New Roman"/>
          <w:sz w:val="24"/>
          <w:szCs w:val="24"/>
        </w:rPr>
        <w:t>dengan</w:t>
      </w:r>
      <w:proofErr w:type="spellEnd"/>
      <w:r w:rsidRPr="00272F6D">
        <w:rPr>
          <w:rFonts w:ascii="Times New Roman" w:hAnsi="Times New Roman"/>
          <w:sz w:val="24"/>
          <w:szCs w:val="24"/>
        </w:rPr>
        <w:t xml:space="preserve"> </w:t>
      </w:r>
      <w:proofErr w:type="spellStart"/>
      <w:r w:rsidRPr="00272F6D">
        <w:rPr>
          <w:rFonts w:ascii="Times New Roman" w:hAnsi="Times New Roman"/>
          <w:sz w:val="24"/>
          <w:szCs w:val="24"/>
        </w:rPr>
        <w:t>baik</w:t>
      </w:r>
      <w:proofErr w:type="spellEnd"/>
      <w:r w:rsidRPr="00272F6D">
        <w:rPr>
          <w:rFonts w:ascii="Times New Roman" w:hAnsi="Times New Roman"/>
          <w:sz w:val="24"/>
          <w:szCs w:val="24"/>
        </w:rPr>
        <w:t xml:space="preserve"> </w:t>
      </w:r>
      <w:proofErr w:type="spellStart"/>
      <w:r w:rsidRPr="00272F6D">
        <w:rPr>
          <w:rFonts w:ascii="Times New Roman" w:hAnsi="Times New Roman"/>
          <w:sz w:val="24"/>
          <w:szCs w:val="24"/>
        </w:rPr>
        <w:t>memahami</w:t>
      </w:r>
      <w:proofErr w:type="spellEnd"/>
      <w:r w:rsidRPr="00272F6D">
        <w:rPr>
          <w:rFonts w:ascii="Times New Roman" w:hAnsi="Times New Roman"/>
          <w:sz w:val="24"/>
          <w:szCs w:val="24"/>
        </w:rPr>
        <w:t xml:space="preserve"> </w:t>
      </w:r>
      <w:proofErr w:type="spellStart"/>
      <w:r w:rsidRPr="00272F6D">
        <w:rPr>
          <w:rFonts w:ascii="Times New Roman" w:hAnsi="Times New Roman"/>
          <w:sz w:val="24"/>
          <w:szCs w:val="24"/>
        </w:rPr>
        <w:t>perubahan</w:t>
      </w:r>
      <w:proofErr w:type="spellEnd"/>
      <w:r w:rsidRPr="00272F6D">
        <w:rPr>
          <w:rFonts w:ascii="Times New Roman" w:hAnsi="Times New Roman"/>
          <w:sz w:val="24"/>
          <w:szCs w:val="24"/>
        </w:rPr>
        <w:t xml:space="preserve"> </w:t>
      </w:r>
      <w:proofErr w:type="spellStart"/>
      <w:r w:rsidRPr="00272F6D">
        <w:rPr>
          <w:rFonts w:ascii="Times New Roman" w:hAnsi="Times New Roman"/>
          <w:sz w:val="24"/>
          <w:szCs w:val="24"/>
        </w:rPr>
        <w:t>perilaku</w:t>
      </w:r>
      <w:proofErr w:type="spellEnd"/>
      <w:r w:rsidRPr="00272F6D">
        <w:rPr>
          <w:rFonts w:ascii="Times New Roman" w:hAnsi="Times New Roman"/>
          <w:sz w:val="24"/>
          <w:szCs w:val="24"/>
        </w:rPr>
        <w:t xml:space="preserve"> </w:t>
      </w:r>
      <w:proofErr w:type="spellStart"/>
      <w:r w:rsidRPr="00272F6D">
        <w:rPr>
          <w:rFonts w:ascii="Times New Roman" w:hAnsi="Times New Roman"/>
          <w:sz w:val="24"/>
          <w:szCs w:val="24"/>
        </w:rPr>
        <w:t>seperti</w:t>
      </w:r>
      <w:proofErr w:type="spellEnd"/>
      <w:r w:rsidRPr="00272F6D">
        <w:rPr>
          <w:rFonts w:ascii="Times New Roman" w:hAnsi="Times New Roman"/>
          <w:sz w:val="24"/>
          <w:szCs w:val="24"/>
        </w:rPr>
        <w:t xml:space="preserve"> </w:t>
      </w:r>
      <w:proofErr w:type="spellStart"/>
      <w:r w:rsidRPr="00272F6D">
        <w:rPr>
          <w:rFonts w:ascii="Times New Roman" w:hAnsi="Times New Roman"/>
          <w:sz w:val="24"/>
          <w:szCs w:val="24"/>
        </w:rPr>
        <w:t>manajemen</w:t>
      </w:r>
      <w:proofErr w:type="spellEnd"/>
      <w:r w:rsidRPr="00272F6D">
        <w:rPr>
          <w:rFonts w:ascii="Times New Roman" w:hAnsi="Times New Roman"/>
          <w:sz w:val="24"/>
          <w:szCs w:val="24"/>
        </w:rPr>
        <w:t xml:space="preserve"> </w:t>
      </w:r>
      <w:proofErr w:type="spellStart"/>
      <w:r w:rsidRPr="00272F6D">
        <w:rPr>
          <w:rFonts w:ascii="Times New Roman" w:hAnsi="Times New Roman"/>
          <w:sz w:val="24"/>
          <w:szCs w:val="24"/>
        </w:rPr>
        <w:t>diri</w:t>
      </w:r>
      <w:proofErr w:type="spellEnd"/>
      <w:r w:rsidRPr="00272F6D">
        <w:rPr>
          <w:rFonts w:ascii="Times New Roman" w:hAnsi="Times New Roman"/>
          <w:sz w:val="24"/>
          <w:szCs w:val="24"/>
        </w:rPr>
        <w:t>.</w:t>
      </w:r>
      <w:r>
        <w:rPr>
          <w:rFonts w:ascii="Times New Roman" w:hAnsi="Times New Roman"/>
          <w:sz w:val="24"/>
          <w:szCs w:val="24"/>
        </w:rPr>
        <w:t xml:space="preserve"> </w:t>
      </w:r>
      <w:r w:rsidRPr="00C72964">
        <w:rPr>
          <w:rFonts w:ascii="Times New Roman" w:hAnsi="Times New Roman"/>
          <w:sz w:val="24"/>
          <w:szCs w:val="24"/>
        </w:rPr>
        <w:t xml:space="preserve">Hal </w:t>
      </w:r>
      <w:proofErr w:type="spellStart"/>
      <w:r w:rsidRPr="00C72964">
        <w:rPr>
          <w:rFonts w:ascii="Times New Roman" w:hAnsi="Times New Roman"/>
          <w:sz w:val="24"/>
          <w:szCs w:val="24"/>
        </w:rPr>
        <w:t>ini</w:t>
      </w:r>
      <w:proofErr w:type="spellEnd"/>
      <w:r w:rsidRPr="00C72964">
        <w:rPr>
          <w:rFonts w:ascii="Times New Roman" w:hAnsi="Times New Roman"/>
          <w:sz w:val="24"/>
          <w:szCs w:val="24"/>
        </w:rPr>
        <w:t xml:space="preserve"> di </w:t>
      </w:r>
      <w:proofErr w:type="spellStart"/>
      <w:r w:rsidRPr="00C72964">
        <w:rPr>
          <w:rFonts w:ascii="Times New Roman" w:hAnsi="Times New Roman"/>
          <w:sz w:val="24"/>
          <w:szCs w:val="24"/>
        </w:rPr>
        <w:t>dukung</w:t>
      </w:r>
      <w:proofErr w:type="spellEnd"/>
      <w:r w:rsidRPr="00C72964">
        <w:rPr>
          <w:rFonts w:ascii="Times New Roman" w:hAnsi="Times New Roman"/>
          <w:sz w:val="24"/>
          <w:szCs w:val="24"/>
        </w:rPr>
        <w:t xml:space="preserve"> oleh </w:t>
      </w:r>
      <w:proofErr w:type="spellStart"/>
      <w:r w:rsidRPr="00C72964">
        <w:rPr>
          <w:rFonts w:ascii="Times New Roman" w:hAnsi="Times New Roman"/>
          <w:sz w:val="24"/>
          <w:szCs w:val="24"/>
        </w:rPr>
        <w:t>hasil</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penelitian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dari</w:t>
      </w:r>
      <w:proofErr w:type="spellEnd"/>
      <w:r w:rsidRPr="00C72964">
        <w:rPr>
          <w:rFonts w:ascii="Times New Roman" w:hAnsi="Times New Roman"/>
          <w:sz w:val="24"/>
          <w:szCs w:val="24"/>
        </w:rPr>
        <w:t xml:space="preserve"> </w:t>
      </w:r>
      <w:r w:rsidRPr="0028006F">
        <w:rPr>
          <w:rFonts w:ascii="Times New Roman" w:hAnsi="Times New Roman"/>
          <w:noProof/>
          <w:sz w:val="24"/>
          <w:szCs w:val="24"/>
        </w:rPr>
        <w:t>(Elda, 2018)</w:t>
      </w:r>
      <w:r w:rsidRPr="00C72964">
        <w:rPr>
          <w:rFonts w:ascii="Times New Roman" w:hAnsi="Times New Roman"/>
          <w:sz w:val="24"/>
          <w:szCs w:val="24"/>
        </w:rPr>
        <w:t xml:space="preserve"> </w:t>
      </w:r>
      <w:proofErr w:type="spellStart"/>
      <w:r w:rsidRPr="00C72964">
        <w:rPr>
          <w:rFonts w:ascii="Times New Roman" w:hAnsi="Times New Roman"/>
          <w:sz w:val="24"/>
          <w:szCs w:val="24"/>
        </w:rPr>
        <w:t>bahwa</w:t>
      </w:r>
      <w:proofErr w:type="spellEnd"/>
      <w:r w:rsidRPr="00C72964">
        <w:rPr>
          <w:rFonts w:ascii="Times New Roman" w:hAnsi="Times New Roman"/>
          <w:sz w:val="24"/>
          <w:szCs w:val="24"/>
        </w:rPr>
        <w:t xml:space="preserve"> Uji </w:t>
      </w:r>
      <w:proofErr w:type="spellStart"/>
      <w:r w:rsidRPr="00C72964">
        <w:rPr>
          <w:rFonts w:ascii="Times New Roman" w:hAnsi="Times New Roman"/>
          <w:sz w:val="24"/>
          <w:szCs w:val="24"/>
        </w:rPr>
        <w:t>statistik</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diperoleh</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menunjukkan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adanya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hubungan</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bermakna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antara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minum</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obat</w:t>
      </w:r>
      <w:proofErr w:type="spellEnd"/>
      <w:r w:rsidRPr="00C72964">
        <w:rPr>
          <w:rFonts w:ascii="Times New Roman" w:hAnsi="Times New Roman"/>
          <w:sz w:val="24"/>
          <w:szCs w:val="24"/>
        </w:rPr>
        <w:t xml:space="preserve"> pada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DM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w:t>
      </w:r>
      <w:proofErr w:type="spellStart"/>
      <w:r w:rsidRPr="00C72964">
        <w:rPr>
          <w:rFonts w:ascii="Times New Roman" w:hAnsi="Times New Roman"/>
          <w:sz w:val="24"/>
          <w:szCs w:val="24"/>
        </w:rPr>
        <w:t>yaitu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nilai</w:t>
      </w:r>
      <w:proofErr w:type="spellEnd"/>
      <w:r w:rsidRPr="00C72964">
        <w:rPr>
          <w:rFonts w:ascii="Times New Roman" w:hAnsi="Times New Roman"/>
          <w:sz w:val="24"/>
          <w:szCs w:val="24"/>
        </w:rPr>
        <w:t xml:space="preserve"> p = 0,022 (p&lt;</w:t>
      </w:r>
      <w:r>
        <w:rPr>
          <w:rFonts w:ascii="Times New Roman" w:hAnsi="Times New Roman"/>
          <w:sz w:val="24"/>
          <w:szCs w:val="24"/>
        </w:rPr>
        <w:t xml:space="preserve"> </w:t>
      </w:r>
      <w:r w:rsidRPr="00C72964">
        <w:rPr>
          <w:rFonts w:ascii="Times New Roman" w:hAnsi="Times New Roman"/>
          <w:sz w:val="24"/>
          <w:szCs w:val="24"/>
        </w:rPr>
        <w:t xml:space="preserve">0,05). Hal </w:t>
      </w:r>
      <w:r>
        <w:rPr>
          <w:rFonts w:ascii="Times New Roman" w:hAnsi="Times New Roman"/>
          <w:sz w:val="24"/>
          <w:szCs w:val="24"/>
        </w:rPr>
        <w:t>i</w:t>
      </w:r>
      <w:r w:rsidRPr="0077245A">
        <w:rPr>
          <w:rFonts w:ascii="Times New Roman" w:hAnsi="Times New Roman"/>
          <w:sz w:val="24"/>
          <w:szCs w:val="24"/>
        </w:rPr>
        <w:t xml:space="preserve">n di </w:t>
      </w:r>
      <w:proofErr w:type="spellStart"/>
      <w:r w:rsidRPr="0077245A">
        <w:rPr>
          <w:rFonts w:ascii="Times New Roman" w:hAnsi="Times New Roman"/>
          <w:sz w:val="24"/>
          <w:szCs w:val="24"/>
        </w:rPr>
        <w:t>dukung</w:t>
      </w:r>
      <w:proofErr w:type="spellEnd"/>
      <w:r w:rsidRPr="0077245A">
        <w:rPr>
          <w:rFonts w:ascii="Times New Roman" w:hAnsi="Times New Roman"/>
          <w:sz w:val="24"/>
          <w:szCs w:val="24"/>
        </w:rPr>
        <w:t xml:space="preserve"> oleh </w:t>
      </w:r>
      <w:proofErr w:type="spellStart"/>
      <w:r w:rsidRPr="0077245A">
        <w:rPr>
          <w:rFonts w:ascii="Times New Roman" w:hAnsi="Times New Roman"/>
          <w:sz w:val="24"/>
          <w:szCs w:val="24"/>
        </w:rPr>
        <w:t>hasil</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penelitian</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dari</w:t>
      </w:r>
      <w:proofErr w:type="spellEnd"/>
      <w:r w:rsidRPr="0077245A">
        <w:rPr>
          <w:rFonts w:ascii="Times New Roman" w:hAnsi="Times New Roman"/>
          <w:sz w:val="24"/>
          <w:szCs w:val="24"/>
        </w:rPr>
        <w:t xml:space="preserve"> </w:t>
      </w:r>
      <w:r w:rsidRPr="00CF46B8">
        <w:rPr>
          <w:rFonts w:ascii="Times New Roman" w:hAnsi="Times New Roman"/>
          <w:noProof/>
          <w:sz w:val="24"/>
          <w:szCs w:val="24"/>
        </w:rPr>
        <w:t>(Hasanah, 2018)</w:t>
      </w:r>
      <w:r>
        <w:rPr>
          <w:rFonts w:ascii="Times New Roman" w:hAnsi="Times New Roman"/>
          <w:sz w:val="24"/>
          <w:szCs w:val="24"/>
        </w:rPr>
        <w:t xml:space="preserve"> </w:t>
      </w:r>
      <w:proofErr w:type="spellStart"/>
      <w:r w:rsidRPr="0077245A">
        <w:rPr>
          <w:rFonts w:ascii="Times New Roman" w:hAnsi="Times New Roman"/>
          <w:sz w:val="24"/>
          <w:szCs w:val="24"/>
        </w:rPr>
        <w:t>bahwa</w:t>
      </w:r>
      <w:proofErr w:type="spellEnd"/>
      <w:r w:rsidRPr="0077245A">
        <w:rPr>
          <w:rFonts w:ascii="Times New Roman" w:hAnsi="Times New Roman"/>
          <w:sz w:val="24"/>
          <w:szCs w:val="24"/>
        </w:rPr>
        <w:t xml:space="preserve"> Hasil uji Chi Square </w:t>
      </w:r>
      <w:proofErr w:type="spellStart"/>
      <w:r w:rsidRPr="0077245A">
        <w:rPr>
          <w:rFonts w:ascii="Times New Roman" w:hAnsi="Times New Roman"/>
          <w:sz w:val="24"/>
          <w:szCs w:val="24"/>
        </w:rPr>
        <w:t>hubungan</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pengetahuan</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dengan</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gaya</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hidup</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penyandang</w:t>
      </w:r>
      <w:proofErr w:type="spellEnd"/>
      <w:r w:rsidRPr="0077245A">
        <w:rPr>
          <w:rFonts w:ascii="Times New Roman" w:hAnsi="Times New Roman"/>
          <w:sz w:val="24"/>
          <w:szCs w:val="24"/>
        </w:rPr>
        <w:t xml:space="preserve"> DM </w:t>
      </w:r>
      <w:proofErr w:type="spellStart"/>
      <w:r w:rsidRPr="0077245A">
        <w:rPr>
          <w:rFonts w:ascii="Times New Roman" w:hAnsi="Times New Roman"/>
          <w:sz w:val="24"/>
          <w:szCs w:val="24"/>
        </w:rPr>
        <w:t>diperoleh</w:t>
      </w:r>
      <w:proofErr w:type="spellEnd"/>
      <w:r w:rsidRPr="0077245A">
        <w:rPr>
          <w:rFonts w:ascii="Times New Roman" w:hAnsi="Times New Roman"/>
          <w:sz w:val="24"/>
          <w:szCs w:val="24"/>
        </w:rPr>
        <w:t xml:space="preserve"> (p-value 0,005), </w:t>
      </w:r>
      <w:proofErr w:type="spellStart"/>
      <w:r w:rsidRPr="0077245A">
        <w:rPr>
          <w:rFonts w:ascii="Times New Roman" w:hAnsi="Times New Roman"/>
          <w:sz w:val="24"/>
          <w:szCs w:val="24"/>
        </w:rPr>
        <w:t>sehingga</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disimpulkan</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terdapat</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hubungan</w:t>
      </w:r>
      <w:proofErr w:type="spellEnd"/>
      <w:r w:rsidRPr="0077245A">
        <w:rPr>
          <w:rFonts w:ascii="Times New Roman" w:hAnsi="Times New Roman"/>
          <w:sz w:val="24"/>
          <w:szCs w:val="24"/>
        </w:rPr>
        <w:t xml:space="preserve"> yang </w:t>
      </w:r>
      <w:proofErr w:type="spellStart"/>
      <w:r w:rsidRPr="0077245A">
        <w:rPr>
          <w:rFonts w:ascii="Times New Roman" w:hAnsi="Times New Roman"/>
          <w:sz w:val="24"/>
          <w:szCs w:val="24"/>
        </w:rPr>
        <w:t>signifikan</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tingkat</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pengetahuan</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dengan</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gaya</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hidup</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penderita</w:t>
      </w:r>
      <w:proofErr w:type="spellEnd"/>
      <w:r w:rsidRPr="0077245A">
        <w:rPr>
          <w:rFonts w:ascii="Times New Roman" w:hAnsi="Times New Roman"/>
          <w:sz w:val="24"/>
          <w:szCs w:val="24"/>
        </w:rPr>
        <w:t xml:space="preserve"> diabetes mellitus di </w:t>
      </w:r>
      <w:proofErr w:type="spellStart"/>
      <w:r w:rsidRPr="0077245A">
        <w:rPr>
          <w:rFonts w:ascii="Times New Roman" w:hAnsi="Times New Roman"/>
          <w:sz w:val="24"/>
          <w:szCs w:val="24"/>
        </w:rPr>
        <w:t>Puskesmas</w:t>
      </w:r>
      <w:proofErr w:type="spellEnd"/>
      <w:r w:rsidRPr="0077245A">
        <w:rPr>
          <w:rFonts w:ascii="Times New Roman" w:hAnsi="Times New Roman"/>
          <w:sz w:val="24"/>
          <w:szCs w:val="24"/>
        </w:rPr>
        <w:t xml:space="preserve"> </w:t>
      </w:r>
      <w:proofErr w:type="spellStart"/>
      <w:r w:rsidRPr="0077245A">
        <w:rPr>
          <w:rFonts w:ascii="Times New Roman" w:hAnsi="Times New Roman"/>
          <w:sz w:val="24"/>
          <w:szCs w:val="24"/>
        </w:rPr>
        <w:t>Purwosari</w:t>
      </w:r>
      <w:proofErr w:type="spellEnd"/>
      <w:r w:rsidRPr="0077245A">
        <w:rPr>
          <w:rFonts w:ascii="Times New Roman" w:hAnsi="Times New Roman"/>
          <w:sz w:val="24"/>
          <w:szCs w:val="24"/>
        </w:rPr>
        <w:t xml:space="preserve"> Kota Surakarta</w:t>
      </w:r>
      <w:r>
        <w:rPr>
          <w:rFonts w:ascii="Times New Roman" w:hAnsi="Times New Roman"/>
          <w:sz w:val="24"/>
          <w:szCs w:val="24"/>
        </w:rPr>
        <w:t xml:space="preserve">. </w:t>
      </w:r>
    </w:p>
    <w:p w14:paraId="3F85169A" w14:textId="77777777" w:rsidR="00B055DF" w:rsidRDefault="00B055DF" w:rsidP="00B055DF">
      <w:pPr>
        <w:spacing w:after="0" w:line="240" w:lineRule="auto"/>
        <w:jc w:val="both"/>
        <w:rPr>
          <w:rFonts w:ascii="Times New Roman" w:hAnsi="Times New Roman"/>
          <w:b/>
          <w:sz w:val="24"/>
          <w:szCs w:val="24"/>
        </w:rPr>
      </w:pPr>
    </w:p>
    <w:p w14:paraId="6FC0F440" w14:textId="77777777" w:rsidR="00B055DF" w:rsidRDefault="00B055DF" w:rsidP="00B055DF">
      <w:pPr>
        <w:spacing w:after="0" w:line="240" w:lineRule="auto"/>
        <w:jc w:val="both"/>
        <w:rPr>
          <w:rFonts w:ascii="Times New Roman" w:hAnsi="Times New Roman"/>
          <w:b/>
          <w:sz w:val="24"/>
          <w:szCs w:val="24"/>
          <w:lang w:val="id-ID"/>
        </w:rPr>
      </w:pPr>
      <w:r>
        <w:rPr>
          <w:rFonts w:ascii="Times New Roman" w:hAnsi="Times New Roman"/>
          <w:b/>
          <w:sz w:val="24"/>
          <w:szCs w:val="24"/>
        </w:rPr>
        <w:t>SIMPULAN</w:t>
      </w:r>
    </w:p>
    <w:p w14:paraId="58672114" w14:textId="77777777" w:rsidR="00B055DF" w:rsidRDefault="00B055DF" w:rsidP="00B055DF">
      <w:pPr>
        <w:spacing w:after="0" w:line="240" w:lineRule="auto"/>
        <w:jc w:val="both"/>
        <w:rPr>
          <w:rFonts w:ascii="Times New Roman" w:hAnsi="Times New Roman"/>
          <w:sz w:val="24"/>
          <w:szCs w:val="24"/>
        </w:rPr>
      </w:pPr>
      <w:r w:rsidRPr="00C72964">
        <w:rPr>
          <w:rFonts w:ascii="Times New Roman" w:hAnsi="Times New Roman"/>
          <w:sz w:val="24"/>
          <w:szCs w:val="24"/>
        </w:rPr>
        <w:t xml:space="preserve">Ada </w:t>
      </w:r>
      <w:proofErr w:type="spellStart"/>
      <w:r w:rsidRPr="00C72964">
        <w:rPr>
          <w:rFonts w:ascii="Times New Roman" w:hAnsi="Times New Roman"/>
          <w:sz w:val="24"/>
          <w:szCs w:val="24"/>
        </w:rPr>
        <w:t>hubungan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antara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tingkat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terhadap</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terapi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dan non </w:t>
      </w:r>
      <w:proofErr w:type="spellStart"/>
      <w:r w:rsidRPr="00C72964">
        <w:rPr>
          <w:rFonts w:ascii="Times New Roman" w:hAnsi="Times New Roman"/>
          <w:sz w:val="24"/>
          <w:szCs w:val="24"/>
        </w:rPr>
        <w:t>farmakologi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pasien</w:t>
      </w:r>
      <w:proofErr w:type="spellEnd"/>
      <w:r w:rsidRPr="00C72964">
        <w:rPr>
          <w:rFonts w:ascii="Times New Roman" w:hAnsi="Times New Roman"/>
          <w:sz w:val="24"/>
          <w:szCs w:val="24"/>
        </w:rPr>
        <w:t xml:space="preserve"> diabetes mellitus </w:t>
      </w:r>
      <w:proofErr w:type="spellStart"/>
      <w:r w:rsidRPr="00C72964">
        <w:rPr>
          <w:rFonts w:ascii="Times New Roman" w:hAnsi="Times New Roman"/>
          <w:sz w:val="24"/>
          <w:szCs w:val="24"/>
        </w:rPr>
        <w:t>tipe</w:t>
      </w:r>
      <w:proofErr w:type="spellEnd"/>
      <w:r w:rsidRPr="00C72964">
        <w:rPr>
          <w:rFonts w:ascii="Times New Roman" w:hAnsi="Times New Roman"/>
          <w:sz w:val="24"/>
          <w:szCs w:val="24"/>
        </w:rPr>
        <w:t xml:space="preserve"> 2 di </w:t>
      </w:r>
      <w:proofErr w:type="spellStart"/>
      <w:r w:rsidRPr="00C72964">
        <w:rPr>
          <w:rFonts w:ascii="Times New Roman" w:hAnsi="Times New Roman"/>
          <w:sz w:val="24"/>
          <w:szCs w:val="24"/>
        </w:rPr>
        <w:t>Puskesmas</w:t>
      </w:r>
      <w:proofErr w:type="spellEnd"/>
      <w:r w:rsidRPr="00C72964">
        <w:rPr>
          <w:rFonts w:ascii="Times New Roman" w:hAnsi="Times New Roman"/>
          <w:sz w:val="24"/>
          <w:szCs w:val="24"/>
        </w:rPr>
        <w:t xml:space="preserve"> Labuan Bajo </w:t>
      </w:r>
      <w:proofErr w:type="spellStart"/>
      <w:r w:rsidRPr="00C72964">
        <w:rPr>
          <w:rFonts w:ascii="Times New Roman" w:hAnsi="Times New Roman"/>
          <w:sz w:val="24"/>
          <w:szCs w:val="24"/>
        </w:rPr>
        <w:t>Juni</w:t>
      </w:r>
      <w:proofErr w:type="spellEnd"/>
      <w:r w:rsidRPr="00C72964">
        <w:rPr>
          <w:rFonts w:ascii="Times New Roman" w:hAnsi="Times New Roman"/>
          <w:sz w:val="24"/>
          <w:szCs w:val="24"/>
        </w:rPr>
        <w:t xml:space="preserve"> 2021 </w:t>
      </w:r>
      <w:proofErr w:type="spellStart"/>
      <w:proofErr w:type="gramStart"/>
      <w:r w:rsidRPr="00C72964">
        <w:rPr>
          <w:rFonts w:ascii="Times New Roman" w:hAnsi="Times New Roman"/>
          <w:sz w:val="24"/>
          <w:szCs w:val="24"/>
        </w:rPr>
        <w:t>yaitu</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nilai</w:t>
      </w:r>
      <w:proofErr w:type="spellEnd"/>
      <w:proofErr w:type="gramEnd"/>
      <w:r w:rsidRPr="00C72964">
        <w:rPr>
          <w:rFonts w:ascii="Times New Roman" w:hAnsi="Times New Roman"/>
          <w:sz w:val="24"/>
          <w:szCs w:val="24"/>
        </w:rPr>
        <w:t xml:space="preserve"> p -Value 0.010 &lt; α 0.05 dan </w:t>
      </w:r>
      <w:proofErr w:type="spellStart"/>
      <w:r>
        <w:rPr>
          <w:rFonts w:ascii="Times New Roman" w:hAnsi="Times New Roman"/>
          <w:sz w:val="24"/>
          <w:szCs w:val="24"/>
        </w:rPr>
        <w:t>k</w:t>
      </w:r>
      <w:r w:rsidRPr="00C72964">
        <w:rPr>
          <w:rFonts w:ascii="Times New Roman" w:hAnsi="Times New Roman"/>
          <w:sz w:val="24"/>
          <w:szCs w:val="24"/>
        </w:rPr>
        <w:t>orelasi</w:t>
      </w:r>
      <w:proofErr w:type="spellEnd"/>
      <w:r w:rsidRPr="00C72964">
        <w:rPr>
          <w:rFonts w:ascii="Times New Roman" w:hAnsi="Times New Roman"/>
          <w:sz w:val="24"/>
          <w:szCs w:val="24"/>
        </w:rPr>
        <w:t xml:space="preserve"> p = 0.002&lt; 0.05 </w:t>
      </w:r>
      <w:proofErr w:type="spellStart"/>
      <w:r w:rsidRPr="00C72964">
        <w:rPr>
          <w:rFonts w:ascii="Times New Roman" w:hAnsi="Times New Roman"/>
          <w:sz w:val="24"/>
          <w:szCs w:val="24"/>
        </w:rPr>
        <w:t>dengan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nilai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korelasi</w:t>
      </w:r>
      <w:proofErr w:type="spellEnd"/>
      <w:r w:rsidRPr="00C72964">
        <w:rPr>
          <w:rFonts w:ascii="Times New Roman" w:hAnsi="Times New Roman"/>
          <w:sz w:val="24"/>
          <w:szCs w:val="24"/>
        </w:rPr>
        <w:t xml:space="preserve"> yang </w:t>
      </w:r>
      <w:proofErr w:type="spellStart"/>
      <w:r w:rsidRPr="00C72964">
        <w:rPr>
          <w:rFonts w:ascii="Times New Roman" w:hAnsi="Times New Roman"/>
          <w:sz w:val="24"/>
          <w:szCs w:val="24"/>
        </w:rPr>
        <w:t>berpola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positif</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memiliki</w:t>
      </w:r>
      <w:proofErr w:type="spellEnd"/>
      <w:r w:rsidRPr="00C72964">
        <w:rPr>
          <w:rFonts w:ascii="Times New Roman" w:hAnsi="Times New Roman"/>
          <w:sz w:val="24"/>
          <w:szCs w:val="24"/>
        </w:rPr>
        <w:t xml:space="preserve"> arti </w:t>
      </w:r>
      <w:proofErr w:type="spellStart"/>
      <w:r w:rsidRPr="00C72964">
        <w:rPr>
          <w:rFonts w:ascii="Times New Roman" w:hAnsi="Times New Roman"/>
          <w:sz w:val="24"/>
          <w:szCs w:val="24"/>
        </w:rPr>
        <w:t>semakin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pe</w:t>
      </w:r>
      <w:r>
        <w:rPr>
          <w:rFonts w:ascii="Times New Roman" w:hAnsi="Times New Roman"/>
          <w:sz w:val="24"/>
          <w:szCs w:val="24"/>
        </w:rPr>
        <w:t>ngetahuan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maka</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semakin</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tinggi</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tingkat</w:t>
      </w:r>
      <w:proofErr w:type="spellEnd"/>
      <w:r w:rsidRPr="00C72964">
        <w:rPr>
          <w:rFonts w:ascii="Times New Roman" w:hAnsi="Times New Roman"/>
          <w:sz w:val="24"/>
          <w:szCs w:val="24"/>
        </w:rPr>
        <w:t xml:space="preserve"> </w:t>
      </w:r>
      <w:proofErr w:type="spellStart"/>
      <w:r w:rsidRPr="00C72964">
        <w:rPr>
          <w:rFonts w:ascii="Times New Roman" w:hAnsi="Times New Roman"/>
          <w:sz w:val="24"/>
          <w:szCs w:val="24"/>
        </w:rPr>
        <w:t>kepatuhan</w:t>
      </w:r>
      <w:proofErr w:type="spellEnd"/>
      <w:r w:rsidRPr="00C72964">
        <w:rPr>
          <w:rFonts w:ascii="Times New Roman" w:hAnsi="Times New Roman"/>
          <w:sz w:val="24"/>
          <w:szCs w:val="24"/>
        </w:rPr>
        <w:t>.</w:t>
      </w:r>
    </w:p>
    <w:p w14:paraId="0C982763" w14:textId="77777777" w:rsidR="00B055DF" w:rsidRDefault="00B055DF" w:rsidP="00B055DF">
      <w:pPr>
        <w:spacing w:after="0" w:line="240" w:lineRule="auto"/>
        <w:jc w:val="both"/>
        <w:rPr>
          <w:rFonts w:ascii="Times New Roman" w:hAnsi="Times New Roman"/>
          <w:b/>
          <w:sz w:val="24"/>
          <w:szCs w:val="24"/>
          <w:lang w:val="id-ID"/>
        </w:rPr>
      </w:pPr>
    </w:p>
    <w:p w14:paraId="442BB2CB" w14:textId="474B9995" w:rsidR="00B055DF" w:rsidRDefault="00B055DF" w:rsidP="00B055DF">
      <w:pPr>
        <w:spacing w:after="0" w:line="240" w:lineRule="auto"/>
        <w:jc w:val="both"/>
        <w:rPr>
          <w:rFonts w:ascii="Times New Roman" w:hAnsi="Times New Roman"/>
          <w:sz w:val="24"/>
          <w:szCs w:val="24"/>
          <w:lang w:val="id-ID"/>
        </w:rPr>
      </w:pPr>
    </w:p>
    <w:p w14:paraId="5B76E791" w14:textId="77777777" w:rsidR="00B055DF" w:rsidRDefault="00B055DF" w:rsidP="00B055DF">
      <w:pPr>
        <w:spacing w:after="0" w:line="240" w:lineRule="auto"/>
        <w:jc w:val="both"/>
        <w:rPr>
          <w:rFonts w:ascii="Times New Roman" w:hAnsi="Times New Roman"/>
          <w:b/>
          <w:sz w:val="24"/>
          <w:szCs w:val="24"/>
          <w:lang w:val="id-ID"/>
        </w:rPr>
      </w:pPr>
      <w:r>
        <w:rPr>
          <w:rFonts w:ascii="Times New Roman" w:hAnsi="Times New Roman"/>
          <w:b/>
          <w:sz w:val="24"/>
          <w:szCs w:val="24"/>
        </w:rPr>
        <w:t>DAFTAR PUSTAKA</w:t>
      </w:r>
    </w:p>
    <w:p w14:paraId="7B9E8D00" w14:textId="77777777" w:rsidR="00B055DF" w:rsidRDefault="00B055DF" w:rsidP="00B055D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p>
    <w:p w14:paraId="0C94255A" w14:textId="77777777" w:rsidR="00B055DF" w:rsidRDefault="00B055DF" w:rsidP="00B055DF">
      <w:pPr>
        <w:widowControl w:val="0"/>
        <w:autoSpaceDE w:val="0"/>
        <w:autoSpaceDN w:val="0"/>
        <w:adjustRightInd w:val="0"/>
        <w:spacing w:after="0" w:line="240" w:lineRule="auto"/>
        <w:ind w:firstLine="540"/>
        <w:jc w:val="both"/>
        <w:rPr>
          <w:rFonts w:ascii="Times New Roman" w:hAnsi="Times New Roman"/>
          <w:sz w:val="24"/>
          <w:szCs w:val="24"/>
        </w:rPr>
      </w:pPr>
    </w:p>
    <w:p w14:paraId="2A6993FC" w14:textId="1CB46385" w:rsidR="00B055DF" w:rsidRDefault="00B055DF" w:rsidP="00B055DF">
      <w:pPr>
        <w:widowControl w:val="0"/>
        <w:autoSpaceDE w:val="0"/>
        <w:autoSpaceDN w:val="0"/>
        <w:adjustRightInd w:val="0"/>
        <w:spacing w:after="0" w:line="240" w:lineRule="auto"/>
        <w:jc w:val="both"/>
        <w:rPr>
          <w:rFonts w:ascii="Times New Roman" w:hAnsi="Times New Roman"/>
          <w:noProof/>
          <w:sz w:val="24"/>
          <w:szCs w:val="24"/>
          <w:lang w:eastAsia="zh-CN"/>
        </w:rPr>
      </w:pPr>
      <w:r w:rsidRPr="00AB2D16">
        <w:rPr>
          <w:rFonts w:ascii="Times New Roman" w:hAnsi="Times New Roman"/>
          <w:noProof/>
          <w:sz w:val="24"/>
          <w:szCs w:val="24"/>
          <w:lang w:eastAsia="zh-CN"/>
        </w:rPr>
        <w:t>Adnyani</w:t>
      </w:r>
      <w:r w:rsidR="00842D75">
        <w:rPr>
          <w:rFonts w:ascii="Times New Roman" w:hAnsi="Times New Roman"/>
          <w:noProof/>
          <w:sz w:val="24"/>
          <w:szCs w:val="24"/>
          <w:lang w:eastAsia="zh-CN"/>
        </w:rPr>
        <w:t>.</w:t>
      </w:r>
      <w:r>
        <w:rPr>
          <w:rFonts w:ascii="Times New Roman" w:hAnsi="Times New Roman"/>
          <w:noProof/>
          <w:sz w:val="24"/>
          <w:szCs w:val="24"/>
          <w:lang w:eastAsia="zh-CN"/>
        </w:rPr>
        <w:t xml:space="preserve">, </w:t>
      </w:r>
      <w:r w:rsidRPr="00AB2D16">
        <w:rPr>
          <w:rFonts w:ascii="Times New Roman" w:hAnsi="Times New Roman"/>
          <w:noProof/>
          <w:sz w:val="24"/>
          <w:szCs w:val="24"/>
          <w:lang w:eastAsia="zh-CN"/>
        </w:rPr>
        <w:t>Widiyanthari.</w:t>
      </w:r>
      <w:r w:rsidR="00842D75">
        <w:rPr>
          <w:rFonts w:ascii="Times New Roman" w:hAnsi="Times New Roman"/>
          <w:noProof/>
          <w:sz w:val="24"/>
          <w:szCs w:val="24"/>
          <w:lang w:eastAsia="zh-CN"/>
        </w:rPr>
        <w:t>, Kadek Saputra</w:t>
      </w:r>
      <w:r>
        <w:rPr>
          <w:rFonts w:ascii="Times New Roman" w:hAnsi="Times New Roman"/>
          <w:noProof/>
          <w:sz w:val="24"/>
          <w:szCs w:val="24"/>
          <w:lang w:eastAsia="zh-CN"/>
        </w:rPr>
        <w:t xml:space="preserve"> </w:t>
      </w:r>
      <w:r w:rsidRPr="00AB2D16">
        <w:rPr>
          <w:rFonts w:ascii="Times New Roman" w:hAnsi="Times New Roman"/>
          <w:noProof/>
          <w:sz w:val="24"/>
          <w:szCs w:val="24"/>
          <w:lang w:eastAsia="zh-CN"/>
        </w:rPr>
        <w:t xml:space="preserve"> (2015)</w:t>
      </w:r>
    </w:p>
    <w:p w14:paraId="2F5EFD6B" w14:textId="77777777" w:rsidR="00B055DF" w:rsidRDefault="00B055DF" w:rsidP="00B055DF">
      <w:pPr>
        <w:widowControl w:val="0"/>
        <w:autoSpaceDE w:val="0"/>
        <w:autoSpaceDN w:val="0"/>
        <w:adjustRightInd w:val="0"/>
        <w:spacing w:after="0" w:line="240" w:lineRule="auto"/>
        <w:ind w:left="720"/>
        <w:jc w:val="both"/>
        <w:rPr>
          <w:rFonts w:ascii="Times New Roman" w:hAnsi="Times New Roman"/>
          <w:noProof/>
          <w:sz w:val="24"/>
          <w:szCs w:val="24"/>
          <w:lang w:eastAsia="zh-CN"/>
        </w:rPr>
      </w:pPr>
      <w:r w:rsidRPr="00997F4E">
        <w:rPr>
          <w:rFonts w:ascii="Times New Roman" w:hAnsi="Times New Roman"/>
          <w:i/>
          <w:iCs/>
          <w:noProof/>
          <w:sz w:val="24"/>
          <w:szCs w:val="24"/>
          <w:lang w:eastAsia="zh-CN"/>
        </w:rPr>
        <w:t>Hubungan Health Locus of Control</w:t>
      </w:r>
      <w:r>
        <w:rPr>
          <w:rFonts w:ascii="Times New Roman" w:hAnsi="Times New Roman"/>
          <w:i/>
          <w:iCs/>
          <w:noProof/>
          <w:sz w:val="24"/>
          <w:szCs w:val="24"/>
          <w:lang w:eastAsia="zh-CN"/>
        </w:rPr>
        <w:br/>
      </w:r>
      <w:r w:rsidRPr="00997F4E">
        <w:rPr>
          <w:rFonts w:ascii="Times New Roman" w:hAnsi="Times New Roman"/>
          <w:i/>
          <w:iCs/>
          <w:noProof/>
          <w:sz w:val="24"/>
          <w:szCs w:val="24"/>
          <w:lang w:eastAsia="zh-CN"/>
        </w:rPr>
        <w:t>dengan Kepatuhan Penatalaksanaan Diet DM tipe II di Pengubayan DM Puskesmas III Denpasar Utara</w:t>
      </w:r>
      <w:r w:rsidRPr="00AB2D16">
        <w:rPr>
          <w:rFonts w:ascii="Times New Roman" w:hAnsi="Times New Roman"/>
          <w:noProof/>
          <w:sz w:val="24"/>
          <w:szCs w:val="24"/>
          <w:lang w:eastAsia="zh-CN"/>
        </w:rPr>
        <w:t>. Coping Ners Journal, Vol 3, No.3 , Edisi September-Desember 2015</w:t>
      </w:r>
    </w:p>
    <w:p w14:paraId="6A2CC7A9" w14:textId="77777777" w:rsidR="00B055DF" w:rsidRDefault="00B055DF" w:rsidP="00B055DF">
      <w:pPr>
        <w:widowControl w:val="0"/>
        <w:autoSpaceDE w:val="0"/>
        <w:autoSpaceDN w:val="0"/>
        <w:adjustRightInd w:val="0"/>
        <w:spacing w:after="0" w:line="240" w:lineRule="auto"/>
        <w:jc w:val="both"/>
        <w:rPr>
          <w:rFonts w:ascii="Times New Roman" w:hAnsi="Times New Roman"/>
          <w:noProof/>
          <w:sz w:val="24"/>
          <w:szCs w:val="24"/>
          <w:lang w:eastAsia="zh-CN"/>
        </w:rPr>
      </w:pPr>
    </w:p>
    <w:p w14:paraId="52F49DC6" w14:textId="77777777" w:rsidR="00B055DF" w:rsidRPr="00AB2D16" w:rsidRDefault="00B055DF" w:rsidP="00B055DF">
      <w:pPr>
        <w:spacing w:line="240" w:lineRule="auto"/>
        <w:ind w:left="720" w:hanging="720"/>
        <w:jc w:val="both"/>
        <w:rPr>
          <w:rFonts w:ascii="Times New Roman" w:hAnsi="Times New Roman"/>
          <w:noProof/>
          <w:sz w:val="24"/>
          <w:szCs w:val="24"/>
          <w:lang w:eastAsia="zh-CN"/>
        </w:rPr>
      </w:pPr>
      <w:bookmarkStart w:id="5" w:name="_Hlk80003372"/>
      <w:r w:rsidRPr="00AB2D16">
        <w:rPr>
          <w:rFonts w:ascii="Times New Roman" w:hAnsi="Times New Roman"/>
          <w:noProof/>
          <w:sz w:val="24"/>
          <w:szCs w:val="24"/>
          <w:lang w:eastAsia="zh-CN"/>
        </w:rPr>
        <w:t>Dedi</w:t>
      </w:r>
      <w:r>
        <w:rPr>
          <w:rFonts w:ascii="Times New Roman" w:hAnsi="Times New Roman"/>
          <w:noProof/>
          <w:sz w:val="24"/>
          <w:szCs w:val="24"/>
          <w:lang w:eastAsia="zh-CN"/>
        </w:rPr>
        <w:t xml:space="preserve">, </w:t>
      </w:r>
      <w:r w:rsidRPr="00AB2D16">
        <w:rPr>
          <w:rFonts w:ascii="Times New Roman" w:hAnsi="Times New Roman"/>
          <w:noProof/>
          <w:sz w:val="24"/>
          <w:szCs w:val="24"/>
          <w:lang w:eastAsia="zh-CN"/>
        </w:rPr>
        <w:t>Irawan</w:t>
      </w:r>
      <w:r>
        <w:rPr>
          <w:rFonts w:ascii="Times New Roman" w:hAnsi="Times New Roman"/>
          <w:noProof/>
          <w:sz w:val="24"/>
          <w:szCs w:val="24"/>
          <w:lang w:eastAsia="zh-CN"/>
        </w:rPr>
        <w:t>.,</w:t>
      </w:r>
      <w:r w:rsidRPr="00AB2D16">
        <w:rPr>
          <w:rFonts w:ascii="Times New Roman" w:hAnsi="Times New Roman"/>
          <w:noProof/>
          <w:sz w:val="24"/>
          <w:szCs w:val="24"/>
          <w:lang w:eastAsia="zh-CN"/>
        </w:rPr>
        <w:t xml:space="preserve"> (2010). P</w:t>
      </w:r>
      <w:r w:rsidRPr="00EF0BF7">
        <w:rPr>
          <w:rFonts w:ascii="Times New Roman" w:hAnsi="Times New Roman"/>
          <w:i/>
          <w:iCs/>
          <w:noProof/>
          <w:sz w:val="24"/>
          <w:szCs w:val="24"/>
          <w:lang w:eastAsia="zh-CN"/>
        </w:rPr>
        <w:t>ravalensi dan Faktor Resiko Kejadian Diabetes Mellitus tipe 2 di Daerah Urban Indonesia</w:t>
      </w:r>
      <w:r w:rsidRPr="00AB2D16">
        <w:rPr>
          <w:rFonts w:ascii="Times New Roman" w:hAnsi="Times New Roman"/>
          <w:noProof/>
          <w:sz w:val="24"/>
          <w:szCs w:val="24"/>
          <w:lang w:eastAsia="zh-CN"/>
        </w:rPr>
        <w:t>. Thesis Universitas Indonesia.</w:t>
      </w:r>
      <w:bookmarkEnd w:id="5"/>
    </w:p>
    <w:p w14:paraId="0D5586AE" w14:textId="77777777" w:rsidR="00B055DF" w:rsidRPr="00571F93"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lastRenderedPageBreak/>
        <w:t>Elda</w:t>
      </w:r>
      <w:r>
        <w:rPr>
          <w:rFonts w:ascii="Times New Roman" w:hAnsi="Times New Roman"/>
          <w:noProof/>
          <w:sz w:val="24"/>
          <w:szCs w:val="24"/>
          <w:lang w:eastAsia="zh-CN"/>
        </w:rPr>
        <w:t xml:space="preserve">, </w:t>
      </w:r>
      <w:r w:rsidRPr="00AB2D16">
        <w:rPr>
          <w:rFonts w:ascii="Times New Roman" w:hAnsi="Times New Roman"/>
          <w:noProof/>
          <w:sz w:val="24"/>
          <w:szCs w:val="24"/>
          <w:lang w:eastAsia="zh-CN"/>
        </w:rPr>
        <w:t>Nazriati., Pratiwi, Tuti Restu</w:t>
      </w:r>
      <w:r>
        <w:rPr>
          <w:rFonts w:ascii="Times New Roman" w:hAnsi="Times New Roman"/>
          <w:noProof/>
          <w:sz w:val="24"/>
          <w:szCs w:val="24"/>
          <w:lang w:eastAsia="zh-CN"/>
        </w:rPr>
        <w:t xml:space="preserve">., </w:t>
      </w:r>
      <w:r w:rsidRPr="00AB2D16">
        <w:rPr>
          <w:rFonts w:ascii="Times New Roman" w:hAnsi="Times New Roman"/>
          <w:noProof/>
          <w:sz w:val="24"/>
          <w:szCs w:val="24"/>
          <w:lang w:eastAsia="zh-CN"/>
        </w:rPr>
        <w:t xml:space="preserve">astuti Diana. (2018). </w:t>
      </w:r>
      <w:r w:rsidRPr="00EF0BF7">
        <w:rPr>
          <w:rFonts w:ascii="Times New Roman" w:hAnsi="Times New Roman"/>
          <w:i/>
          <w:iCs/>
          <w:noProof/>
          <w:sz w:val="24"/>
          <w:szCs w:val="24"/>
          <w:lang w:eastAsia="zh-CN"/>
        </w:rPr>
        <w:t>Pengetahuan pasien diabetes melitus tipe 2 dan hubungannya dengan kepatuhan minum obat di Puskesmas Mandau Kabupaten Bengkalis</w:t>
      </w:r>
      <w:r w:rsidRPr="00AB2D16">
        <w:rPr>
          <w:rFonts w:ascii="Times New Roman" w:hAnsi="Times New Roman"/>
          <w:noProof/>
          <w:sz w:val="24"/>
          <w:szCs w:val="24"/>
          <w:lang w:eastAsia="zh-CN"/>
        </w:rPr>
        <w:t>. Majalah Kedokteran Andalas, Vol. 41, No. 2, Mei 2018, Hal. 59-68.</w:t>
      </w:r>
    </w:p>
    <w:p w14:paraId="251C7B35" w14:textId="77777777" w:rsidR="00B055DF" w:rsidRPr="00AB2D16"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Fatimah., NR. (2015). Diabetes melitus tipe 2. J Majority, 93–101.</w:t>
      </w:r>
    </w:p>
    <w:p w14:paraId="50AF6A5B" w14:textId="77777777" w:rsidR="00B055DF"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Garnita., D. (2012). Faktor Risiko Diabetes Melitus di Indonesia. Universitas Indonesia, Depok.</w:t>
      </w:r>
    </w:p>
    <w:p w14:paraId="7490178C" w14:textId="77777777" w:rsidR="00B055DF" w:rsidRPr="0003042E" w:rsidRDefault="00B055DF" w:rsidP="00B055DF">
      <w:pPr>
        <w:pStyle w:val="Bibliography"/>
        <w:ind w:left="720" w:hanging="720"/>
        <w:rPr>
          <w:noProof/>
        </w:rPr>
      </w:pPr>
      <w:r w:rsidRPr="0003042E">
        <w:rPr>
          <w:rFonts w:ascii="Times New Roman" w:hAnsi="Times New Roman"/>
          <w:noProof/>
          <w:sz w:val="24"/>
          <w:szCs w:val="24"/>
        </w:rPr>
        <w:t xml:space="preserve">Hasanah, D. N. (2018). </w:t>
      </w:r>
      <w:r w:rsidRPr="0003042E">
        <w:rPr>
          <w:rFonts w:ascii="Times New Roman" w:hAnsi="Times New Roman"/>
          <w:i/>
          <w:iCs/>
          <w:noProof/>
          <w:sz w:val="24"/>
          <w:szCs w:val="24"/>
        </w:rPr>
        <w:t>Hubungan Tingkat Pengetahuan Dengan Gaya Hidup Penyandang Diabetes Mellitus Tipe 2 Di Wilayah Kerja Puskesmas Purwosari Kota Surakarta.</w:t>
      </w:r>
      <w:r w:rsidRPr="0003042E">
        <w:rPr>
          <w:rFonts w:ascii="Times New Roman" w:hAnsi="Times New Roman"/>
          <w:noProof/>
          <w:sz w:val="24"/>
          <w:szCs w:val="24"/>
        </w:rPr>
        <w:t xml:space="preserve"> Surakarta : Skripsi</w:t>
      </w:r>
      <w:r>
        <w:rPr>
          <w:noProof/>
        </w:rPr>
        <w:t>.</w:t>
      </w:r>
    </w:p>
    <w:p w14:paraId="56E444AD" w14:textId="77777777" w:rsidR="00B055DF" w:rsidRPr="00AB2D16"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Ilmah., Rochmah. (2015). Kepatuhan pasien rawat inap diet diabetes mellitus. Jurnal Administrasi Kesehatan Indonesia, 60-69.</w:t>
      </w:r>
    </w:p>
    <w:p w14:paraId="0E2B9391" w14:textId="77777777" w:rsidR="00B055DF" w:rsidRPr="00AB2D16"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 xml:space="preserve">Insan., Lestari, K., W.N.,. (2013). </w:t>
      </w:r>
      <w:r w:rsidRPr="00EF0BF7">
        <w:rPr>
          <w:rFonts w:ascii="Times New Roman" w:hAnsi="Times New Roman"/>
          <w:i/>
          <w:iCs/>
          <w:noProof/>
          <w:sz w:val="24"/>
          <w:szCs w:val="24"/>
          <w:lang w:eastAsia="zh-CN"/>
        </w:rPr>
        <w:t>Pengaruh Pelayanan Informasi Obat Terhadap Keberhasilan Terapi pasien Diabetes Mellitus tipe 2</w:t>
      </w:r>
      <w:r w:rsidRPr="00AB2D16">
        <w:rPr>
          <w:rFonts w:ascii="Times New Roman" w:hAnsi="Times New Roman"/>
          <w:noProof/>
          <w:sz w:val="24"/>
          <w:szCs w:val="24"/>
          <w:lang w:eastAsia="zh-CN"/>
        </w:rPr>
        <w:t>. Jurnal Farmasi Klinik Indoesia., volume 2, No. 4.</w:t>
      </w:r>
    </w:p>
    <w:p w14:paraId="38C8D8AD" w14:textId="77777777" w:rsidR="00B055DF" w:rsidRPr="00AB2D16"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 xml:space="preserve">Isnaini., N. (2018). </w:t>
      </w:r>
      <w:r w:rsidRPr="00EF0BF7">
        <w:rPr>
          <w:rFonts w:ascii="Times New Roman" w:hAnsi="Times New Roman"/>
          <w:i/>
          <w:iCs/>
          <w:noProof/>
          <w:sz w:val="24"/>
          <w:szCs w:val="24"/>
          <w:lang w:eastAsia="zh-CN"/>
        </w:rPr>
        <w:t>Faktor risiko mempengaruhi kejadian Diabetes mellitus tipe dua Risk factors was affects of diabetes mellitus type 2</w:t>
      </w:r>
      <w:r w:rsidRPr="00AB2D16">
        <w:rPr>
          <w:rFonts w:ascii="Times New Roman" w:hAnsi="Times New Roman"/>
          <w:noProof/>
          <w:sz w:val="24"/>
          <w:szCs w:val="24"/>
          <w:lang w:eastAsia="zh-CN"/>
        </w:rPr>
        <w:t>. 14(1), 59–68.</w:t>
      </w:r>
    </w:p>
    <w:p w14:paraId="0C2D24C4" w14:textId="77777777" w:rsidR="00B055DF" w:rsidRDefault="00B055DF" w:rsidP="00B055DF">
      <w:pPr>
        <w:widowControl w:val="0"/>
        <w:autoSpaceDE w:val="0"/>
        <w:autoSpaceDN w:val="0"/>
        <w:adjustRightInd w:val="0"/>
        <w:spacing w:after="0" w:line="240" w:lineRule="auto"/>
        <w:jc w:val="both"/>
        <w:rPr>
          <w:rFonts w:ascii="Times New Roman" w:hAnsi="Times New Roman"/>
          <w:noProof/>
          <w:sz w:val="24"/>
          <w:szCs w:val="24"/>
          <w:lang w:eastAsia="zh-CN"/>
        </w:rPr>
      </w:pPr>
      <w:r w:rsidRPr="00AB2D16">
        <w:rPr>
          <w:rFonts w:ascii="Times New Roman" w:hAnsi="Times New Roman"/>
          <w:noProof/>
          <w:sz w:val="24"/>
          <w:szCs w:val="24"/>
          <w:lang w:eastAsia="zh-CN"/>
        </w:rPr>
        <w:t>Kemenkes., NTT. (2018). Profil Kesehatan Nusa Tenggara Timur tahun 2018</w:t>
      </w:r>
    </w:p>
    <w:p w14:paraId="3AE8245B" w14:textId="77777777" w:rsidR="00B055DF" w:rsidRDefault="00B055DF" w:rsidP="00B055DF">
      <w:pPr>
        <w:widowControl w:val="0"/>
        <w:autoSpaceDE w:val="0"/>
        <w:autoSpaceDN w:val="0"/>
        <w:adjustRightInd w:val="0"/>
        <w:spacing w:after="0" w:line="240" w:lineRule="auto"/>
        <w:jc w:val="both"/>
        <w:rPr>
          <w:rFonts w:ascii="Times New Roman" w:hAnsi="Times New Roman"/>
          <w:noProof/>
          <w:sz w:val="24"/>
          <w:szCs w:val="24"/>
          <w:lang w:eastAsia="zh-CN"/>
        </w:rPr>
      </w:pPr>
    </w:p>
    <w:p w14:paraId="76C796E4" w14:textId="77777777" w:rsidR="00B055DF"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Ronika</w:t>
      </w:r>
      <w:r>
        <w:rPr>
          <w:rFonts w:ascii="Times New Roman" w:hAnsi="Times New Roman"/>
          <w:noProof/>
          <w:sz w:val="24"/>
          <w:szCs w:val="24"/>
          <w:lang w:eastAsia="zh-CN"/>
        </w:rPr>
        <w:t xml:space="preserve">, </w:t>
      </w:r>
      <w:r w:rsidRPr="00AB2D16">
        <w:rPr>
          <w:rFonts w:ascii="Times New Roman" w:hAnsi="Times New Roman"/>
          <w:noProof/>
          <w:sz w:val="24"/>
          <w:szCs w:val="24"/>
          <w:lang w:eastAsia="zh-CN"/>
        </w:rPr>
        <w:t>Sipayung., Aguslina Siregar., Nurmaini</w:t>
      </w:r>
      <w:r>
        <w:rPr>
          <w:rFonts w:ascii="Times New Roman" w:hAnsi="Times New Roman"/>
          <w:noProof/>
          <w:sz w:val="24"/>
          <w:szCs w:val="24"/>
          <w:lang w:eastAsia="zh-CN"/>
        </w:rPr>
        <w:t xml:space="preserve"> </w:t>
      </w:r>
      <w:r w:rsidRPr="00AB2D16">
        <w:rPr>
          <w:rFonts w:ascii="Times New Roman" w:hAnsi="Times New Roman"/>
          <w:noProof/>
          <w:sz w:val="24"/>
          <w:szCs w:val="24"/>
          <w:lang w:eastAsia="zh-CN"/>
        </w:rPr>
        <w:t>Fazida</w:t>
      </w:r>
      <w:r>
        <w:rPr>
          <w:rFonts w:ascii="Times New Roman" w:hAnsi="Times New Roman"/>
          <w:noProof/>
          <w:sz w:val="24"/>
          <w:szCs w:val="24"/>
          <w:lang w:eastAsia="zh-CN"/>
        </w:rPr>
        <w:t>,.</w:t>
      </w:r>
      <w:r w:rsidRPr="00AB2D16">
        <w:rPr>
          <w:rFonts w:ascii="Times New Roman" w:hAnsi="Times New Roman"/>
          <w:noProof/>
          <w:sz w:val="24"/>
          <w:szCs w:val="24"/>
          <w:lang w:eastAsia="zh-CN"/>
        </w:rPr>
        <w:t xml:space="preserve"> (2018). </w:t>
      </w:r>
      <w:r w:rsidRPr="00EF0BF7">
        <w:rPr>
          <w:rFonts w:ascii="Times New Roman" w:hAnsi="Times New Roman"/>
          <w:i/>
          <w:iCs/>
          <w:noProof/>
          <w:sz w:val="24"/>
          <w:szCs w:val="24"/>
          <w:lang w:eastAsia="zh-CN"/>
        </w:rPr>
        <w:t>Hubungan Aktivitas Fisik Dengan Kejadian Diabetes Melitus Tipe 2 Pada Perempuan Usia Lanjut Di Wilayah Kerja Puskesmas Padang Bulan Medan Tahun 2017</w:t>
      </w:r>
      <w:r w:rsidRPr="00AB2D16">
        <w:rPr>
          <w:rFonts w:ascii="Times New Roman" w:hAnsi="Times New Roman"/>
          <w:noProof/>
          <w:sz w:val="24"/>
          <w:szCs w:val="24"/>
          <w:lang w:eastAsia="zh-CN"/>
        </w:rPr>
        <w:t xml:space="preserve">. Jurnal Muara Sains, Teknologi, Kedokteran, dan Ilmu </w:t>
      </w:r>
      <w:r w:rsidRPr="00AB2D16">
        <w:rPr>
          <w:rFonts w:ascii="Times New Roman" w:hAnsi="Times New Roman"/>
          <w:noProof/>
          <w:sz w:val="24"/>
          <w:szCs w:val="24"/>
          <w:lang w:eastAsia="zh-CN"/>
        </w:rPr>
        <w:t>Kesehatan , Vol. 2, No. 1, April 2018: hlm 78-86.</w:t>
      </w:r>
    </w:p>
    <w:p w14:paraId="61F48EE1" w14:textId="77777777" w:rsidR="00B055DF" w:rsidRPr="0003042E" w:rsidRDefault="00B055DF" w:rsidP="00B055DF">
      <w:pPr>
        <w:spacing w:line="240" w:lineRule="auto"/>
        <w:ind w:left="720" w:hanging="720"/>
        <w:jc w:val="both"/>
        <w:rPr>
          <w:rFonts w:ascii="Times New Roman" w:hAnsi="Times New Roman"/>
          <w:noProof/>
          <w:sz w:val="24"/>
          <w:szCs w:val="24"/>
          <w:lang w:eastAsia="zh-CN"/>
        </w:rPr>
      </w:pPr>
      <w:r w:rsidRPr="0003042E">
        <w:rPr>
          <w:rFonts w:ascii="Times New Roman" w:hAnsi="Times New Roman"/>
          <w:noProof/>
          <w:sz w:val="24"/>
          <w:szCs w:val="24"/>
        </w:rPr>
        <w:t xml:space="preserve">Safitri, I. (2013). Kepatuhan penderita diabetes melitus tipe 2 ditinjau dari locus of control . </w:t>
      </w:r>
      <w:r w:rsidRPr="0003042E">
        <w:rPr>
          <w:rFonts w:ascii="Times New Roman" w:hAnsi="Times New Roman"/>
          <w:i/>
          <w:iCs/>
          <w:noProof/>
          <w:sz w:val="24"/>
          <w:szCs w:val="24"/>
        </w:rPr>
        <w:t>Ilmiah Psikologi Terapan</w:t>
      </w:r>
      <w:r w:rsidRPr="0003042E">
        <w:rPr>
          <w:rFonts w:ascii="Times New Roman" w:hAnsi="Times New Roman"/>
          <w:noProof/>
          <w:sz w:val="24"/>
          <w:szCs w:val="24"/>
        </w:rPr>
        <w:t>, 1(2):273–90</w:t>
      </w:r>
    </w:p>
    <w:p w14:paraId="7E1A36DC" w14:textId="77777777" w:rsidR="00B055DF"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 xml:space="preserve">Saleh., S.J., Ara, F., Hafez, M. A., &amp; Ali, LF.,Mumu,. (2014). </w:t>
      </w:r>
      <w:r w:rsidRPr="00EF0BF7">
        <w:rPr>
          <w:rFonts w:ascii="Times New Roman" w:hAnsi="Times New Roman"/>
          <w:i/>
          <w:iCs/>
          <w:noProof/>
          <w:sz w:val="24"/>
          <w:szCs w:val="24"/>
          <w:lang w:eastAsia="zh-CN"/>
        </w:rPr>
        <w:t>Non-adherence to self care practices &amp; medication and health related quality of life among patients with type 2 diabetes : A cross-sectional study</w:t>
      </w:r>
      <w:r w:rsidRPr="00AB2D16">
        <w:rPr>
          <w:rFonts w:ascii="Times New Roman" w:hAnsi="Times New Roman"/>
          <w:noProof/>
          <w:sz w:val="24"/>
          <w:szCs w:val="24"/>
          <w:lang w:eastAsia="zh-CN"/>
        </w:rPr>
        <w:t>. BMC Publich Health, 14 (1) 1-8 http://doi.org/10.1186/1471-2458-14-431.</w:t>
      </w:r>
    </w:p>
    <w:p w14:paraId="4EB7900E" w14:textId="4EF2EA7E" w:rsidR="00B055DF" w:rsidRPr="00AB2D16"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Suci</w:t>
      </w:r>
      <w:r>
        <w:rPr>
          <w:rFonts w:ascii="Times New Roman" w:hAnsi="Times New Roman"/>
          <w:noProof/>
          <w:sz w:val="24"/>
          <w:szCs w:val="24"/>
          <w:lang w:eastAsia="zh-CN"/>
        </w:rPr>
        <w:t xml:space="preserve">, </w:t>
      </w:r>
      <w:r w:rsidRPr="00AB2D16">
        <w:rPr>
          <w:rFonts w:ascii="Times New Roman" w:hAnsi="Times New Roman"/>
          <w:noProof/>
          <w:sz w:val="24"/>
          <w:szCs w:val="24"/>
          <w:lang w:eastAsia="zh-CN"/>
        </w:rPr>
        <w:t>Amalia., F.</w:t>
      </w:r>
      <w:r>
        <w:rPr>
          <w:rFonts w:ascii="Times New Roman" w:hAnsi="Times New Roman"/>
          <w:noProof/>
          <w:sz w:val="24"/>
          <w:szCs w:val="24"/>
          <w:lang w:eastAsia="zh-CN"/>
        </w:rPr>
        <w:t xml:space="preserve">, </w:t>
      </w:r>
      <w:r w:rsidR="00842D75">
        <w:rPr>
          <w:rFonts w:ascii="Times New Roman" w:hAnsi="Times New Roman"/>
          <w:noProof/>
          <w:sz w:val="24"/>
          <w:szCs w:val="24"/>
          <w:lang w:eastAsia="zh-CN"/>
        </w:rPr>
        <w:t>Asti Nuraeni., Mamet Supriyono.</w:t>
      </w:r>
      <w:r w:rsidRPr="00AB2D16">
        <w:rPr>
          <w:rFonts w:ascii="Times New Roman" w:hAnsi="Times New Roman"/>
          <w:noProof/>
          <w:sz w:val="24"/>
          <w:szCs w:val="24"/>
          <w:lang w:eastAsia="zh-CN"/>
        </w:rPr>
        <w:t xml:space="preserve"> (2015). </w:t>
      </w:r>
      <w:r w:rsidRPr="00EF0BF7">
        <w:rPr>
          <w:rFonts w:ascii="Times New Roman" w:hAnsi="Times New Roman"/>
          <w:i/>
          <w:iCs/>
          <w:noProof/>
          <w:sz w:val="24"/>
          <w:szCs w:val="24"/>
          <w:lang w:eastAsia="zh-CN"/>
        </w:rPr>
        <w:t>Efektifitas Edukasi dan Latihan Jasmani terhadap Penurunan Kadar Gula Darah pada Lansia di Wilayah Puskesmas Krobokan Semarang</w:t>
      </w:r>
      <w:r w:rsidRPr="00AB2D16">
        <w:rPr>
          <w:rFonts w:ascii="Times New Roman" w:hAnsi="Times New Roman"/>
          <w:noProof/>
          <w:sz w:val="24"/>
          <w:szCs w:val="24"/>
          <w:lang w:eastAsia="zh-CN"/>
        </w:rPr>
        <w:t xml:space="preserve"> . Jurnal Ilmu Keperawatan , Vol. 1, No. 1.</w:t>
      </w:r>
    </w:p>
    <w:p w14:paraId="731E45EB" w14:textId="77777777" w:rsidR="00B055DF" w:rsidRPr="00AB2D16"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 xml:space="preserve">Sulastri., Y. (2013). </w:t>
      </w:r>
      <w:r w:rsidRPr="00EF0BF7">
        <w:rPr>
          <w:rFonts w:ascii="Times New Roman" w:hAnsi="Times New Roman"/>
          <w:i/>
          <w:iCs/>
          <w:noProof/>
          <w:sz w:val="24"/>
          <w:szCs w:val="24"/>
          <w:lang w:eastAsia="zh-CN"/>
        </w:rPr>
        <w:t>Tingkat self care pada pasien rawat jalan Diabetes Mellitus di Puskesmas Kalirungut Surabaya</w:t>
      </w:r>
      <w:r w:rsidRPr="00AB2D16">
        <w:rPr>
          <w:rFonts w:ascii="Times New Roman" w:hAnsi="Times New Roman"/>
          <w:noProof/>
          <w:sz w:val="24"/>
          <w:szCs w:val="24"/>
          <w:lang w:eastAsia="zh-CN"/>
        </w:rPr>
        <w:t>. Jurnal Ilmiah Mahasiswa Universitas Surabaya, Volume 2-Nomor 2 .</w:t>
      </w:r>
    </w:p>
    <w:p w14:paraId="6B6D4A98" w14:textId="77777777" w:rsidR="00B055DF"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 xml:space="preserve">Triyanto, B(2011). </w:t>
      </w:r>
      <w:r w:rsidRPr="00C3010A">
        <w:rPr>
          <w:rFonts w:ascii="Times New Roman" w:hAnsi="Times New Roman"/>
          <w:i/>
          <w:iCs/>
          <w:noProof/>
          <w:sz w:val="24"/>
          <w:szCs w:val="24"/>
          <w:lang w:eastAsia="zh-CN"/>
        </w:rPr>
        <w:t>Diabetes di Usia Muda</w:t>
      </w:r>
      <w:r w:rsidRPr="00AB2D16">
        <w:rPr>
          <w:rFonts w:ascii="Times New Roman" w:hAnsi="Times New Roman"/>
          <w:noProof/>
          <w:sz w:val="24"/>
          <w:szCs w:val="24"/>
          <w:lang w:eastAsia="zh-CN"/>
        </w:rPr>
        <w:t>. Jakarta : Gramedia Widiasarana Indonesia.</w:t>
      </w:r>
    </w:p>
    <w:p w14:paraId="5AD39DBB" w14:textId="77777777" w:rsidR="00B055DF" w:rsidRPr="00AB2D16" w:rsidRDefault="00B055DF" w:rsidP="00B055DF">
      <w:pPr>
        <w:spacing w:line="240" w:lineRule="auto"/>
        <w:ind w:left="720" w:hanging="720"/>
        <w:jc w:val="both"/>
        <w:rPr>
          <w:rFonts w:ascii="Times New Roman" w:hAnsi="Times New Roman"/>
          <w:noProof/>
          <w:sz w:val="24"/>
          <w:szCs w:val="24"/>
          <w:lang w:eastAsia="zh-CN"/>
        </w:rPr>
      </w:pPr>
      <w:r w:rsidRPr="00AB2D16">
        <w:rPr>
          <w:rFonts w:ascii="Times New Roman" w:hAnsi="Times New Roman"/>
          <w:noProof/>
          <w:sz w:val="24"/>
          <w:szCs w:val="24"/>
          <w:lang w:eastAsia="zh-CN"/>
        </w:rPr>
        <w:t>Wahyuni</w:t>
      </w:r>
      <w:r>
        <w:rPr>
          <w:rFonts w:ascii="Times New Roman" w:hAnsi="Times New Roman"/>
          <w:noProof/>
          <w:sz w:val="24"/>
          <w:szCs w:val="24"/>
          <w:lang w:eastAsia="zh-CN"/>
        </w:rPr>
        <w:t>.</w:t>
      </w:r>
      <w:r w:rsidRPr="00AB2D16">
        <w:rPr>
          <w:rFonts w:ascii="Times New Roman" w:hAnsi="Times New Roman"/>
          <w:noProof/>
          <w:sz w:val="24"/>
          <w:szCs w:val="24"/>
          <w:lang w:eastAsia="zh-CN"/>
        </w:rPr>
        <w:t xml:space="preserve">, Amarullah, A., &amp; Anshari,K. (2014). </w:t>
      </w:r>
      <w:r w:rsidRPr="00EF0BF7">
        <w:rPr>
          <w:rFonts w:ascii="Times New Roman" w:hAnsi="Times New Roman"/>
          <w:i/>
          <w:iCs/>
          <w:noProof/>
          <w:sz w:val="24"/>
          <w:szCs w:val="24"/>
          <w:lang w:eastAsia="zh-CN"/>
        </w:rPr>
        <w:t>Hubungan Pengetahuan Dengan Kontrol Gula Darah Dan Kecemasan Pasien Dm Tipe 2.</w:t>
      </w:r>
      <w:r w:rsidRPr="00AB2D16">
        <w:rPr>
          <w:rFonts w:ascii="Times New Roman" w:hAnsi="Times New Roman"/>
          <w:noProof/>
          <w:sz w:val="24"/>
          <w:szCs w:val="24"/>
          <w:lang w:eastAsia="zh-CN"/>
        </w:rPr>
        <w:t xml:space="preserve"> Jurnal Kesehatan, 7(2), 353–360 2. https://doi.org/10.24252/kesehatan.v7i2.54 .</w:t>
      </w:r>
      <w:r>
        <w:rPr>
          <w:rFonts w:ascii="Times New Roman" w:hAnsi="Times New Roman"/>
          <w:noProof/>
          <w:sz w:val="24"/>
          <w:szCs w:val="24"/>
          <w:lang w:eastAsia="zh-CN"/>
        </w:rPr>
        <w:t xml:space="preserve"> </w:t>
      </w:r>
    </w:p>
    <w:p w14:paraId="0356FA29" w14:textId="77777777" w:rsidR="00B055DF" w:rsidRDefault="00B055DF" w:rsidP="00B055DF">
      <w:pPr>
        <w:widowControl w:val="0"/>
        <w:autoSpaceDE w:val="0"/>
        <w:autoSpaceDN w:val="0"/>
        <w:adjustRightInd w:val="0"/>
        <w:spacing w:after="0" w:line="240" w:lineRule="auto"/>
        <w:jc w:val="both"/>
        <w:rPr>
          <w:rFonts w:ascii="Times New Roman" w:hAnsi="Times New Roman"/>
          <w:sz w:val="24"/>
          <w:szCs w:val="24"/>
        </w:rPr>
      </w:pPr>
    </w:p>
    <w:p w14:paraId="3AC7A799" w14:textId="77777777" w:rsidR="00B055DF" w:rsidRDefault="00B055DF" w:rsidP="00B055DF">
      <w:pPr>
        <w:widowControl w:val="0"/>
        <w:autoSpaceDE w:val="0"/>
        <w:autoSpaceDN w:val="0"/>
        <w:adjustRightInd w:val="0"/>
        <w:spacing w:after="0" w:line="240" w:lineRule="auto"/>
        <w:jc w:val="both"/>
        <w:rPr>
          <w:rFonts w:ascii="Times New Roman" w:hAnsi="Times New Roman"/>
          <w:sz w:val="24"/>
          <w:szCs w:val="24"/>
          <w:lang w:val="id-ID"/>
        </w:rPr>
        <w:sectPr w:rsidR="00B055DF" w:rsidSect="00B055DF">
          <w:type w:val="continuous"/>
          <w:pgSz w:w="12240" w:h="15840"/>
          <w:pgMar w:top="1440" w:right="1080" w:bottom="1440" w:left="1440" w:header="720" w:footer="720" w:gutter="0"/>
          <w:cols w:num="2" w:space="180"/>
          <w:docGrid w:linePitch="360"/>
        </w:sectPr>
      </w:pPr>
      <w:r>
        <w:rPr>
          <w:rFonts w:ascii="Times New Roman" w:hAnsi="Times New Roman"/>
          <w:sz w:val="24"/>
          <w:szCs w:val="24"/>
        </w:rPr>
        <w:fldChar w:fldCharType="end"/>
      </w:r>
    </w:p>
    <w:p w14:paraId="373D2BBC" w14:textId="6D152682" w:rsidR="00B055DF" w:rsidRPr="00B055DF" w:rsidRDefault="00B055DF" w:rsidP="00B055DF">
      <w:pPr>
        <w:tabs>
          <w:tab w:val="left" w:pos="1425"/>
        </w:tabs>
        <w:rPr>
          <w:rFonts w:ascii="Times New Roman" w:hAnsi="Times New Roman" w:cs="Times New Roman"/>
          <w:sz w:val="24"/>
          <w:szCs w:val="24"/>
        </w:rPr>
      </w:pPr>
    </w:p>
    <w:sectPr w:rsidR="00B055DF" w:rsidRPr="00B055DF" w:rsidSect="00235A97">
      <w:footerReference w:type="default" r:id="rId15"/>
      <w:pgSz w:w="11907" w:h="16839" w:code="9"/>
      <w:pgMar w:top="1701" w:right="1701" w:bottom="2274" w:left="227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83AD" w14:textId="77777777" w:rsidR="00123256" w:rsidRDefault="00123256" w:rsidP="00791860">
      <w:pPr>
        <w:spacing w:after="0" w:line="240" w:lineRule="auto"/>
      </w:pPr>
      <w:r>
        <w:separator/>
      </w:r>
    </w:p>
  </w:endnote>
  <w:endnote w:type="continuationSeparator" w:id="0">
    <w:p w14:paraId="656EADFD" w14:textId="77777777" w:rsidR="00123256" w:rsidRDefault="00123256" w:rsidP="0079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6957" w14:textId="77777777" w:rsidR="00B055DF" w:rsidRDefault="00B05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BF3" w14:textId="77777777" w:rsidR="00B055DF" w:rsidRDefault="00B055DF">
    <w:pPr>
      <w:pStyle w:val="Footer"/>
      <w:pBdr>
        <w:top w:val="thinThickSmallGap" w:sz="24" w:space="1" w:color="622423"/>
      </w:pBdr>
      <w:tabs>
        <w:tab w:val="clear" w:pos="4680"/>
      </w:tabs>
      <w:rPr>
        <w:rFonts w:ascii="Cambria" w:eastAsia="Times New Roman" w:hAnsi="Cambria"/>
      </w:rPr>
    </w:pPr>
    <w:r>
      <w:rPr>
        <w:rFonts w:ascii="Cambria" w:eastAsia="Times New Roman" w:hAnsi="Cambria"/>
        <w:lang w:val="id-ID"/>
      </w:rPr>
      <w:t>Submitted:  -                                              Revised :  -                                 Accepted :-</w:t>
    </w:r>
    <w:r>
      <w:rPr>
        <w:rFonts w:ascii="Cambria" w:eastAsia="Times New Roman" w:hAnsi="Cambria"/>
      </w:rPr>
      <w:tab/>
    </w:r>
  </w:p>
  <w:p w14:paraId="0EDD9034" w14:textId="77777777" w:rsidR="00B055DF" w:rsidRDefault="00B05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923D" w14:textId="77777777" w:rsidR="00B055DF" w:rsidRDefault="00B055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1323" w14:textId="77777777" w:rsidR="00235A97" w:rsidRDefault="00235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ACE5" w14:textId="77777777" w:rsidR="00123256" w:rsidRDefault="00123256" w:rsidP="00791860">
      <w:pPr>
        <w:spacing w:after="0" w:line="240" w:lineRule="auto"/>
      </w:pPr>
      <w:r>
        <w:separator/>
      </w:r>
    </w:p>
  </w:footnote>
  <w:footnote w:type="continuationSeparator" w:id="0">
    <w:p w14:paraId="355EEDD3" w14:textId="77777777" w:rsidR="00123256" w:rsidRDefault="00123256" w:rsidP="0079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7EAD" w14:textId="77777777" w:rsidR="00B055DF" w:rsidRDefault="00B05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7FB2" w14:textId="13E35781" w:rsidR="00B055DF" w:rsidRDefault="00B055DF">
    <w:pPr>
      <w:spacing w:after="0" w:line="240" w:lineRule="auto"/>
      <w:jc w:val="right"/>
      <w:rPr>
        <w:rFonts w:ascii="Arial" w:hAnsi="Arial" w:cs="Arial"/>
        <w:b/>
        <w:i/>
        <w:sz w:val="20"/>
        <w:szCs w:val="20"/>
      </w:rPr>
    </w:pPr>
    <w:r>
      <w:rPr>
        <w:noProof/>
        <w:lang w:val="id-ID" w:eastAsia="id-ID"/>
      </w:rPr>
      <w:drawing>
        <wp:anchor distT="0" distB="0" distL="114300" distR="114300" simplePos="0" relativeHeight="251659264" behindDoc="0" locked="0" layoutInCell="1" allowOverlap="1" wp14:anchorId="5F732FF4" wp14:editId="1FD04492">
          <wp:simplePos x="0" y="0"/>
          <wp:positionH relativeFrom="column">
            <wp:posOffset>342900</wp:posOffset>
          </wp:positionH>
          <wp:positionV relativeFrom="paragraph">
            <wp:posOffset>-70485</wp:posOffset>
          </wp:positionV>
          <wp:extent cx="68580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311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Arial" w:hAnsi="Arial" w:cs="Arial"/>
        <w:b/>
        <w:i/>
        <w:sz w:val="20"/>
        <w:szCs w:val="20"/>
      </w:rPr>
      <w:t>Indonesian Journal of Pharmacy and Natural Product</w:t>
    </w:r>
  </w:p>
  <w:p w14:paraId="5A6CCA3F" w14:textId="77777777" w:rsidR="00B055DF" w:rsidRDefault="00B055DF">
    <w:pPr>
      <w:spacing w:after="0" w:line="240" w:lineRule="auto"/>
      <w:jc w:val="right"/>
      <w:rPr>
        <w:rFonts w:ascii="Arial" w:hAnsi="Arial" w:cs="Arial"/>
        <w:i/>
        <w:sz w:val="16"/>
        <w:szCs w:val="16"/>
        <w:u w:val="single"/>
      </w:rPr>
    </w:pPr>
    <w:r>
      <w:rPr>
        <w:rFonts w:ascii="Arial" w:hAnsi="Arial" w:cs="Arial"/>
        <w:i/>
        <w:sz w:val="16"/>
        <w:szCs w:val="16"/>
        <w:u w:val="single"/>
      </w:rPr>
      <w:t>http:/jurnal.unw.ac.id/</w:t>
    </w:r>
    <w:proofErr w:type="spellStart"/>
    <w:r>
      <w:rPr>
        <w:rFonts w:ascii="Arial" w:hAnsi="Arial" w:cs="Arial"/>
        <w:i/>
        <w:sz w:val="16"/>
        <w:szCs w:val="16"/>
        <w:u w:val="single"/>
      </w:rPr>
      <w:t>index.php</w:t>
    </w:r>
    <w:proofErr w:type="spellEnd"/>
    <w:r>
      <w:rPr>
        <w:rFonts w:ascii="Arial" w:hAnsi="Arial" w:cs="Arial"/>
        <w:i/>
        <w:sz w:val="16"/>
        <w:szCs w:val="16"/>
        <w:u w:val="single"/>
      </w:rPr>
      <w:t>/</w:t>
    </w:r>
    <w:proofErr w:type="spellStart"/>
    <w:r>
      <w:rPr>
        <w:rFonts w:ascii="Arial" w:hAnsi="Arial" w:cs="Arial"/>
        <w:i/>
        <w:sz w:val="16"/>
        <w:szCs w:val="16"/>
        <w:u w:val="single"/>
      </w:rPr>
      <w:t>ijpnp</w:t>
    </w:r>
    <w:proofErr w:type="spellEnd"/>
  </w:p>
  <w:p w14:paraId="1A97B306" w14:textId="77777777" w:rsidR="00B055DF" w:rsidRDefault="00B055DF" w:rsidP="005A5BB1">
    <w:pPr>
      <w:wordWrap w:val="0"/>
      <w:spacing w:after="0" w:line="240" w:lineRule="auto"/>
      <w:ind w:firstLine="720"/>
      <w:jc w:val="right"/>
      <w:rPr>
        <w:rFonts w:ascii="Arial" w:hAnsi="Arial" w:cs="Arial"/>
        <w:i/>
        <w:sz w:val="16"/>
        <w:szCs w:val="16"/>
      </w:rPr>
    </w:pPr>
    <w:proofErr w:type="gramStart"/>
    <w:r>
      <w:rPr>
        <w:rFonts w:ascii="Arial" w:hAnsi="Arial" w:cs="Arial"/>
        <w:i/>
        <w:sz w:val="16"/>
        <w:szCs w:val="16"/>
      </w:rPr>
      <w:t>Volume  00</w:t>
    </w:r>
    <w:proofErr w:type="gramEnd"/>
    <w:r>
      <w:rPr>
        <w:rFonts w:ascii="Arial" w:hAnsi="Arial" w:cs="Arial"/>
        <w:i/>
        <w:sz w:val="16"/>
        <w:szCs w:val="16"/>
      </w:rPr>
      <w:t xml:space="preserve">, </w:t>
    </w:r>
    <w:proofErr w:type="spellStart"/>
    <w:r>
      <w:rPr>
        <w:rFonts w:ascii="Arial" w:hAnsi="Arial" w:cs="Arial"/>
        <w:i/>
        <w:sz w:val="16"/>
        <w:szCs w:val="16"/>
      </w:rPr>
      <w:t>Nomor</w:t>
    </w:r>
    <w:proofErr w:type="spellEnd"/>
    <w:r>
      <w:rPr>
        <w:rFonts w:ascii="Arial" w:hAnsi="Arial" w:cs="Arial"/>
        <w:i/>
        <w:sz w:val="16"/>
        <w:szCs w:val="16"/>
      </w:rPr>
      <w:t xml:space="preserve"> 00 , </w:t>
    </w:r>
    <w:proofErr w:type="spellStart"/>
    <w:r>
      <w:rPr>
        <w:rFonts w:ascii="Arial" w:hAnsi="Arial" w:cs="Arial"/>
        <w:i/>
        <w:sz w:val="16"/>
        <w:szCs w:val="16"/>
      </w:rPr>
      <w:t>bulan</w:t>
    </w:r>
    <w:proofErr w:type="spellEnd"/>
    <w:r>
      <w:rPr>
        <w:rFonts w:ascii="Arial" w:hAnsi="Arial" w:cs="Arial"/>
        <w:i/>
        <w:sz w:val="16"/>
        <w:szCs w:val="16"/>
      </w:rPr>
      <w:t xml:space="preserve">, </w:t>
    </w:r>
    <w:proofErr w:type="spellStart"/>
    <w:r>
      <w:rPr>
        <w:rFonts w:ascii="Arial" w:hAnsi="Arial" w:cs="Arial"/>
        <w:i/>
        <w:sz w:val="16"/>
        <w:szCs w:val="16"/>
      </w:rPr>
      <w:t>tahun</w:t>
    </w:r>
    <w:proofErr w:type="spellEnd"/>
  </w:p>
  <w:p w14:paraId="48BBA261" w14:textId="77777777" w:rsidR="00B055DF" w:rsidRDefault="00B055DF" w:rsidP="005A5BB1">
    <w:pPr>
      <w:spacing w:after="0" w:line="240" w:lineRule="auto"/>
      <w:ind w:firstLine="720"/>
      <w:jc w:val="right"/>
      <w:rPr>
        <w:rFonts w:ascii="Arial" w:hAnsi="Arial" w:cs="Arial"/>
        <w:i/>
        <w:sz w:val="16"/>
        <w:szCs w:val="16"/>
        <w:lang w:val="id-ID"/>
      </w:rPr>
    </w:pPr>
    <w:r>
      <w:rPr>
        <w:rFonts w:ascii="Arial" w:hAnsi="Arial" w:cs="Arial"/>
        <w:i/>
        <w:sz w:val="16"/>
        <w:szCs w:val="16"/>
        <w:lang w:val="id-ID"/>
      </w:rPr>
      <w:t>p-ISSN : 2656-3215</w:t>
    </w:r>
  </w:p>
  <w:p w14:paraId="61513BBA" w14:textId="77777777" w:rsidR="00B055DF" w:rsidRDefault="00B055DF" w:rsidP="005A5BB1">
    <w:pPr>
      <w:spacing w:after="0" w:line="240" w:lineRule="auto"/>
      <w:ind w:firstLine="720"/>
      <w:jc w:val="right"/>
      <w:rPr>
        <w:rFonts w:ascii="Arial" w:hAnsi="Arial" w:cs="Arial"/>
        <w:i/>
        <w:sz w:val="16"/>
        <w:szCs w:val="16"/>
        <w:lang w:val="id-ID"/>
      </w:rPr>
    </w:pPr>
    <w:r>
      <w:rPr>
        <w:rFonts w:ascii="Arial" w:hAnsi="Arial" w:cs="Arial"/>
        <w:i/>
        <w:sz w:val="16"/>
        <w:szCs w:val="16"/>
        <w:lang w:val="id-ID"/>
      </w:rPr>
      <w:t>e-ISSN :  2615-6903</w:t>
    </w:r>
  </w:p>
  <w:p w14:paraId="046D3C45" w14:textId="77777777" w:rsidR="00B055DF" w:rsidRDefault="00B055DF">
    <w:pPr>
      <w:spacing w:after="0" w:line="240" w:lineRule="auto"/>
      <w:jc w:val="right"/>
      <w:rPr>
        <w:rFonts w:ascii="Arial" w:hAnsi="Arial" w:cs="Arial"/>
        <w:i/>
        <w:sz w:val="16"/>
        <w:szCs w:val="16"/>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9462" w14:textId="77777777" w:rsidR="00B055DF" w:rsidRDefault="00B0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26D"/>
    <w:multiLevelType w:val="hybridMultilevel"/>
    <w:tmpl w:val="FC26DE66"/>
    <w:lvl w:ilvl="0" w:tplc="38604D9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CD7511D"/>
    <w:multiLevelType w:val="hybridMultilevel"/>
    <w:tmpl w:val="F79EF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C14E15"/>
    <w:multiLevelType w:val="hybridMultilevel"/>
    <w:tmpl w:val="49B2C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D7130"/>
    <w:multiLevelType w:val="hybridMultilevel"/>
    <w:tmpl w:val="4BA20F9E"/>
    <w:lvl w:ilvl="0" w:tplc="9DC2849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E10A4"/>
    <w:multiLevelType w:val="hybridMultilevel"/>
    <w:tmpl w:val="46D83ED0"/>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284D575B"/>
    <w:multiLevelType w:val="hybridMultilevel"/>
    <w:tmpl w:val="5C98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831BA"/>
    <w:multiLevelType w:val="hybridMultilevel"/>
    <w:tmpl w:val="9A8C7ADE"/>
    <w:lvl w:ilvl="0" w:tplc="A2702F1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118168C"/>
    <w:multiLevelType w:val="hybridMultilevel"/>
    <w:tmpl w:val="F228873A"/>
    <w:lvl w:ilvl="0" w:tplc="78E2E4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576329"/>
    <w:multiLevelType w:val="hybridMultilevel"/>
    <w:tmpl w:val="E04C6C56"/>
    <w:lvl w:ilvl="0" w:tplc="42066B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64E5FF3"/>
    <w:multiLevelType w:val="hybridMultilevel"/>
    <w:tmpl w:val="B6C40F64"/>
    <w:lvl w:ilvl="0" w:tplc="B0868BD2">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D3F2883"/>
    <w:multiLevelType w:val="hybridMultilevel"/>
    <w:tmpl w:val="198C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
  </w:num>
  <w:num w:numId="5">
    <w:abstractNumId w:val="4"/>
  </w:num>
  <w:num w:numId="6">
    <w:abstractNumId w:val="9"/>
  </w:num>
  <w:num w:numId="7">
    <w:abstractNumId w:val="2"/>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60"/>
    <w:rsid w:val="000012BD"/>
    <w:rsid w:val="00036170"/>
    <w:rsid w:val="00061E9D"/>
    <w:rsid w:val="000C17FF"/>
    <w:rsid w:val="00116364"/>
    <w:rsid w:val="00123256"/>
    <w:rsid w:val="0013218C"/>
    <w:rsid w:val="00162DD6"/>
    <w:rsid w:val="001B4BC2"/>
    <w:rsid w:val="001D6E55"/>
    <w:rsid w:val="00203593"/>
    <w:rsid w:val="00235A97"/>
    <w:rsid w:val="00254BF6"/>
    <w:rsid w:val="00303415"/>
    <w:rsid w:val="00307B59"/>
    <w:rsid w:val="00333395"/>
    <w:rsid w:val="003A6ACF"/>
    <w:rsid w:val="003D3D9D"/>
    <w:rsid w:val="003F7D1A"/>
    <w:rsid w:val="00404B40"/>
    <w:rsid w:val="004C631B"/>
    <w:rsid w:val="005739FF"/>
    <w:rsid w:val="00585359"/>
    <w:rsid w:val="00595D12"/>
    <w:rsid w:val="005A5BB1"/>
    <w:rsid w:val="005B4F35"/>
    <w:rsid w:val="005E1409"/>
    <w:rsid w:val="007027C6"/>
    <w:rsid w:val="007031DA"/>
    <w:rsid w:val="00791860"/>
    <w:rsid w:val="007C74AA"/>
    <w:rsid w:val="007D487C"/>
    <w:rsid w:val="00842D75"/>
    <w:rsid w:val="0086448C"/>
    <w:rsid w:val="009123C3"/>
    <w:rsid w:val="00932654"/>
    <w:rsid w:val="00942F61"/>
    <w:rsid w:val="00976A1D"/>
    <w:rsid w:val="00A6699C"/>
    <w:rsid w:val="00A76E88"/>
    <w:rsid w:val="00A95A52"/>
    <w:rsid w:val="00AB7A94"/>
    <w:rsid w:val="00B055DF"/>
    <w:rsid w:val="00B13AAB"/>
    <w:rsid w:val="00B4595D"/>
    <w:rsid w:val="00B70186"/>
    <w:rsid w:val="00B809EB"/>
    <w:rsid w:val="00BA6590"/>
    <w:rsid w:val="00BC4DD5"/>
    <w:rsid w:val="00BE2DFB"/>
    <w:rsid w:val="00BE7381"/>
    <w:rsid w:val="00C26943"/>
    <w:rsid w:val="00C35C43"/>
    <w:rsid w:val="00C71823"/>
    <w:rsid w:val="00C91F98"/>
    <w:rsid w:val="00CB521B"/>
    <w:rsid w:val="00D12CB6"/>
    <w:rsid w:val="00D53AFB"/>
    <w:rsid w:val="00D66C1F"/>
    <w:rsid w:val="00E545A5"/>
    <w:rsid w:val="00E55B6C"/>
    <w:rsid w:val="00E66EE8"/>
    <w:rsid w:val="00E963A4"/>
    <w:rsid w:val="00EA4FCD"/>
    <w:rsid w:val="00EE130C"/>
    <w:rsid w:val="00EF42AF"/>
    <w:rsid w:val="00F55580"/>
    <w:rsid w:val="00FA3A18"/>
    <w:rsid w:val="00FC716D"/>
    <w:rsid w:val="00FE5B73"/>
    <w:rsid w:val="00FF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72D4C"/>
  <w15:docId w15:val="{15CF9763-0545-45F1-A02E-4C30CDF1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860"/>
  </w:style>
  <w:style w:type="paragraph" w:styleId="Heading1">
    <w:name w:val="heading 1"/>
    <w:basedOn w:val="Normal"/>
    <w:next w:val="Normal"/>
    <w:link w:val="Heading1Char"/>
    <w:uiPriority w:val="9"/>
    <w:qFormat/>
    <w:rsid w:val="00791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18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18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18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18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860"/>
  </w:style>
  <w:style w:type="paragraph" w:styleId="Footer">
    <w:name w:val="footer"/>
    <w:basedOn w:val="Normal"/>
    <w:link w:val="FooterChar"/>
    <w:uiPriority w:val="99"/>
    <w:unhideWhenUsed/>
    <w:rsid w:val="0079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860"/>
  </w:style>
  <w:style w:type="paragraph" w:styleId="BalloonText">
    <w:name w:val="Balloon Text"/>
    <w:basedOn w:val="Normal"/>
    <w:link w:val="BalloonTextChar"/>
    <w:uiPriority w:val="99"/>
    <w:semiHidden/>
    <w:unhideWhenUsed/>
    <w:rsid w:val="00791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860"/>
    <w:rPr>
      <w:rFonts w:ascii="Tahoma" w:hAnsi="Tahoma" w:cs="Tahoma"/>
      <w:sz w:val="16"/>
      <w:szCs w:val="16"/>
    </w:rPr>
  </w:style>
  <w:style w:type="character" w:customStyle="1" w:styleId="Heading1Char">
    <w:name w:val="Heading 1 Char"/>
    <w:basedOn w:val="DefaultParagraphFont"/>
    <w:link w:val="Heading1"/>
    <w:uiPriority w:val="9"/>
    <w:rsid w:val="007918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18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186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18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91860"/>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79186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91860"/>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1860"/>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Hyperlink">
    <w:name w:val="Hyperlink"/>
    <w:basedOn w:val="DefaultParagraphFont"/>
    <w:uiPriority w:val="99"/>
    <w:unhideWhenUsed/>
    <w:rsid w:val="00791860"/>
    <w:rPr>
      <w:color w:val="0000FF" w:themeColor="hyperlink"/>
      <w:u w:val="single"/>
    </w:rPr>
  </w:style>
  <w:style w:type="paragraph" w:styleId="ListParagraph">
    <w:name w:val="List Paragraph"/>
    <w:aliases w:val="Heading 1 Char1,Heading 1 Char11,Heading 1 Char12,Heading 1 Char13,Heading 1 Char14,Heading 1 Char15,Heading 1 Char16,Heading 1 Char17,Heading 1 Char18,Heading 1 Char19,Heading 1 Char111,Heading 1 Char121,Heading 1 Char131,Body of text"/>
    <w:basedOn w:val="Normal"/>
    <w:link w:val="ListParagraphChar"/>
    <w:uiPriority w:val="34"/>
    <w:qFormat/>
    <w:rsid w:val="00791860"/>
    <w:pPr>
      <w:ind w:left="720"/>
      <w:contextualSpacing/>
    </w:pPr>
  </w:style>
  <w:style w:type="paragraph" w:customStyle="1" w:styleId="Default">
    <w:name w:val="Default"/>
    <w:rsid w:val="00791860"/>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7918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eading 1 Char1 Char,Heading 1 Char11 Char,Heading 1 Char12 Char,Heading 1 Char13 Char,Heading 1 Char14 Char,Heading 1 Char15 Char,Heading 1 Char16 Char,Heading 1 Char17 Char,Heading 1 Char18 Char,Heading 1 Char19 Char"/>
    <w:basedOn w:val="DefaultParagraphFont"/>
    <w:link w:val="ListParagraph"/>
    <w:uiPriority w:val="34"/>
    <w:qFormat/>
    <w:rsid w:val="00791860"/>
  </w:style>
  <w:style w:type="paragraph" w:styleId="DocumentMap">
    <w:name w:val="Document Map"/>
    <w:basedOn w:val="Normal"/>
    <w:link w:val="DocumentMapChar"/>
    <w:uiPriority w:val="99"/>
    <w:semiHidden/>
    <w:unhideWhenUsed/>
    <w:rsid w:val="0079186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1860"/>
    <w:rPr>
      <w:rFonts w:ascii="Tahoma" w:hAnsi="Tahoma" w:cs="Tahoma"/>
      <w:sz w:val="16"/>
      <w:szCs w:val="16"/>
    </w:rPr>
  </w:style>
  <w:style w:type="character" w:customStyle="1" w:styleId="A6">
    <w:name w:val="A6"/>
    <w:uiPriority w:val="99"/>
    <w:rsid w:val="00791860"/>
    <w:rPr>
      <w:color w:val="000000"/>
      <w:sz w:val="23"/>
      <w:szCs w:val="23"/>
    </w:rPr>
  </w:style>
  <w:style w:type="character" w:customStyle="1" w:styleId="A7">
    <w:name w:val="A7"/>
    <w:uiPriority w:val="99"/>
    <w:rsid w:val="00791860"/>
    <w:rPr>
      <w:color w:val="000000"/>
      <w:sz w:val="13"/>
      <w:szCs w:val="13"/>
    </w:rPr>
  </w:style>
  <w:style w:type="character" w:styleId="PlaceholderText">
    <w:name w:val="Placeholder Text"/>
    <w:basedOn w:val="DefaultParagraphFont"/>
    <w:uiPriority w:val="99"/>
    <w:semiHidden/>
    <w:rsid w:val="00791860"/>
    <w:rPr>
      <w:color w:val="808080"/>
    </w:rPr>
  </w:style>
  <w:style w:type="paragraph" w:styleId="TOCHeading">
    <w:name w:val="TOC Heading"/>
    <w:basedOn w:val="Heading1"/>
    <w:next w:val="Normal"/>
    <w:uiPriority w:val="39"/>
    <w:unhideWhenUsed/>
    <w:qFormat/>
    <w:rsid w:val="00791860"/>
    <w:pPr>
      <w:outlineLvl w:val="9"/>
    </w:pPr>
  </w:style>
  <w:style w:type="paragraph" w:styleId="TOC1">
    <w:name w:val="toc 1"/>
    <w:basedOn w:val="Normal"/>
    <w:next w:val="Normal"/>
    <w:autoRedefine/>
    <w:uiPriority w:val="39"/>
    <w:unhideWhenUsed/>
    <w:rsid w:val="00791860"/>
    <w:pPr>
      <w:spacing w:after="100"/>
    </w:pPr>
  </w:style>
  <w:style w:type="paragraph" w:styleId="TOC2">
    <w:name w:val="toc 2"/>
    <w:basedOn w:val="Normal"/>
    <w:next w:val="Normal"/>
    <w:autoRedefine/>
    <w:uiPriority w:val="39"/>
    <w:unhideWhenUsed/>
    <w:rsid w:val="00791860"/>
    <w:pPr>
      <w:spacing w:after="100"/>
      <w:ind w:left="220"/>
    </w:pPr>
  </w:style>
  <w:style w:type="paragraph" w:styleId="TOC3">
    <w:name w:val="toc 3"/>
    <w:basedOn w:val="Normal"/>
    <w:next w:val="Normal"/>
    <w:autoRedefine/>
    <w:uiPriority w:val="39"/>
    <w:unhideWhenUsed/>
    <w:rsid w:val="00791860"/>
    <w:pPr>
      <w:spacing w:after="100"/>
      <w:ind w:left="440"/>
    </w:pPr>
  </w:style>
  <w:style w:type="character" w:styleId="UnresolvedMention">
    <w:name w:val="Unresolved Mention"/>
    <w:basedOn w:val="DefaultParagraphFont"/>
    <w:uiPriority w:val="99"/>
    <w:semiHidden/>
    <w:unhideWhenUsed/>
    <w:rsid w:val="00254BF6"/>
    <w:rPr>
      <w:color w:val="605E5C"/>
      <w:shd w:val="clear" w:color="auto" w:fill="E1DFDD"/>
    </w:rPr>
  </w:style>
  <w:style w:type="table" w:customStyle="1" w:styleId="PlainTable21">
    <w:name w:val="Plain Table 21"/>
    <w:basedOn w:val="TableNormal"/>
    <w:uiPriority w:val="42"/>
    <w:rsid w:val="00BA6590"/>
    <w:pPr>
      <w:spacing w:after="0" w:line="240" w:lineRule="auto"/>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BA6590"/>
    <w:pPr>
      <w:spacing w:line="240" w:lineRule="auto"/>
    </w:pPr>
    <w:rPr>
      <w:i/>
      <w:iCs/>
      <w:color w:val="1F497D" w:themeColor="text2"/>
      <w:sz w:val="18"/>
      <w:szCs w:val="18"/>
    </w:rPr>
  </w:style>
  <w:style w:type="character" w:customStyle="1" w:styleId="y2iqfc">
    <w:name w:val="y2iqfc"/>
    <w:basedOn w:val="DefaultParagraphFont"/>
    <w:rsid w:val="00B055DF"/>
  </w:style>
  <w:style w:type="paragraph" w:styleId="Bibliography">
    <w:name w:val="Bibliography"/>
    <w:basedOn w:val="Normal"/>
    <w:next w:val="Normal"/>
    <w:uiPriority w:val="37"/>
    <w:unhideWhenUsed/>
    <w:rsid w:val="00B055DF"/>
    <w:pPr>
      <w:spacing w:after="160" w:line="259" w:lineRule="auto"/>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fuathun22@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68EA-5F3C-439C-87CE-59056AC1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Analisa Hubungan Waktu Tunggu Pelayanan Resep dengan Tingkat Kepuasan Pasien di Puskesmas Jatinegara Kabupaten Tegal</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marfuathun chatimah</cp:lastModifiedBy>
  <cp:revision>6</cp:revision>
  <cp:lastPrinted>2021-08-18T00:39:00Z</cp:lastPrinted>
  <dcterms:created xsi:type="dcterms:W3CDTF">2021-08-17T00:49:00Z</dcterms:created>
  <dcterms:modified xsi:type="dcterms:W3CDTF">2021-08-18T00:40:00Z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cba09f4d-a825-3e18-b4a2-8faf858c8f16</vt:lpwstr>
  </property>
  <property fmtid="{D5CDD505-2E9C-101B-9397-08002B2CF9AE}" pid="24" name="Mendeley Citation Style_1">
    <vt:lpwstr>http://www.zotero.org/styles/apa</vt:lpwstr>
  </property>
</Properties>
</file>