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B6" w:rsidRDefault="004C5C9E" w:rsidP="004C5C9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EVALUASI PENGGUNAAN ANTIHIPERTENSI DI PUSKESMAS PUDAK PAYUNG KOTA SEMARANG TAHUN 2020 </w:t>
      </w:r>
    </w:p>
    <w:p w:rsidR="004C5C9E" w:rsidRDefault="004C5C9E" w:rsidP="004C5C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Feliana Pradhita Ardiantari </w:t>
      </w:r>
    </w:p>
    <w:p w:rsidR="004C5C9E" w:rsidRDefault="004C5C9E" w:rsidP="004C5C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S1-Farmasi, Universitas Ngudi Waluyo </w:t>
      </w:r>
    </w:p>
    <w:p w:rsidR="004C5C9E" w:rsidRDefault="004C5C9E" w:rsidP="004C5C9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"mailto:felianapradhita@gmail.com" </w:instrText>
      </w:r>
      <w:r>
        <w:rPr>
          <w:rFonts w:ascii="Times New Roman" w:hAnsi="Times New Roman" w:cs="Times New Roman"/>
          <w:sz w:val="24"/>
          <w:szCs w:val="24"/>
        </w:rPr>
        <w:fldChar w:fldCharType="separate"/>
      </w:r>
      <w:r w:rsidRPr="00EE19B2">
        <w:rPr>
          <w:rStyle w:val="Hyperlink"/>
          <w:rFonts w:ascii="Times New Roman" w:hAnsi="Times New Roman" w:cs="Times New Roman"/>
          <w:sz w:val="24"/>
          <w:szCs w:val="24"/>
        </w:rPr>
        <w:t>felianapradhita@gmail.com</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4C5C9E" w:rsidRDefault="004C5C9E" w:rsidP="004C5C9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Abstrak </w:t>
      </w:r>
    </w:p>
    <w:p w:rsidR="004C5C9E" w:rsidRDefault="004C5C9E" w:rsidP="004C5C9E">
      <w:pPr>
        <w:spacing w:after="120" w:line="240" w:lineRule="auto"/>
        <w:jc w:val="both"/>
        <w:rPr>
          <w:rFonts w:ascii="Times New Roman" w:hAnsi="Times New Roman" w:cs="Times New Roman"/>
          <w:sz w:val="24"/>
          <w:szCs w:val="24"/>
        </w:rPr>
      </w:pPr>
      <w:r w:rsidRPr="00553B0A">
        <w:rPr>
          <w:rFonts w:ascii="Times New Roman" w:hAnsi="Times New Roman" w:cs="Times New Roman"/>
          <w:sz w:val="24"/>
          <w:szCs w:val="24"/>
        </w:rPr>
        <w:t>Hipertensi merupakan peningkatan tekanan darah secara menetap. Kasus penderita hipertensi akan meningkat di tahun 2025 dengan jumlah penderita wanita lebih banyak 30% dari keseluruhan penduduk di dunia. Penelitian bertujuan untuk mengetahui ketepatan penggunaan obat antihipertensi. Metode yang digunakan merupakan metode kualitatif dengan pendekatan deskriptif. Pengambilan data dilakukan secara retrospektif menggunakan data sekunder yaitu data rekam medis. Sampel sebanyak 57 pasien hipertensi dengan penyakit penyerta yang mendapatkan terapi pengobatan antihipertensi di Puskesmas Pudak Payung tahun 2020. Data dianalisis menggunakan analisis deskriptif.</w:t>
      </w:r>
      <w:r>
        <w:rPr>
          <w:rFonts w:ascii="Times New Roman" w:hAnsi="Times New Roman" w:cs="Times New Roman"/>
          <w:sz w:val="24"/>
          <w:szCs w:val="24"/>
        </w:rPr>
        <w:t xml:space="preserve"> S</w:t>
      </w:r>
      <w:r w:rsidRPr="00553B0A">
        <w:rPr>
          <w:rFonts w:ascii="Times New Roman" w:hAnsi="Times New Roman" w:cs="Times New Roman"/>
          <w:sz w:val="24"/>
          <w:szCs w:val="24"/>
        </w:rPr>
        <w:t>ebanyak 38 pasien (67%) berjenis kelamin perempuan dan sebanyak 19 pasien (33%) berjenis kelamin laki-laki dengan rentang usia paling banyak yaitu 56-65 tahun sebanyak 25 pasien (44%). Penyakit penyerta yang pa</w:t>
      </w:r>
      <w:r>
        <w:rPr>
          <w:rFonts w:ascii="Times New Roman" w:hAnsi="Times New Roman" w:cs="Times New Roman"/>
          <w:sz w:val="24"/>
          <w:szCs w:val="24"/>
        </w:rPr>
        <w:t>ling banyak diderita</w:t>
      </w:r>
      <w:r w:rsidRPr="00553B0A">
        <w:rPr>
          <w:rFonts w:ascii="Times New Roman" w:hAnsi="Times New Roman" w:cs="Times New Roman"/>
          <w:sz w:val="24"/>
          <w:szCs w:val="24"/>
        </w:rPr>
        <w:t xml:space="preserve"> adalah diabetes mellitus sebanyak 34 pasien (60%).</w:t>
      </w:r>
      <w:r>
        <w:rPr>
          <w:rFonts w:ascii="Times New Roman" w:hAnsi="Times New Roman" w:cs="Times New Roman"/>
          <w:sz w:val="24"/>
          <w:szCs w:val="24"/>
        </w:rPr>
        <w:t xml:space="preserve"> </w:t>
      </w:r>
      <w:r w:rsidRPr="000468E0">
        <w:rPr>
          <w:rFonts w:ascii="Times New Roman" w:hAnsi="Times New Roman" w:cs="Times New Roman"/>
          <w:sz w:val="24"/>
        </w:rPr>
        <w:t>Obat antihipertensi tunggal yang paling banyak digunakan adalah golongan C</w:t>
      </w:r>
      <w:r>
        <w:rPr>
          <w:rFonts w:ascii="Times New Roman" w:hAnsi="Times New Roman" w:cs="Times New Roman"/>
          <w:sz w:val="24"/>
        </w:rPr>
        <w:t>CB (amlodipin) sebanyak 46 pasien (80%)</w:t>
      </w:r>
      <w:r w:rsidRPr="000468E0">
        <w:rPr>
          <w:rFonts w:ascii="Times New Roman" w:hAnsi="Times New Roman" w:cs="Times New Roman"/>
          <w:sz w:val="24"/>
        </w:rPr>
        <w:t>.</w:t>
      </w:r>
      <w:r>
        <w:rPr>
          <w:rFonts w:ascii="Times New Roman" w:hAnsi="Times New Roman" w:cs="Times New Roman"/>
          <w:sz w:val="24"/>
        </w:rPr>
        <w:t xml:space="preserve"> </w:t>
      </w:r>
      <w:r w:rsidRPr="00553B0A">
        <w:rPr>
          <w:rFonts w:ascii="Times New Roman" w:hAnsi="Times New Roman" w:cs="Times New Roman"/>
          <w:sz w:val="24"/>
          <w:szCs w:val="24"/>
        </w:rPr>
        <w:t>Ketepatan penggunaan obat antihipertensi pada pasien hipertensi dengan komorbiditas sebanyak 57 pasien (100%) tepat pasien, sebanyak 51 pasien (</w:t>
      </w:r>
      <w:r>
        <w:rPr>
          <w:rFonts w:ascii="Times New Roman" w:hAnsi="Times New Roman" w:cs="Times New Roman"/>
          <w:sz w:val="24"/>
          <w:szCs w:val="24"/>
        </w:rPr>
        <w:t>89%) tepat obat, dan sebanyak 56 pasien (98</w:t>
      </w:r>
      <w:r w:rsidRPr="00553B0A">
        <w:rPr>
          <w:rFonts w:ascii="Times New Roman" w:hAnsi="Times New Roman" w:cs="Times New Roman"/>
          <w:sz w:val="24"/>
          <w:szCs w:val="24"/>
        </w:rPr>
        <w:t>%) tepat dosis.</w:t>
      </w:r>
    </w:p>
    <w:p w:rsidR="004C5C9E" w:rsidRDefault="004C5C9E" w:rsidP="004C5C9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 </w:t>
      </w:r>
      <w:r w:rsidRPr="00553B0A">
        <w:rPr>
          <w:rFonts w:ascii="Times New Roman" w:hAnsi="Times New Roman" w:cs="Times New Roman"/>
          <w:sz w:val="24"/>
          <w:szCs w:val="24"/>
        </w:rPr>
        <w:t>hipertensi, antihipertensi, evaluasi</w:t>
      </w:r>
      <w:r>
        <w:rPr>
          <w:rFonts w:ascii="Times New Roman" w:hAnsi="Times New Roman" w:cs="Times New Roman"/>
          <w:sz w:val="24"/>
          <w:szCs w:val="24"/>
        </w:rPr>
        <w:t xml:space="preserve">. </w:t>
      </w:r>
    </w:p>
    <w:p w:rsidR="004C5C9E" w:rsidRDefault="004C5C9E" w:rsidP="004C5C9E">
      <w:pPr>
        <w:spacing w:after="120" w:line="240" w:lineRule="auto"/>
        <w:jc w:val="both"/>
        <w:rPr>
          <w:rFonts w:ascii="Times New Roman" w:hAnsi="Times New Roman" w:cs="Times New Roman"/>
          <w:sz w:val="24"/>
          <w:szCs w:val="24"/>
        </w:rPr>
      </w:pPr>
    </w:p>
    <w:p w:rsidR="004C5C9E" w:rsidRDefault="004C5C9E" w:rsidP="004C5C9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rsidR="00081898" w:rsidRDefault="00081898" w:rsidP="00081898">
      <w:pPr>
        <w:spacing w:after="120" w:line="240" w:lineRule="auto"/>
        <w:jc w:val="both"/>
        <w:rPr>
          <w:rFonts w:ascii="Times New Roman" w:hAnsi="Times New Roman" w:cs="Times New Roman"/>
          <w:sz w:val="24"/>
          <w:szCs w:val="24"/>
        </w:rPr>
      </w:pPr>
      <w:r w:rsidRPr="00553B0A">
        <w:rPr>
          <w:rFonts w:ascii="Times New Roman" w:hAnsi="Times New Roman" w:cs="Times New Roman"/>
          <w:sz w:val="24"/>
          <w:szCs w:val="24"/>
        </w:rPr>
        <w:t>Hypertension is a persistent increase in blood pressure. Cases of hypertension sufferers will increase in 2025 with the number of female sufferers more than 30% of the total population in the world. This study aims to determine the accuracy of using antihypertensive drugs.</w:t>
      </w:r>
      <w:r w:rsidRPr="00081898">
        <w:rPr>
          <w:rFonts w:ascii="Times New Roman" w:hAnsi="Times New Roman" w:cs="Times New Roman"/>
          <w:sz w:val="24"/>
          <w:szCs w:val="24"/>
        </w:rPr>
        <w:t xml:space="preserve"> </w:t>
      </w:r>
      <w:r w:rsidRPr="00553B0A">
        <w:rPr>
          <w:rFonts w:ascii="Times New Roman" w:hAnsi="Times New Roman" w:cs="Times New Roman"/>
          <w:sz w:val="24"/>
          <w:szCs w:val="24"/>
        </w:rPr>
        <w:t>The method used is a qualitative method with a descriptive approach. Data was collected retrospectively using secondary data, namely medical records. A sample of 57 hypertensive patients with comorbidities who received antihypertensive treatment at the Pudak Payung Public Health Center in 2020. Data were analyzed using descriptive analysis.</w:t>
      </w:r>
      <w:r>
        <w:rPr>
          <w:rFonts w:ascii="Times New Roman" w:hAnsi="Times New Roman" w:cs="Times New Roman"/>
          <w:sz w:val="24"/>
          <w:szCs w:val="24"/>
        </w:rPr>
        <w:t xml:space="preserve"> M</w:t>
      </w:r>
      <w:r w:rsidRPr="00553B0A">
        <w:rPr>
          <w:rFonts w:ascii="Times New Roman" w:hAnsi="Times New Roman" w:cs="Times New Roman"/>
          <w:sz w:val="24"/>
          <w:szCs w:val="24"/>
        </w:rPr>
        <w:t>any as 38 patients (67%) were female and as many as 19 patients (33%) were male with the largest age range of 56-65 years as many as 25 patients (44%). The most common co</w:t>
      </w:r>
      <w:r>
        <w:rPr>
          <w:rFonts w:ascii="Times New Roman" w:hAnsi="Times New Roman" w:cs="Times New Roman"/>
          <w:sz w:val="24"/>
          <w:szCs w:val="24"/>
        </w:rPr>
        <w:t>morbidities suffered</w:t>
      </w:r>
      <w:r w:rsidRPr="00553B0A">
        <w:rPr>
          <w:rFonts w:ascii="Times New Roman" w:hAnsi="Times New Roman" w:cs="Times New Roman"/>
          <w:sz w:val="24"/>
          <w:szCs w:val="24"/>
        </w:rPr>
        <w:t xml:space="preserve"> was diabetes mellitus in 34 patients (60%).</w:t>
      </w:r>
      <w:r>
        <w:rPr>
          <w:rFonts w:ascii="Times New Roman" w:hAnsi="Times New Roman" w:cs="Times New Roman"/>
          <w:sz w:val="24"/>
          <w:szCs w:val="24"/>
        </w:rPr>
        <w:t xml:space="preserve"> The single most widely used single antihypertensive drug was the CCB (amlodipine) group of 46 patient (80%). </w:t>
      </w:r>
      <w:r w:rsidRPr="00553B0A">
        <w:rPr>
          <w:rFonts w:ascii="Times New Roman" w:hAnsi="Times New Roman" w:cs="Times New Roman"/>
          <w:sz w:val="24"/>
          <w:szCs w:val="24"/>
        </w:rPr>
        <w:t xml:space="preserve">The accuracy of the use of antihypertensive drugs in hypertensive patients with comorbidities resulted in 57 </w:t>
      </w:r>
      <w:r w:rsidRPr="00553B0A">
        <w:rPr>
          <w:rFonts w:ascii="Times New Roman" w:hAnsi="Times New Roman" w:cs="Times New Roman"/>
          <w:sz w:val="24"/>
          <w:szCs w:val="24"/>
        </w:rPr>
        <w:lastRenderedPageBreak/>
        <w:t>patients (100%) on the right patient, 51 patients</w:t>
      </w:r>
      <w:r>
        <w:rPr>
          <w:rFonts w:ascii="Times New Roman" w:hAnsi="Times New Roman" w:cs="Times New Roman"/>
          <w:sz w:val="24"/>
          <w:szCs w:val="24"/>
        </w:rPr>
        <w:t xml:space="preserve"> (89%) on the right drug, and 56 patients (98</w:t>
      </w:r>
      <w:r w:rsidRPr="00553B0A">
        <w:rPr>
          <w:rFonts w:ascii="Times New Roman" w:hAnsi="Times New Roman" w:cs="Times New Roman"/>
          <w:sz w:val="24"/>
          <w:szCs w:val="24"/>
        </w:rPr>
        <w:t>%) on the right dose.</w:t>
      </w:r>
    </w:p>
    <w:p w:rsidR="00081898" w:rsidRDefault="00081898" w:rsidP="00081898">
      <w:pPr>
        <w:spacing w:after="120" w:line="240" w:lineRule="auto"/>
        <w:jc w:val="both"/>
        <w:rPr>
          <w:rFonts w:ascii="Times New Roman" w:hAnsi="Times New Roman" w:cs="Times New Roman"/>
          <w:sz w:val="24"/>
          <w:szCs w:val="24"/>
        </w:rPr>
      </w:pPr>
      <w:r w:rsidRPr="00553B0A">
        <w:rPr>
          <w:rFonts w:ascii="Times New Roman" w:hAnsi="Times New Roman" w:cs="Times New Roman"/>
          <w:sz w:val="24"/>
          <w:szCs w:val="24"/>
        </w:rPr>
        <w:t>Key word : hypertension, antihypertensive, evaluatio</w:t>
      </w:r>
      <w:r>
        <w:rPr>
          <w:rFonts w:ascii="Times New Roman" w:hAnsi="Times New Roman" w:cs="Times New Roman"/>
          <w:sz w:val="24"/>
          <w:szCs w:val="24"/>
        </w:rPr>
        <w:t xml:space="preserve">n. </w:t>
      </w:r>
    </w:p>
    <w:p w:rsidR="00081898" w:rsidRDefault="00081898" w:rsidP="00081898">
      <w:pPr>
        <w:spacing w:after="120" w:line="240" w:lineRule="auto"/>
        <w:jc w:val="both"/>
        <w:rPr>
          <w:rFonts w:ascii="Times New Roman" w:hAnsi="Times New Roman" w:cs="Times New Roman"/>
          <w:sz w:val="24"/>
          <w:szCs w:val="24"/>
        </w:rPr>
      </w:pPr>
    </w:p>
    <w:p w:rsidR="00081898" w:rsidRDefault="00081898" w:rsidP="0008189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PENDAHULUAN </w:t>
      </w:r>
    </w:p>
    <w:p w:rsidR="00081898" w:rsidRDefault="00081898" w:rsidP="00081898">
      <w:pPr>
        <w:spacing w:after="120" w:line="240" w:lineRule="auto"/>
        <w:jc w:val="both"/>
        <w:rPr>
          <w:rFonts w:ascii="Times New Roman" w:hAnsi="Times New Roman" w:cs="Times New Roman"/>
          <w:sz w:val="24"/>
          <w:szCs w:val="24"/>
        </w:rPr>
      </w:pPr>
      <w:r w:rsidRPr="00BD09D3">
        <w:rPr>
          <w:rFonts w:ascii="Times New Roman" w:hAnsi="Times New Roman" w:cs="Times New Roman"/>
          <w:sz w:val="24"/>
          <w:szCs w:val="24"/>
        </w:rPr>
        <w:t>Hipertensi</w:t>
      </w:r>
      <w:r>
        <w:rPr>
          <w:rFonts w:ascii="Times New Roman" w:hAnsi="Times New Roman" w:cs="Times New Roman"/>
          <w:sz w:val="24"/>
          <w:szCs w:val="24"/>
        </w:rPr>
        <w:t xml:space="preserve"> </w:t>
      </w:r>
      <w:r w:rsidRPr="00BD09D3">
        <w:rPr>
          <w:rFonts w:ascii="Times New Roman" w:hAnsi="Times New Roman" w:cs="Times New Roman"/>
          <w:sz w:val="24"/>
          <w:szCs w:val="24"/>
        </w:rPr>
        <w:t>adalah penyakit yang didefinisikan sebagai</w:t>
      </w:r>
      <w:r>
        <w:rPr>
          <w:rFonts w:ascii="Times New Roman" w:hAnsi="Times New Roman" w:cs="Times New Roman"/>
          <w:sz w:val="24"/>
          <w:szCs w:val="24"/>
        </w:rPr>
        <w:t xml:space="preserve"> </w:t>
      </w:r>
      <w:r w:rsidRPr="00BD09D3">
        <w:rPr>
          <w:rFonts w:ascii="Times New Roman" w:hAnsi="Times New Roman" w:cs="Times New Roman"/>
          <w:sz w:val="24"/>
          <w:szCs w:val="24"/>
        </w:rPr>
        <w:t>peningkatan</w:t>
      </w:r>
      <w:r>
        <w:rPr>
          <w:rFonts w:ascii="Times New Roman" w:hAnsi="Times New Roman" w:cs="Times New Roman"/>
          <w:sz w:val="24"/>
          <w:szCs w:val="24"/>
        </w:rPr>
        <w:t xml:space="preserve"> </w:t>
      </w:r>
      <w:r w:rsidRPr="00BD09D3">
        <w:rPr>
          <w:rFonts w:ascii="Times New Roman" w:hAnsi="Times New Roman" w:cs="Times New Roman"/>
          <w:sz w:val="24"/>
          <w:szCs w:val="24"/>
        </w:rPr>
        <w:t>tekanan</w:t>
      </w:r>
      <w:r>
        <w:rPr>
          <w:rFonts w:ascii="Times New Roman" w:hAnsi="Times New Roman" w:cs="Times New Roman"/>
          <w:sz w:val="24"/>
          <w:szCs w:val="24"/>
        </w:rPr>
        <w:t xml:space="preserve"> darah secara menetap (Dipiro, 2011)</w:t>
      </w:r>
      <w:r w:rsidRPr="00BD09D3">
        <w:rPr>
          <w:rFonts w:ascii="Times New Roman" w:hAnsi="Times New Roman" w:cs="Times New Roman"/>
          <w:sz w:val="24"/>
          <w:szCs w:val="24"/>
        </w:rPr>
        <w:t>. Hipertensi</w:t>
      </w:r>
      <w:r>
        <w:rPr>
          <w:rFonts w:ascii="Times New Roman" w:hAnsi="Times New Roman" w:cs="Times New Roman"/>
          <w:sz w:val="24"/>
          <w:szCs w:val="24"/>
        </w:rPr>
        <w:t xml:space="preserve"> </w:t>
      </w:r>
      <w:r w:rsidRPr="00BD09D3">
        <w:rPr>
          <w:rFonts w:ascii="Times New Roman" w:hAnsi="Times New Roman" w:cs="Times New Roman"/>
          <w:sz w:val="24"/>
          <w:szCs w:val="24"/>
        </w:rPr>
        <w:t>menjadi</w:t>
      </w:r>
      <w:r>
        <w:rPr>
          <w:rFonts w:ascii="Times New Roman" w:hAnsi="Times New Roman" w:cs="Times New Roman"/>
          <w:sz w:val="24"/>
          <w:szCs w:val="24"/>
        </w:rPr>
        <w:t xml:space="preserve"> </w:t>
      </w:r>
      <w:r w:rsidRPr="00BD09D3">
        <w:rPr>
          <w:rFonts w:ascii="Times New Roman" w:hAnsi="Times New Roman" w:cs="Times New Roman"/>
          <w:sz w:val="24"/>
          <w:szCs w:val="24"/>
        </w:rPr>
        <w:t>salah</w:t>
      </w:r>
      <w:r>
        <w:rPr>
          <w:rFonts w:ascii="Times New Roman" w:hAnsi="Times New Roman" w:cs="Times New Roman"/>
          <w:sz w:val="24"/>
          <w:szCs w:val="24"/>
        </w:rPr>
        <w:t xml:space="preserve"> </w:t>
      </w:r>
      <w:r w:rsidRPr="00BD09D3">
        <w:rPr>
          <w:rFonts w:ascii="Times New Roman" w:hAnsi="Times New Roman" w:cs="Times New Roman"/>
          <w:sz w:val="24"/>
          <w:szCs w:val="24"/>
        </w:rPr>
        <w:t>satu</w:t>
      </w:r>
      <w:r>
        <w:rPr>
          <w:rFonts w:ascii="Times New Roman" w:hAnsi="Times New Roman" w:cs="Times New Roman"/>
          <w:sz w:val="24"/>
          <w:szCs w:val="24"/>
        </w:rPr>
        <w:t xml:space="preserve"> </w:t>
      </w:r>
      <w:r w:rsidRPr="00BD09D3">
        <w:rPr>
          <w:rFonts w:ascii="Times New Roman" w:hAnsi="Times New Roman" w:cs="Times New Roman"/>
          <w:sz w:val="24"/>
          <w:szCs w:val="24"/>
        </w:rPr>
        <w:t>penyakit</w:t>
      </w:r>
      <w:r>
        <w:rPr>
          <w:rFonts w:ascii="Times New Roman" w:hAnsi="Times New Roman" w:cs="Times New Roman"/>
          <w:sz w:val="24"/>
          <w:szCs w:val="24"/>
        </w:rPr>
        <w:t xml:space="preserve"> </w:t>
      </w:r>
      <w:r w:rsidRPr="00BD09D3">
        <w:rPr>
          <w:rFonts w:ascii="Times New Roman" w:hAnsi="Times New Roman" w:cs="Times New Roman"/>
          <w:sz w:val="24"/>
          <w:szCs w:val="24"/>
        </w:rPr>
        <w:t>tidak</w:t>
      </w:r>
      <w:r>
        <w:rPr>
          <w:rFonts w:ascii="Times New Roman" w:hAnsi="Times New Roman" w:cs="Times New Roman"/>
          <w:sz w:val="24"/>
          <w:szCs w:val="24"/>
        </w:rPr>
        <w:t xml:space="preserve"> </w:t>
      </w:r>
      <w:r w:rsidRPr="00BD09D3">
        <w:rPr>
          <w:rFonts w:ascii="Times New Roman" w:hAnsi="Times New Roman" w:cs="Times New Roman"/>
          <w:sz w:val="24"/>
          <w:szCs w:val="24"/>
        </w:rPr>
        <w:t xml:space="preserve">menular yang saat ini menjadi prioritas dalam dunia. Berdasarkan </w:t>
      </w:r>
      <w:r w:rsidRPr="00BD09D3">
        <w:rPr>
          <w:rFonts w:ascii="Times New Roman" w:hAnsi="Times New Roman" w:cs="Times New Roman"/>
          <w:i/>
          <w:sz w:val="24"/>
          <w:szCs w:val="24"/>
        </w:rPr>
        <w:t>Join National Committee</w:t>
      </w:r>
      <w:r w:rsidRPr="00BD09D3">
        <w:rPr>
          <w:rFonts w:ascii="Times New Roman" w:hAnsi="Times New Roman" w:cs="Times New Roman"/>
          <w:sz w:val="24"/>
          <w:szCs w:val="24"/>
        </w:rPr>
        <w:t xml:space="preserve"> dalam </w:t>
      </w:r>
      <w:r w:rsidRPr="00BD09D3">
        <w:rPr>
          <w:rFonts w:ascii="Times New Roman" w:hAnsi="Times New Roman" w:cs="Times New Roman"/>
          <w:i/>
          <w:sz w:val="24"/>
          <w:szCs w:val="24"/>
        </w:rPr>
        <w:t>The Eight Report of Join National Committee on Prevention, Detection, Evaluation and Treatment of High Blood Pressure</w:t>
      </w:r>
      <w:r w:rsidRPr="00BD09D3">
        <w:rPr>
          <w:rFonts w:ascii="Times New Roman" w:hAnsi="Times New Roman" w:cs="Times New Roman"/>
          <w:sz w:val="24"/>
          <w:szCs w:val="24"/>
        </w:rPr>
        <w:t xml:space="preserve"> menyatakan bahwa tekanan darah tinggi (hipertensi) merupakan suatu keadaan dimana tekanan darah seseorang ≥ 140 mmHg (sistolik) dan/atau ≥ 90 mmHg. Selain sebagai salah satu jenis penyakit tidak menular, hipertensi juga menjadi faktor resiko utama penyakit kardiovaskulerlainnya</w:t>
      </w:r>
      <w:r>
        <w:rPr>
          <w:rFonts w:ascii="Times New Roman" w:hAnsi="Times New Roman" w:cs="Times New Roman"/>
          <w:sz w:val="24"/>
          <w:szCs w:val="24"/>
        </w:rPr>
        <w:t xml:space="preserve"> (JAMA, 2014)</w:t>
      </w:r>
      <w:r w:rsidRPr="00BD09D3">
        <w:rPr>
          <w:rFonts w:ascii="Times New Roman" w:hAnsi="Times New Roman" w:cs="Times New Roman"/>
          <w:sz w:val="24"/>
          <w:szCs w:val="24"/>
        </w:rPr>
        <w:t>.</w:t>
      </w:r>
      <w:r>
        <w:rPr>
          <w:rFonts w:ascii="Times New Roman" w:hAnsi="Times New Roman" w:cs="Times New Roman"/>
          <w:sz w:val="24"/>
          <w:szCs w:val="24"/>
        </w:rPr>
        <w:t xml:space="preserve"> </w:t>
      </w:r>
      <w:r w:rsidRPr="00BD09D3">
        <w:rPr>
          <w:rFonts w:ascii="Times New Roman" w:hAnsi="Times New Roman" w:cs="Times New Roman"/>
          <w:sz w:val="24"/>
          <w:szCs w:val="24"/>
        </w:rPr>
        <w:t>Hipertensi dibedakan menjadi dua macam yakni hipertensi primer (esensial) dan hipertensi sekunder. Hipertensi dipicu oleh beberapa faktor resiko, seperti faktor genetik, obesitas, kelebihan asupan natrium, dislipidemia, kurangnya aktivitas fisik, dan defisiensi vitamin D</w:t>
      </w:r>
      <w:r>
        <w:rPr>
          <w:rFonts w:ascii="Times New Roman" w:hAnsi="Times New Roman" w:cs="Times New Roman"/>
          <w:sz w:val="24"/>
          <w:szCs w:val="24"/>
        </w:rPr>
        <w:t xml:space="preserve"> (Dharmeizar, 2012). </w:t>
      </w:r>
      <w:r w:rsidRPr="00BD09D3">
        <w:rPr>
          <w:rFonts w:ascii="Times New Roman" w:hAnsi="Times New Roman" w:cs="Times New Roman"/>
          <w:sz w:val="24"/>
          <w:szCs w:val="24"/>
        </w:rPr>
        <w:t xml:space="preserve">Berdasarkan data </w:t>
      </w:r>
      <w:r w:rsidRPr="00BD09D3">
        <w:rPr>
          <w:rFonts w:ascii="Times New Roman" w:hAnsi="Times New Roman" w:cs="Times New Roman"/>
          <w:i/>
          <w:sz w:val="24"/>
          <w:szCs w:val="24"/>
        </w:rPr>
        <w:t>World Health Organization (WHO)</w:t>
      </w:r>
      <w:r w:rsidRPr="00BD09D3">
        <w:rPr>
          <w:rFonts w:ascii="Times New Roman" w:hAnsi="Times New Roman" w:cs="Times New Roman"/>
          <w:sz w:val="24"/>
          <w:szCs w:val="24"/>
        </w:rPr>
        <w:t xml:space="preserve"> dalam </w:t>
      </w:r>
      <w:r w:rsidRPr="00BD09D3">
        <w:rPr>
          <w:rFonts w:ascii="Times New Roman" w:hAnsi="Times New Roman" w:cs="Times New Roman"/>
          <w:i/>
          <w:sz w:val="24"/>
          <w:szCs w:val="24"/>
        </w:rPr>
        <w:t>Global Status Report on Non-Communicable Disease</w:t>
      </w:r>
      <w:r w:rsidRPr="00BD09D3">
        <w:rPr>
          <w:rFonts w:ascii="Times New Roman" w:hAnsi="Times New Roman" w:cs="Times New Roman"/>
          <w:sz w:val="24"/>
          <w:szCs w:val="24"/>
        </w:rPr>
        <w:t xml:space="preserve">, prevalensi tekanan darah tinggi tahun 2014 pada orang dewasa berusia 18 tahun keatas sekitar 22%. Penyakit ini juga bertanggung jawab atas 40% kematian akibat penyakit jantung dan 51% kematian akibat stroke </w:t>
      </w:r>
      <w:r>
        <w:rPr>
          <w:rFonts w:ascii="Times New Roman" w:hAnsi="Times New Roman" w:cs="Times New Roman"/>
          <w:sz w:val="24"/>
          <w:szCs w:val="24"/>
        </w:rPr>
        <w:t>(WHO, 2014).</w:t>
      </w:r>
      <w:r w:rsidRPr="00BD09D3">
        <w:rPr>
          <w:rFonts w:ascii="Times New Roman" w:hAnsi="Times New Roman" w:cs="Times New Roman"/>
          <w:sz w:val="24"/>
          <w:szCs w:val="24"/>
        </w:rPr>
        <w:t xml:space="preserve"> Selain secara global, hipertensi juga menjadi salah satu penyakit tidak menular yang paling banyak diderita masyarakat Indonesia (57,6%). Hal ini dibuktikan melalui jumlah kunjungan hipertensi di Fasilitas Kesehatan Tingkat Pertama yang terus meningkat setiap tahunnya </w:t>
      </w:r>
      <w:r>
        <w:rPr>
          <w:rFonts w:ascii="Times New Roman" w:hAnsi="Times New Roman" w:cs="Times New Roman"/>
          <w:sz w:val="24"/>
          <w:szCs w:val="24"/>
        </w:rPr>
        <w:t xml:space="preserve">(Kemenkes RI, 2017). </w:t>
      </w:r>
      <w:r w:rsidRPr="00BD09D3">
        <w:rPr>
          <w:rFonts w:ascii="Times New Roman" w:hAnsi="Times New Roman" w:cs="Times New Roman"/>
          <w:sz w:val="24"/>
          <w:szCs w:val="24"/>
        </w:rPr>
        <w:t>Pada penelitian s</w:t>
      </w:r>
      <w:r>
        <w:rPr>
          <w:rFonts w:ascii="Times New Roman" w:hAnsi="Times New Roman" w:cs="Times New Roman"/>
          <w:sz w:val="24"/>
          <w:szCs w:val="24"/>
        </w:rPr>
        <w:t>ebelumnya yang</w:t>
      </w:r>
      <w:r w:rsidRPr="00BD09D3">
        <w:rPr>
          <w:rFonts w:ascii="Times New Roman" w:hAnsi="Times New Roman" w:cs="Times New Roman"/>
          <w:sz w:val="24"/>
          <w:szCs w:val="24"/>
        </w:rPr>
        <w:t xml:space="preserve"> telah dilakukan</w:t>
      </w:r>
      <w:r>
        <w:rPr>
          <w:rFonts w:ascii="Times New Roman" w:hAnsi="Times New Roman" w:cs="Times New Roman"/>
          <w:sz w:val="24"/>
          <w:szCs w:val="24"/>
        </w:rPr>
        <w:t xml:space="preserve"> oleh </w:t>
      </w:r>
      <w:r w:rsidRPr="00B06111">
        <w:rPr>
          <w:rFonts w:ascii="Times New Roman" w:hAnsi="Times New Roman" w:cs="Times New Roman"/>
          <w:sz w:val="24"/>
          <w:szCs w:val="24"/>
        </w:rPr>
        <w:t>Irana Eka Wardana, Ayun Sriatmi, WuIan Kusumastuti</w:t>
      </w:r>
      <w:r>
        <w:rPr>
          <w:rFonts w:ascii="Times New Roman" w:hAnsi="Times New Roman" w:cs="Times New Roman"/>
          <w:sz w:val="24"/>
          <w:szCs w:val="24"/>
        </w:rPr>
        <w:t xml:space="preserve"> pada tahun 2019 mengenai</w:t>
      </w:r>
      <w:r w:rsidRPr="00BD09D3">
        <w:rPr>
          <w:rFonts w:ascii="Times New Roman" w:hAnsi="Times New Roman" w:cs="Times New Roman"/>
          <w:sz w:val="24"/>
          <w:szCs w:val="24"/>
        </w:rPr>
        <w:t xml:space="preserve"> evaluasi penggunaan obat antihipertensi dengan 39 pasien  pada sebuah Puskesmas di Kota Semarang mendapatkan hasil 66,7% pada ketepa</w:t>
      </w:r>
      <w:r>
        <w:rPr>
          <w:rFonts w:ascii="Times New Roman" w:hAnsi="Times New Roman" w:cs="Times New Roman"/>
          <w:sz w:val="24"/>
          <w:szCs w:val="24"/>
        </w:rPr>
        <w:t xml:space="preserve">tan indikasi pasien hipertensi dan </w:t>
      </w:r>
      <w:r w:rsidRPr="00BD09D3">
        <w:rPr>
          <w:rFonts w:ascii="Times New Roman" w:hAnsi="Times New Roman" w:cs="Times New Roman"/>
          <w:sz w:val="24"/>
          <w:szCs w:val="24"/>
        </w:rPr>
        <w:t>66,7% pada ketepatan penggunaan dosis obat antihipertensi, sehingga dibutuhkan kajian lebih dalam mengenai penggunaan obat antihipertensi pada pasien hipertensi di Puskesmas.</w:t>
      </w:r>
      <w:r>
        <w:rPr>
          <w:rFonts w:ascii="Times New Roman" w:hAnsi="Times New Roman" w:cs="Times New Roman"/>
          <w:sz w:val="24"/>
          <w:szCs w:val="24"/>
        </w:rPr>
        <w:t xml:space="preserve"> </w:t>
      </w:r>
      <w:r w:rsidRPr="00BD09D3">
        <w:rPr>
          <w:rFonts w:ascii="Times New Roman" w:hAnsi="Times New Roman" w:cs="Times New Roman"/>
          <w:sz w:val="24"/>
          <w:szCs w:val="24"/>
        </w:rPr>
        <w:t>Dengan</w:t>
      </w:r>
      <w:r>
        <w:rPr>
          <w:rFonts w:ascii="Times New Roman" w:hAnsi="Times New Roman" w:cs="Times New Roman"/>
          <w:sz w:val="24"/>
          <w:szCs w:val="24"/>
        </w:rPr>
        <w:t xml:space="preserve"> </w:t>
      </w:r>
      <w:r w:rsidRPr="00BD09D3">
        <w:rPr>
          <w:rFonts w:ascii="Times New Roman" w:hAnsi="Times New Roman" w:cs="Times New Roman"/>
          <w:sz w:val="24"/>
          <w:szCs w:val="24"/>
        </w:rPr>
        <w:t>demikian</w:t>
      </w:r>
      <w:r>
        <w:rPr>
          <w:rFonts w:ascii="Times New Roman" w:hAnsi="Times New Roman" w:cs="Times New Roman"/>
          <w:sz w:val="24"/>
          <w:szCs w:val="24"/>
        </w:rPr>
        <w:t xml:space="preserve"> </w:t>
      </w:r>
      <w:r w:rsidRPr="00BD09D3">
        <w:rPr>
          <w:rFonts w:ascii="Times New Roman" w:hAnsi="Times New Roman" w:cs="Times New Roman"/>
          <w:sz w:val="24"/>
          <w:szCs w:val="24"/>
        </w:rPr>
        <w:t>perlu</w:t>
      </w:r>
      <w:r>
        <w:rPr>
          <w:rFonts w:ascii="Times New Roman" w:hAnsi="Times New Roman" w:cs="Times New Roman"/>
          <w:sz w:val="24"/>
          <w:szCs w:val="24"/>
        </w:rPr>
        <w:t xml:space="preserve"> </w:t>
      </w:r>
      <w:r w:rsidRPr="00BD09D3">
        <w:rPr>
          <w:rFonts w:ascii="Times New Roman" w:hAnsi="Times New Roman" w:cs="Times New Roman"/>
          <w:sz w:val="24"/>
          <w:szCs w:val="24"/>
        </w:rPr>
        <w:t>pemahaman yang baik</w:t>
      </w:r>
      <w:r>
        <w:rPr>
          <w:rFonts w:ascii="Times New Roman" w:hAnsi="Times New Roman" w:cs="Times New Roman"/>
          <w:sz w:val="24"/>
          <w:szCs w:val="24"/>
        </w:rPr>
        <w:t xml:space="preserve"> </w:t>
      </w:r>
      <w:r w:rsidRPr="00BD09D3">
        <w:rPr>
          <w:rFonts w:ascii="Times New Roman" w:hAnsi="Times New Roman" w:cs="Times New Roman"/>
          <w:sz w:val="24"/>
          <w:szCs w:val="24"/>
        </w:rPr>
        <w:t>tentang</w:t>
      </w:r>
      <w:r>
        <w:rPr>
          <w:rFonts w:ascii="Times New Roman" w:hAnsi="Times New Roman" w:cs="Times New Roman"/>
          <w:sz w:val="24"/>
          <w:szCs w:val="24"/>
        </w:rPr>
        <w:t xml:space="preserve"> </w:t>
      </w:r>
      <w:r w:rsidRPr="00BD09D3">
        <w:rPr>
          <w:rFonts w:ascii="Times New Roman" w:hAnsi="Times New Roman" w:cs="Times New Roman"/>
          <w:sz w:val="24"/>
          <w:szCs w:val="24"/>
        </w:rPr>
        <w:t xml:space="preserve">obat yang </w:t>
      </w:r>
      <w:r>
        <w:rPr>
          <w:rFonts w:ascii="Times New Roman" w:hAnsi="Times New Roman" w:cs="Times New Roman"/>
          <w:sz w:val="24"/>
          <w:szCs w:val="24"/>
        </w:rPr>
        <w:t xml:space="preserve">relative </w:t>
      </w:r>
      <w:r w:rsidRPr="00BD09D3">
        <w:rPr>
          <w:rFonts w:ascii="Times New Roman" w:hAnsi="Times New Roman" w:cs="Times New Roman"/>
          <w:sz w:val="24"/>
          <w:szCs w:val="24"/>
        </w:rPr>
        <w:t>aman</w:t>
      </w:r>
      <w:r>
        <w:rPr>
          <w:rFonts w:ascii="Times New Roman" w:hAnsi="Times New Roman" w:cs="Times New Roman"/>
          <w:sz w:val="24"/>
          <w:szCs w:val="24"/>
        </w:rPr>
        <w:t xml:space="preserve"> </w:t>
      </w:r>
      <w:r w:rsidRPr="00BD09D3">
        <w:rPr>
          <w:rFonts w:ascii="Times New Roman" w:hAnsi="Times New Roman" w:cs="Times New Roman"/>
          <w:sz w:val="24"/>
          <w:szCs w:val="24"/>
        </w:rPr>
        <w:t>untuk</w:t>
      </w:r>
      <w:r>
        <w:rPr>
          <w:rFonts w:ascii="Times New Roman" w:hAnsi="Times New Roman" w:cs="Times New Roman"/>
          <w:sz w:val="24"/>
          <w:szCs w:val="24"/>
        </w:rPr>
        <w:t xml:space="preserve"> </w:t>
      </w:r>
      <w:r w:rsidRPr="00BD09D3">
        <w:rPr>
          <w:rFonts w:ascii="Times New Roman" w:hAnsi="Times New Roman" w:cs="Times New Roman"/>
          <w:sz w:val="24"/>
          <w:szCs w:val="24"/>
        </w:rPr>
        <w:t>pasien</w:t>
      </w:r>
      <w:r>
        <w:rPr>
          <w:rFonts w:ascii="Times New Roman" w:hAnsi="Times New Roman" w:cs="Times New Roman"/>
          <w:sz w:val="24"/>
          <w:szCs w:val="24"/>
        </w:rPr>
        <w:t xml:space="preserve"> </w:t>
      </w:r>
      <w:r w:rsidRPr="00BD09D3">
        <w:rPr>
          <w:rFonts w:ascii="Times New Roman" w:hAnsi="Times New Roman" w:cs="Times New Roman"/>
          <w:sz w:val="24"/>
          <w:szCs w:val="24"/>
        </w:rPr>
        <w:t>hipertensi</w:t>
      </w:r>
      <w:r>
        <w:rPr>
          <w:rFonts w:ascii="Times New Roman" w:hAnsi="Times New Roman" w:cs="Times New Roman"/>
          <w:sz w:val="24"/>
          <w:szCs w:val="24"/>
        </w:rPr>
        <w:t xml:space="preserve"> </w:t>
      </w:r>
      <w:r w:rsidRPr="00BD09D3">
        <w:rPr>
          <w:rFonts w:ascii="Times New Roman" w:hAnsi="Times New Roman" w:cs="Times New Roman"/>
          <w:sz w:val="24"/>
          <w:szCs w:val="24"/>
        </w:rPr>
        <w:t>komplikasi, agar pengobatan</w:t>
      </w:r>
      <w:r>
        <w:rPr>
          <w:rFonts w:ascii="Times New Roman" w:hAnsi="Times New Roman" w:cs="Times New Roman"/>
          <w:sz w:val="24"/>
          <w:szCs w:val="24"/>
        </w:rPr>
        <w:t xml:space="preserve"> </w:t>
      </w:r>
      <w:r w:rsidRPr="00BD09D3">
        <w:rPr>
          <w:rFonts w:ascii="Times New Roman" w:hAnsi="Times New Roman" w:cs="Times New Roman"/>
          <w:sz w:val="24"/>
          <w:szCs w:val="24"/>
        </w:rPr>
        <w:t>hipertensi</w:t>
      </w:r>
      <w:r>
        <w:rPr>
          <w:rFonts w:ascii="Times New Roman" w:hAnsi="Times New Roman" w:cs="Times New Roman"/>
          <w:sz w:val="24"/>
          <w:szCs w:val="24"/>
        </w:rPr>
        <w:t xml:space="preserve"> </w:t>
      </w:r>
      <w:r w:rsidRPr="00BD09D3">
        <w:rPr>
          <w:rFonts w:ascii="Times New Roman" w:hAnsi="Times New Roman" w:cs="Times New Roman"/>
          <w:sz w:val="24"/>
          <w:szCs w:val="24"/>
        </w:rPr>
        <w:t>lebih</w:t>
      </w:r>
      <w:r>
        <w:rPr>
          <w:rFonts w:ascii="Times New Roman" w:hAnsi="Times New Roman" w:cs="Times New Roman"/>
          <w:sz w:val="24"/>
          <w:szCs w:val="24"/>
        </w:rPr>
        <w:t xml:space="preserve"> </w:t>
      </w:r>
      <w:r w:rsidRPr="00BD09D3">
        <w:rPr>
          <w:rFonts w:ascii="Times New Roman" w:hAnsi="Times New Roman" w:cs="Times New Roman"/>
          <w:sz w:val="24"/>
          <w:szCs w:val="24"/>
        </w:rPr>
        <w:t>baik</w:t>
      </w:r>
      <w:r>
        <w:rPr>
          <w:rFonts w:ascii="Times New Roman" w:hAnsi="Times New Roman" w:cs="Times New Roman"/>
          <w:sz w:val="24"/>
          <w:szCs w:val="24"/>
        </w:rPr>
        <w:t xml:space="preserve"> </w:t>
      </w:r>
      <w:r w:rsidRPr="00BD09D3">
        <w:rPr>
          <w:rFonts w:ascii="Times New Roman" w:hAnsi="Times New Roman" w:cs="Times New Roman"/>
          <w:sz w:val="24"/>
          <w:szCs w:val="24"/>
        </w:rPr>
        <w:t>dan</w:t>
      </w:r>
      <w:r>
        <w:rPr>
          <w:rFonts w:ascii="Times New Roman" w:hAnsi="Times New Roman" w:cs="Times New Roman"/>
          <w:sz w:val="24"/>
          <w:szCs w:val="24"/>
        </w:rPr>
        <w:t xml:space="preserve"> </w:t>
      </w:r>
      <w:r w:rsidRPr="00BD09D3">
        <w:rPr>
          <w:rFonts w:ascii="Times New Roman" w:hAnsi="Times New Roman" w:cs="Times New Roman"/>
          <w:sz w:val="24"/>
          <w:szCs w:val="24"/>
        </w:rPr>
        <w:t>tidak</w:t>
      </w:r>
      <w:r>
        <w:rPr>
          <w:rFonts w:ascii="Times New Roman" w:hAnsi="Times New Roman" w:cs="Times New Roman"/>
          <w:sz w:val="24"/>
          <w:szCs w:val="24"/>
        </w:rPr>
        <w:t xml:space="preserve"> </w:t>
      </w:r>
      <w:r w:rsidRPr="00BD09D3">
        <w:rPr>
          <w:rFonts w:ascii="Times New Roman" w:hAnsi="Times New Roman" w:cs="Times New Roman"/>
          <w:sz w:val="24"/>
          <w:szCs w:val="24"/>
        </w:rPr>
        <w:t>merugikan</w:t>
      </w:r>
      <w:r>
        <w:rPr>
          <w:rFonts w:ascii="Times New Roman" w:hAnsi="Times New Roman" w:cs="Times New Roman"/>
          <w:sz w:val="24"/>
          <w:szCs w:val="24"/>
        </w:rPr>
        <w:t xml:space="preserve"> </w:t>
      </w:r>
      <w:r w:rsidRPr="00BD09D3">
        <w:rPr>
          <w:rFonts w:ascii="Times New Roman" w:hAnsi="Times New Roman" w:cs="Times New Roman"/>
          <w:sz w:val="24"/>
          <w:szCs w:val="24"/>
        </w:rPr>
        <w:t>untuk</w:t>
      </w:r>
      <w:r>
        <w:rPr>
          <w:rFonts w:ascii="Times New Roman" w:hAnsi="Times New Roman" w:cs="Times New Roman"/>
          <w:sz w:val="24"/>
          <w:szCs w:val="24"/>
        </w:rPr>
        <w:t xml:space="preserve"> </w:t>
      </w:r>
      <w:r w:rsidRPr="00BD09D3">
        <w:rPr>
          <w:rFonts w:ascii="Times New Roman" w:hAnsi="Times New Roman" w:cs="Times New Roman"/>
          <w:sz w:val="24"/>
          <w:szCs w:val="24"/>
        </w:rPr>
        <w:t>pasien.</w:t>
      </w:r>
      <w:r>
        <w:rPr>
          <w:rFonts w:ascii="Times New Roman" w:hAnsi="Times New Roman" w:cs="Times New Roman"/>
          <w:sz w:val="24"/>
          <w:szCs w:val="24"/>
        </w:rPr>
        <w:t xml:space="preserve"> </w:t>
      </w:r>
    </w:p>
    <w:p w:rsidR="00081898" w:rsidRDefault="00081898" w:rsidP="00081898">
      <w:pPr>
        <w:spacing w:after="120" w:line="240" w:lineRule="auto"/>
        <w:jc w:val="both"/>
        <w:rPr>
          <w:rFonts w:ascii="Times New Roman" w:hAnsi="Times New Roman" w:cs="Times New Roman"/>
          <w:sz w:val="24"/>
          <w:szCs w:val="24"/>
        </w:rPr>
      </w:pPr>
    </w:p>
    <w:p w:rsidR="00081898" w:rsidRDefault="00081898" w:rsidP="0008189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METODE </w:t>
      </w:r>
    </w:p>
    <w:p w:rsidR="00081898" w:rsidRDefault="00081898" w:rsidP="00081898">
      <w:pPr>
        <w:spacing w:after="120" w:line="240" w:lineRule="auto"/>
        <w:jc w:val="both"/>
        <w:rPr>
          <w:rFonts w:ascii="Times New Roman" w:hAnsi="Times New Roman" w:cs="Times New Roman"/>
          <w:sz w:val="24"/>
          <w:szCs w:val="24"/>
        </w:rPr>
      </w:pPr>
      <w:r w:rsidRPr="00BD09D3">
        <w:rPr>
          <w:rFonts w:ascii="Times New Roman" w:hAnsi="Times New Roman" w:cs="Times New Roman"/>
          <w:sz w:val="24"/>
          <w:szCs w:val="24"/>
        </w:rPr>
        <w:t>Metode yang digunakan pada penelitian ini</w:t>
      </w:r>
      <w:r>
        <w:rPr>
          <w:rFonts w:ascii="Times New Roman" w:hAnsi="Times New Roman" w:cs="Times New Roman"/>
          <w:sz w:val="24"/>
          <w:szCs w:val="24"/>
        </w:rPr>
        <w:t xml:space="preserve"> </w:t>
      </w:r>
      <w:r w:rsidRPr="00BD09D3">
        <w:rPr>
          <w:rFonts w:ascii="Times New Roman" w:hAnsi="Times New Roman" w:cs="Times New Roman"/>
          <w:sz w:val="24"/>
          <w:szCs w:val="24"/>
        </w:rPr>
        <w:t>adalah</w:t>
      </w:r>
      <w:r>
        <w:rPr>
          <w:rFonts w:ascii="Times New Roman" w:hAnsi="Times New Roman" w:cs="Times New Roman"/>
          <w:sz w:val="24"/>
          <w:szCs w:val="24"/>
        </w:rPr>
        <w:t xml:space="preserve"> </w:t>
      </w:r>
      <w:r w:rsidRPr="00BD09D3">
        <w:rPr>
          <w:rFonts w:ascii="Times New Roman" w:hAnsi="Times New Roman" w:cs="Times New Roman"/>
          <w:sz w:val="24"/>
          <w:szCs w:val="24"/>
        </w:rPr>
        <w:t>metode</w:t>
      </w:r>
      <w:r>
        <w:rPr>
          <w:rFonts w:ascii="Times New Roman" w:hAnsi="Times New Roman" w:cs="Times New Roman"/>
          <w:sz w:val="24"/>
          <w:szCs w:val="24"/>
        </w:rPr>
        <w:t xml:space="preserve"> </w:t>
      </w:r>
      <w:r w:rsidRPr="00BD09D3">
        <w:rPr>
          <w:rFonts w:ascii="Times New Roman" w:hAnsi="Times New Roman" w:cs="Times New Roman"/>
          <w:sz w:val="24"/>
          <w:szCs w:val="24"/>
        </w:rPr>
        <w:t>penelitian</w:t>
      </w:r>
      <w:r>
        <w:rPr>
          <w:rFonts w:ascii="Times New Roman" w:hAnsi="Times New Roman" w:cs="Times New Roman"/>
          <w:sz w:val="24"/>
          <w:szCs w:val="24"/>
        </w:rPr>
        <w:t xml:space="preserve"> </w:t>
      </w:r>
      <w:r w:rsidRPr="00BD09D3">
        <w:rPr>
          <w:rFonts w:ascii="Times New Roman" w:hAnsi="Times New Roman" w:cs="Times New Roman"/>
          <w:sz w:val="24"/>
          <w:szCs w:val="24"/>
        </w:rPr>
        <w:t>kualitatif</w:t>
      </w:r>
      <w:r>
        <w:rPr>
          <w:rFonts w:ascii="Times New Roman" w:hAnsi="Times New Roman" w:cs="Times New Roman"/>
          <w:sz w:val="24"/>
          <w:szCs w:val="24"/>
        </w:rPr>
        <w:t xml:space="preserve"> </w:t>
      </w:r>
      <w:r w:rsidRPr="00BD09D3">
        <w:rPr>
          <w:rFonts w:ascii="Times New Roman" w:hAnsi="Times New Roman" w:cs="Times New Roman"/>
          <w:sz w:val="24"/>
          <w:szCs w:val="24"/>
        </w:rPr>
        <w:t>dengan</w:t>
      </w:r>
      <w:r>
        <w:rPr>
          <w:rFonts w:ascii="Times New Roman" w:hAnsi="Times New Roman" w:cs="Times New Roman"/>
          <w:sz w:val="24"/>
          <w:szCs w:val="24"/>
        </w:rPr>
        <w:t xml:space="preserve"> </w:t>
      </w:r>
      <w:r w:rsidRPr="00BD09D3">
        <w:rPr>
          <w:rFonts w:ascii="Times New Roman" w:hAnsi="Times New Roman" w:cs="Times New Roman"/>
          <w:sz w:val="24"/>
          <w:szCs w:val="24"/>
        </w:rPr>
        <w:t>pendekatan deskriptif. Pengambilan data dilakukan secara retrospektif dengan cara mengambil data rekam medis pasien hipertensi pada bulan Januari hingga Desember 2020 di Puskesmas Pudak Payung Kota Semarang.</w:t>
      </w:r>
      <w:r>
        <w:rPr>
          <w:rFonts w:ascii="Times New Roman" w:hAnsi="Times New Roman" w:cs="Times New Roman"/>
          <w:sz w:val="24"/>
          <w:szCs w:val="24"/>
        </w:rPr>
        <w:t xml:space="preserve"> </w:t>
      </w:r>
      <w:r w:rsidRPr="00B231B7">
        <w:rPr>
          <w:rFonts w:ascii="Times New Roman" w:hAnsi="Times New Roman" w:cs="Times New Roman"/>
          <w:sz w:val="24"/>
          <w:szCs w:val="24"/>
        </w:rPr>
        <w:t>Dalam penelitian ini populasi yang menjadi fokus penelitian adalah pasien hipertensi yang mendapatkan pengobatan antihipertensi</w:t>
      </w:r>
      <w:r>
        <w:rPr>
          <w:rFonts w:ascii="Times New Roman" w:hAnsi="Times New Roman" w:cs="Times New Roman"/>
          <w:sz w:val="24"/>
          <w:szCs w:val="24"/>
        </w:rPr>
        <w:t xml:space="preserve"> dan mempunyai penyakit penyerta (komorbid)</w:t>
      </w:r>
      <w:r w:rsidRPr="00B231B7">
        <w:rPr>
          <w:rFonts w:ascii="Times New Roman" w:hAnsi="Times New Roman" w:cs="Times New Roman"/>
          <w:sz w:val="24"/>
          <w:szCs w:val="24"/>
        </w:rPr>
        <w:t xml:space="preserve"> di Puskesmas Pudak Payung pada Tahun 2020</w:t>
      </w:r>
      <w:r>
        <w:rPr>
          <w:rFonts w:ascii="Times New Roman" w:hAnsi="Times New Roman" w:cs="Times New Roman"/>
          <w:sz w:val="24"/>
          <w:szCs w:val="24"/>
        </w:rPr>
        <w:t xml:space="preserve"> </w:t>
      </w:r>
      <w:r w:rsidRPr="00B96C32">
        <w:rPr>
          <w:rFonts w:ascii="Times New Roman" w:hAnsi="Times New Roman" w:cs="Times New Roman"/>
          <w:sz w:val="24"/>
          <w:szCs w:val="24"/>
        </w:rPr>
        <w:t xml:space="preserve">sejumlah </w:t>
      </w:r>
      <w:r>
        <w:rPr>
          <w:rFonts w:ascii="Times New Roman" w:hAnsi="Times New Roman" w:cs="Times New Roman"/>
          <w:sz w:val="24"/>
          <w:szCs w:val="24"/>
        </w:rPr>
        <w:t xml:space="preserve">57 pasien. </w:t>
      </w:r>
      <w:r>
        <w:rPr>
          <w:rFonts w:ascii="Times New Roman" w:hAnsi="Times New Roman" w:cs="Times New Roman"/>
          <w:sz w:val="24"/>
          <w:szCs w:val="24"/>
        </w:rPr>
        <w:lastRenderedPageBreak/>
        <w:t>Sampel minimum yang harus diambil dihitung menggunakan rumus Slovin. Teknik sampling yang digunakan pada penelitian ini adalah teknik total sampling, yaitu teknik pengambilan sampel yang dimana jumlah sampel yang akan diteliti sama dengan jumlah populasi sampel. Penggunaan teknik total sampling ini dikarenakan jumlah total populasi yang akan diteliti kurang dari 100.</w:t>
      </w:r>
    </w:p>
    <w:p w:rsidR="00081898" w:rsidRDefault="00081898" w:rsidP="00081898">
      <w:pPr>
        <w:spacing w:after="120" w:line="240" w:lineRule="auto"/>
        <w:jc w:val="both"/>
        <w:rPr>
          <w:rFonts w:ascii="Times New Roman" w:hAnsi="Times New Roman" w:cs="Times New Roman"/>
          <w:sz w:val="24"/>
          <w:szCs w:val="24"/>
        </w:rPr>
      </w:pPr>
    </w:p>
    <w:p w:rsidR="00081898" w:rsidRDefault="00081898" w:rsidP="0008189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p>
    <w:p w:rsidR="00081898" w:rsidRDefault="00081898" w:rsidP="0008189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1. Karakteristik pasien berdasarkan jenis kelamin </w:t>
      </w:r>
    </w:p>
    <w:tbl>
      <w:tblPr>
        <w:tblStyle w:val="TableGrid"/>
        <w:tblW w:w="0" w:type="auto"/>
        <w:tblInd w:w="1276" w:type="dxa"/>
        <w:tblLook w:val="04A0"/>
      </w:tblPr>
      <w:tblGrid>
        <w:gridCol w:w="6487"/>
      </w:tblGrid>
      <w:tr w:rsidR="00081898" w:rsidTr="00081898">
        <w:tc>
          <w:tcPr>
            <w:tcW w:w="6487" w:type="dxa"/>
            <w:tcBorders>
              <w:left w:val="nil"/>
              <w:right w:val="nil"/>
            </w:tcBorders>
          </w:tcPr>
          <w:p w:rsidR="00081898" w:rsidRDefault="00081898" w:rsidP="00081898">
            <w:pPr>
              <w:pStyle w:val="ListParagraph"/>
              <w:ind w:left="0"/>
              <w:rPr>
                <w:rFonts w:ascii="Times New Roman" w:hAnsi="Times New Roman" w:cs="Times New Roman"/>
                <w:b/>
                <w:sz w:val="24"/>
                <w:szCs w:val="24"/>
                <w:lang w:val="id-ID"/>
              </w:rPr>
            </w:pPr>
            <w:r w:rsidRPr="00081898">
              <w:rPr>
                <w:rFonts w:ascii="Times New Roman" w:hAnsi="Times New Roman" w:cs="Times New Roman"/>
                <w:b/>
                <w:sz w:val="24"/>
                <w:szCs w:val="24"/>
                <w:lang w:val="id-ID"/>
              </w:rPr>
              <w:t xml:space="preserve">No </w:t>
            </w:r>
            <w:r>
              <w:rPr>
                <w:rFonts w:ascii="Times New Roman" w:hAnsi="Times New Roman" w:cs="Times New Roman"/>
                <w:b/>
                <w:sz w:val="24"/>
                <w:szCs w:val="24"/>
                <w:lang w:val="id-ID"/>
              </w:rPr>
              <w:t xml:space="preserve">     </w:t>
            </w:r>
            <w:r w:rsidRPr="00081898">
              <w:rPr>
                <w:rFonts w:ascii="Times New Roman" w:hAnsi="Times New Roman" w:cs="Times New Roman"/>
                <w:b/>
                <w:sz w:val="24"/>
                <w:szCs w:val="24"/>
                <w:lang w:val="id-ID"/>
              </w:rPr>
              <w:t xml:space="preserve">Jenis kelamin </w:t>
            </w:r>
            <w:r>
              <w:rPr>
                <w:rFonts w:ascii="Times New Roman" w:hAnsi="Times New Roman" w:cs="Times New Roman"/>
                <w:b/>
                <w:sz w:val="24"/>
                <w:szCs w:val="24"/>
                <w:lang w:val="id-ID"/>
              </w:rPr>
              <w:t xml:space="preserve">          </w:t>
            </w:r>
            <w:r w:rsidRPr="00081898">
              <w:rPr>
                <w:rFonts w:ascii="Times New Roman" w:hAnsi="Times New Roman" w:cs="Times New Roman"/>
                <w:b/>
                <w:sz w:val="24"/>
                <w:szCs w:val="24"/>
                <w:lang w:val="id-ID"/>
              </w:rPr>
              <w:t xml:space="preserve">Jumlah </w:t>
            </w:r>
            <w:r>
              <w:rPr>
                <w:rFonts w:ascii="Times New Roman" w:hAnsi="Times New Roman" w:cs="Times New Roman"/>
                <w:b/>
                <w:sz w:val="24"/>
                <w:szCs w:val="24"/>
                <w:lang w:val="id-ID"/>
              </w:rPr>
              <w:t xml:space="preserve">                   </w:t>
            </w:r>
            <w:r w:rsidRPr="00081898">
              <w:rPr>
                <w:rFonts w:ascii="Times New Roman" w:hAnsi="Times New Roman" w:cs="Times New Roman"/>
                <w:b/>
                <w:sz w:val="24"/>
                <w:szCs w:val="24"/>
                <w:lang w:val="id-ID"/>
              </w:rPr>
              <w:t>Presentase (%)</w:t>
            </w:r>
          </w:p>
          <w:p w:rsidR="005B5EE5" w:rsidRPr="00081898" w:rsidRDefault="005B5EE5" w:rsidP="00081898">
            <w:pPr>
              <w:pStyle w:val="ListParagraph"/>
              <w:ind w:left="0"/>
              <w:rPr>
                <w:rFonts w:ascii="Times New Roman" w:hAnsi="Times New Roman" w:cs="Times New Roman"/>
                <w:b/>
                <w:sz w:val="24"/>
                <w:szCs w:val="24"/>
                <w:lang w:val="id-ID"/>
              </w:rPr>
            </w:pPr>
          </w:p>
        </w:tc>
      </w:tr>
      <w:tr w:rsidR="00081898" w:rsidTr="00081898">
        <w:trPr>
          <w:trHeight w:val="848"/>
        </w:trPr>
        <w:tc>
          <w:tcPr>
            <w:tcW w:w="6487" w:type="dxa"/>
            <w:tcBorders>
              <w:left w:val="nil"/>
              <w:right w:val="nil"/>
            </w:tcBorders>
          </w:tcPr>
          <w:p w:rsidR="00081898" w:rsidRPr="005B5EE5" w:rsidRDefault="005B5EE5" w:rsidP="005B5EE5">
            <w:pPr>
              <w:rPr>
                <w:rFonts w:ascii="Times New Roman" w:hAnsi="Times New Roman" w:cs="Times New Roman"/>
                <w:sz w:val="24"/>
                <w:szCs w:val="24"/>
                <w:lang w:val="id-ID"/>
              </w:rPr>
            </w:pPr>
            <w:r>
              <w:rPr>
                <w:rFonts w:ascii="Times New Roman" w:hAnsi="Times New Roman" w:cs="Times New Roman"/>
                <w:sz w:val="24"/>
                <w:szCs w:val="24"/>
                <w:lang w:val="id-ID"/>
              </w:rPr>
              <w:t xml:space="preserve"> 1.      </w:t>
            </w:r>
            <w:r w:rsidR="00081898" w:rsidRPr="005B5EE5">
              <w:rPr>
                <w:rFonts w:ascii="Times New Roman" w:hAnsi="Times New Roman" w:cs="Times New Roman"/>
                <w:sz w:val="24"/>
                <w:szCs w:val="24"/>
                <w:lang w:val="id-ID"/>
              </w:rPr>
              <w:t xml:space="preserve">Perempuan </w:t>
            </w:r>
            <w:r w:rsidR="00081898" w:rsidRPr="005B5EE5">
              <w:rPr>
                <w:rFonts w:ascii="Times New Roman" w:hAnsi="Times New Roman" w:cs="Times New Roman"/>
                <w:sz w:val="24"/>
                <w:szCs w:val="24"/>
                <w:lang w:val="id-ID"/>
              </w:rPr>
              <w:t xml:space="preserve">                   38                                   67</w:t>
            </w:r>
          </w:p>
          <w:p w:rsidR="00081898" w:rsidRPr="008C4CCD" w:rsidRDefault="005B5EE5" w:rsidP="00081898">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2.      </w:t>
            </w:r>
            <w:r w:rsidR="00081898">
              <w:rPr>
                <w:rFonts w:ascii="Times New Roman" w:hAnsi="Times New Roman" w:cs="Times New Roman"/>
                <w:sz w:val="24"/>
                <w:szCs w:val="24"/>
                <w:lang w:val="id-ID"/>
              </w:rPr>
              <w:t xml:space="preserve">Laki-laki </w:t>
            </w:r>
            <w:r w:rsidR="00081898">
              <w:rPr>
                <w:rFonts w:ascii="Times New Roman" w:hAnsi="Times New Roman" w:cs="Times New Roman"/>
                <w:sz w:val="24"/>
                <w:szCs w:val="24"/>
                <w:lang w:val="id-ID"/>
              </w:rPr>
              <w:t xml:space="preserve">                      19                                   33</w:t>
            </w:r>
          </w:p>
          <w:p w:rsidR="00081898" w:rsidRPr="008C4CCD" w:rsidRDefault="005B5EE5" w:rsidP="00081898">
            <w:pPr>
              <w:pStyle w:val="ListParagraph"/>
              <w:ind w:left="0"/>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081898">
              <w:rPr>
                <w:rFonts w:ascii="Times New Roman" w:hAnsi="Times New Roman" w:cs="Times New Roman"/>
                <w:b/>
                <w:sz w:val="24"/>
                <w:szCs w:val="24"/>
                <w:lang w:val="id-ID"/>
              </w:rPr>
              <w:t xml:space="preserve">Total </w:t>
            </w:r>
            <w:r w:rsidR="00081898">
              <w:rPr>
                <w:rFonts w:ascii="Times New Roman" w:hAnsi="Times New Roman" w:cs="Times New Roman"/>
                <w:sz w:val="24"/>
                <w:szCs w:val="24"/>
                <w:lang w:val="id-ID"/>
              </w:rPr>
              <w:t xml:space="preserve">                            57                                  100</w:t>
            </w:r>
          </w:p>
        </w:tc>
      </w:tr>
    </w:tbl>
    <w:p w:rsidR="00081898" w:rsidRDefault="00081898" w:rsidP="00081898">
      <w:pPr>
        <w:spacing w:after="120" w:line="240" w:lineRule="auto"/>
        <w:jc w:val="center"/>
        <w:rPr>
          <w:rFonts w:ascii="Times New Roman" w:hAnsi="Times New Roman" w:cs="Times New Roman"/>
          <w:b/>
          <w:sz w:val="24"/>
          <w:szCs w:val="24"/>
        </w:rPr>
      </w:pPr>
    </w:p>
    <w:p w:rsidR="005B5EE5" w:rsidRDefault="005B5EE5" w:rsidP="0008189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2. Karakteristik pasien berdasarkan usia </w:t>
      </w:r>
    </w:p>
    <w:tbl>
      <w:tblPr>
        <w:tblStyle w:val="LightShading"/>
        <w:tblW w:w="0" w:type="auto"/>
        <w:jc w:val="center"/>
        <w:tblLook w:val="04A0"/>
      </w:tblPr>
      <w:tblGrid>
        <w:gridCol w:w="675"/>
        <w:gridCol w:w="1984"/>
        <w:gridCol w:w="1578"/>
        <w:gridCol w:w="1851"/>
      </w:tblGrid>
      <w:tr w:rsidR="005B5EE5" w:rsidTr="005B5EE5">
        <w:trPr>
          <w:cnfStyle w:val="100000000000"/>
          <w:jc w:val="center"/>
        </w:trPr>
        <w:tc>
          <w:tcPr>
            <w:cnfStyle w:val="001000000000"/>
            <w:tcW w:w="675" w:type="dxa"/>
          </w:tcPr>
          <w:p w:rsidR="005B5EE5" w:rsidRDefault="005B5EE5" w:rsidP="00577349">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No </w:t>
            </w:r>
          </w:p>
        </w:tc>
        <w:tc>
          <w:tcPr>
            <w:tcW w:w="1984" w:type="dxa"/>
          </w:tcPr>
          <w:p w:rsidR="005B5EE5" w:rsidRDefault="005B5EE5" w:rsidP="00577349">
            <w:pPr>
              <w:pStyle w:val="ListParagraph"/>
              <w:ind w:left="0"/>
              <w:jc w:val="center"/>
              <w:cnfStyle w:val="100000000000"/>
              <w:rPr>
                <w:rFonts w:ascii="Times New Roman" w:hAnsi="Times New Roman" w:cs="Times New Roman"/>
                <w:sz w:val="24"/>
                <w:szCs w:val="24"/>
                <w:lang w:val="id-ID"/>
              </w:rPr>
            </w:pPr>
            <w:r>
              <w:rPr>
                <w:rFonts w:ascii="Times New Roman" w:hAnsi="Times New Roman" w:cs="Times New Roman"/>
                <w:sz w:val="24"/>
                <w:szCs w:val="24"/>
                <w:lang w:val="id-ID"/>
              </w:rPr>
              <w:t xml:space="preserve">Rentang usia (tahun) </w:t>
            </w:r>
          </w:p>
        </w:tc>
        <w:tc>
          <w:tcPr>
            <w:tcW w:w="1578" w:type="dxa"/>
          </w:tcPr>
          <w:p w:rsidR="005B5EE5" w:rsidRDefault="005B5EE5" w:rsidP="00577349">
            <w:pPr>
              <w:pStyle w:val="ListParagraph"/>
              <w:ind w:left="0"/>
              <w:jc w:val="center"/>
              <w:cnfStyle w:val="100000000000"/>
              <w:rPr>
                <w:rFonts w:ascii="Times New Roman" w:hAnsi="Times New Roman" w:cs="Times New Roman"/>
                <w:sz w:val="24"/>
                <w:szCs w:val="24"/>
                <w:lang w:val="id-ID"/>
              </w:rPr>
            </w:pPr>
            <w:r>
              <w:rPr>
                <w:rFonts w:ascii="Times New Roman" w:hAnsi="Times New Roman" w:cs="Times New Roman"/>
                <w:sz w:val="24"/>
                <w:szCs w:val="24"/>
                <w:lang w:val="id-ID"/>
              </w:rPr>
              <w:t xml:space="preserve">Jumlah </w:t>
            </w:r>
          </w:p>
        </w:tc>
        <w:tc>
          <w:tcPr>
            <w:tcW w:w="1851" w:type="dxa"/>
          </w:tcPr>
          <w:p w:rsidR="005B5EE5" w:rsidRDefault="005B5EE5" w:rsidP="00577349">
            <w:pPr>
              <w:pStyle w:val="ListParagraph"/>
              <w:ind w:left="0"/>
              <w:jc w:val="center"/>
              <w:cnfStyle w:val="100000000000"/>
              <w:rPr>
                <w:rFonts w:ascii="Times New Roman" w:hAnsi="Times New Roman" w:cs="Times New Roman"/>
                <w:sz w:val="24"/>
                <w:szCs w:val="24"/>
                <w:lang w:val="id-ID"/>
              </w:rPr>
            </w:pPr>
            <w:r>
              <w:rPr>
                <w:rFonts w:ascii="Times New Roman" w:hAnsi="Times New Roman" w:cs="Times New Roman"/>
                <w:sz w:val="24"/>
                <w:szCs w:val="24"/>
                <w:lang w:val="id-ID"/>
              </w:rPr>
              <w:t>Presentase (%)</w:t>
            </w:r>
          </w:p>
        </w:tc>
      </w:tr>
      <w:tr w:rsidR="005B5EE5" w:rsidTr="005B5EE5">
        <w:trPr>
          <w:cnfStyle w:val="000000100000"/>
          <w:jc w:val="center"/>
        </w:trPr>
        <w:tc>
          <w:tcPr>
            <w:cnfStyle w:val="001000000000"/>
            <w:tcW w:w="675" w:type="dxa"/>
            <w:shd w:val="clear" w:color="auto" w:fill="auto"/>
          </w:tcPr>
          <w:p w:rsidR="005B5EE5" w:rsidRPr="005B5EE5" w:rsidRDefault="005B5EE5" w:rsidP="00577349">
            <w:pPr>
              <w:pStyle w:val="ListParagraph"/>
              <w:ind w:left="0"/>
              <w:jc w:val="center"/>
              <w:rPr>
                <w:rFonts w:ascii="Times New Roman" w:hAnsi="Times New Roman" w:cs="Times New Roman"/>
                <w:b w:val="0"/>
                <w:sz w:val="24"/>
                <w:szCs w:val="24"/>
                <w:lang w:val="id-ID"/>
              </w:rPr>
            </w:pPr>
            <w:r w:rsidRPr="005B5EE5">
              <w:rPr>
                <w:rFonts w:ascii="Times New Roman" w:hAnsi="Times New Roman" w:cs="Times New Roman"/>
                <w:b w:val="0"/>
                <w:sz w:val="24"/>
                <w:szCs w:val="24"/>
                <w:lang w:val="id-ID"/>
              </w:rPr>
              <w:t>1.</w:t>
            </w:r>
          </w:p>
        </w:tc>
        <w:tc>
          <w:tcPr>
            <w:tcW w:w="1984" w:type="dxa"/>
            <w:shd w:val="clear" w:color="auto" w:fill="auto"/>
          </w:tcPr>
          <w:p w:rsidR="005B5EE5" w:rsidRPr="005B5EE5" w:rsidRDefault="005B5EE5" w:rsidP="00577349">
            <w:pPr>
              <w:pStyle w:val="ListParagraph"/>
              <w:ind w:left="0"/>
              <w:jc w:val="center"/>
              <w:cnfStyle w:val="000000100000"/>
              <w:rPr>
                <w:rFonts w:ascii="Times New Roman" w:hAnsi="Times New Roman" w:cs="Times New Roman"/>
                <w:sz w:val="24"/>
                <w:szCs w:val="24"/>
                <w:lang w:val="id-ID"/>
              </w:rPr>
            </w:pPr>
            <w:r w:rsidRPr="005B5EE5">
              <w:rPr>
                <w:rFonts w:ascii="Times New Roman" w:hAnsi="Times New Roman" w:cs="Times New Roman"/>
                <w:sz w:val="24"/>
                <w:szCs w:val="24"/>
                <w:lang w:val="id-ID"/>
              </w:rPr>
              <w:t xml:space="preserve">40-45 </w:t>
            </w:r>
          </w:p>
        </w:tc>
        <w:tc>
          <w:tcPr>
            <w:tcW w:w="1578" w:type="dxa"/>
            <w:shd w:val="clear" w:color="auto" w:fill="auto"/>
          </w:tcPr>
          <w:p w:rsidR="005B5EE5" w:rsidRPr="005B5EE5" w:rsidRDefault="005B5EE5" w:rsidP="00577349">
            <w:pPr>
              <w:pStyle w:val="ListParagraph"/>
              <w:ind w:left="0"/>
              <w:jc w:val="center"/>
              <w:cnfStyle w:val="000000100000"/>
              <w:rPr>
                <w:rFonts w:ascii="Times New Roman" w:hAnsi="Times New Roman" w:cs="Times New Roman"/>
                <w:sz w:val="24"/>
                <w:szCs w:val="24"/>
                <w:lang w:val="id-ID"/>
              </w:rPr>
            </w:pPr>
            <w:r w:rsidRPr="005B5EE5">
              <w:rPr>
                <w:rFonts w:ascii="Times New Roman" w:hAnsi="Times New Roman" w:cs="Times New Roman"/>
                <w:sz w:val="24"/>
                <w:szCs w:val="24"/>
                <w:lang w:val="id-ID"/>
              </w:rPr>
              <w:t>3</w:t>
            </w:r>
          </w:p>
        </w:tc>
        <w:tc>
          <w:tcPr>
            <w:tcW w:w="1851" w:type="dxa"/>
            <w:shd w:val="clear" w:color="auto" w:fill="auto"/>
          </w:tcPr>
          <w:p w:rsidR="005B5EE5" w:rsidRPr="005B5EE5" w:rsidRDefault="005B5EE5" w:rsidP="00577349">
            <w:pPr>
              <w:pStyle w:val="ListParagraph"/>
              <w:ind w:left="0"/>
              <w:jc w:val="center"/>
              <w:cnfStyle w:val="000000100000"/>
              <w:rPr>
                <w:rFonts w:ascii="Times New Roman" w:hAnsi="Times New Roman" w:cs="Times New Roman"/>
                <w:sz w:val="24"/>
                <w:szCs w:val="24"/>
                <w:lang w:val="id-ID"/>
              </w:rPr>
            </w:pPr>
            <w:r w:rsidRPr="005B5EE5">
              <w:rPr>
                <w:rFonts w:ascii="Times New Roman" w:hAnsi="Times New Roman" w:cs="Times New Roman"/>
                <w:sz w:val="24"/>
                <w:szCs w:val="24"/>
                <w:lang w:val="id-ID"/>
              </w:rPr>
              <w:t>5</w:t>
            </w:r>
          </w:p>
        </w:tc>
      </w:tr>
      <w:tr w:rsidR="005B5EE5" w:rsidTr="005B5EE5">
        <w:trPr>
          <w:jc w:val="center"/>
        </w:trPr>
        <w:tc>
          <w:tcPr>
            <w:cnfStyle w:val="001000000000"/>
            <w:tcW w:w="675" w:type="dxa"/>
          </w:tcPr>
          <w:p w:rsidR="005B5EE5" w:rsidRPr="005B5EE5" w:rsidRDefault="005B5EE5" w:rsidP="00577349">
            <w:pPr>
              <w:pStyle w:val="ListParagraph"/>
              <w:ind w:left="0"/>
              <w:jc w:val="center"/>
              <w:rPr>
                <w:rFonts w:ascii="Times New Roman" w:hAnsi="Times New Roman" w:cs="Times New Roman"/>
                <w:b w:val="0"/>
                <w:sz w:val="24"/>
                <w:szCs w:val="24"/>
                <w:lang w:val="id-ID"/>
              </w:rPr>
            </w:pPr>
            <w:r w:rsidRPr="005B5EE5">
              <w:rPr>
                <w:rFonts w:ascii="Times New Roman" w:hAnsi="Times New Roman" w:cs="Times New Roman"/>
                <w:b w:val="0"/>
                <w:sz w:val="24"/>
                <w:szCs w:val="24"/>
                <w:lang w:val="id-ID"/>
              </w:rPr>
              <w:t>2.</w:t>
            </w:r>
          </w:p>
        </w:tc>
        <w:tc>
          <w:tcPr>
            <w:tcW w:w="1984" w:type="dxa"/>
          </w:tcPr>
          <w:p w:rsidR="005B5EE5" w:rsidRDefault="005B5EE5" w:rsidP="00577349">
            <w:pPr>
              <w:pStyle w:val="ListParagraph"/>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45-55</w:t>
            </w:r>
          </w:p>
        </w:tc>
        <w:tc>
          <w:tcPr>
            <w:tcW w:w="1578" w:type="dxa"/>
          </w:tcPr>
          <w:p w:rsidR="005B5EE5" w:rsidRDefault="005B5EE5" w:rsidP="00577349">
            <w:pPr>
              <w:pStyle w:val="ListParagraph"/>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1851" w:type="dxa"/>
          </w:tcPr>
          <w:p w:rsidR="005B5EE5" w:rsidRDefault="005B5EE5" w:rsidP="00577349">
            <w:pPr>
              <w:pStyle w:val="ListParagraph"/>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42 </w:t>
            </w:r>
          </w:p>
        </w:tc>
      </w:tr>
      <w:tr w:rsidR="005B5EE5" w:rsidTr="005B5EE5">
        <w:trPr>
          <w:cnfStyle w:val="000000100000"/>
          <w:jc w:val="center"/>
        </w:trPr>
        <w:tc>
          <w:tcPr>
            <w:cnfStyle w:val="001000000000"/>
            <w:tcW w:w="675" w:type="dxa"/>
            <w:shd w:val="clear" w:color="auto" w:fill="auto"/>
          </w:tcPr>
          <w:p w:rsidR="005B5EE5" w:rsidRPr="005B5EE5" w:rsidRDefault="005B5EE5" w:rsidP="00577349">
            <w:pPr>
              <w:pStyle w:val="ListParagraph"/>
              <w:ind w:left="0"/>
              <w:jc w:val="center"/>
              <w:rPr>
                <w:rFonts w:ascii="Times New Roman" w:hAnsi="Times New Roman" w:cs="Times New Roman"/>
                <w:b w:val="0"/>
                <w:sz w:val="24"/>
                <w:szCs w:val="24"/>
                <w:lang w:val="id-ID"/>
              </w:rPr>
            </w:pPr>
            <w:r w:rsidRPr="005B5EE5">
              <w:rPr>
                <w:rFonts w:ascii="Times New Roman" w:hAnsi="Times New Roman" w:cs="Times New Roman"/>
                <w:b w:val="0"/>
                <w:sz w:val="24"/>
                <w:szCs w:val="24"/>
                <w:lang w:val="id-ID"/>
              </w:rPr>
              <w:t>3.</w:t>
            </w:r>
          </w:p>
        </w:tc>
        <w:tc>
          <w:tcPr>
            <w:tcW w:w="1984" w:type="dxa"/>
            <w:shd w:val="clear" w:color="auto" w:fill="auto"/>
          </w:tcPr>
          <w:p w:rsidR="005B5EE5" w:rsidRDefault="005B5EE5" w:rsidP="00577349">
            <w:pPr>
              <w:pStyle w:val="ListParagraph"/>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56-65</w:t>
            </w:r>
          </w:p>
        </w:tc>
        <w:tc>
          <w:tcPr>
            <w:tcW w:w="1578" w:type="dxa"/>
            <w:shd w:val="clear" w:color="auto" w:fill="auto"/>
          </w:tcPr>
          <w:p w:rsidR="005B5EE5" w:rsidRDefault="005B5EE5" w:rsidP="00577349">
            <w:pPr>
              <w:pStyle w:val="ListParagraph"/>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851" w:type="dxa"/>
            <w:shd w:val="clear" w:color="auto" w:fill="auto"/>
          </w:tcPr>
          <w:p w:rsidR="005B5EE5" w:rsidRDefault="005B5EE5" w:rsidP="00577349">
            <w:pPr>
              <w:pStyle w:val="ListParagraph"/>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44</w:t>
            </w:r>
          </w:p>
        </w:tc>
      </w:tr>
      <w:tr w:rsidR="005B5EE5" w:rsidTr="005B5EE5">
        <w:trPr>
          <w:jc w:val="center"/>
        </w:trPr>
        <w:tc>
          <w:tcPr>
            <w:cnfStyle w:val="001000000000"/>
            <w:tcW w:w="675" w:type="dxa"/>
          </w:tcPr>
          <w:p w:rsidR="005B5EE5" w:rsidRPr="005B5EE5" w:rsidRDefault="005B5EE5" w:rsidP="00577349">
            <w:pPr>
              <w:pStyle w:val="ListParagraph"/>
              <w:ind w:left="0"/>
              <w:jc w:val="center"/>
              <w:rPr>
                <w:rFonts w:ascii="Times New Roman" w:hAnsi="Times New Roman" w:cs="Times New Roman"/>
                <w:b w:val="0"/>
                <w:sz w:val="24"/>
                <w:szCs w:val="24"/>
                <w:lang w:val="id-ID"/>
              </w:rPr>
            </w:pPr>
            <w:r w:rsidRPr="005B5EE5">
              <w:rPr>
                <w:rFonts w:ascii="Times New Roman" w:hAnsi="Times New Roman" w:cs="Times New Roman"/>
                <w:b w:val="0"/>
                <w:sz w:val="24"/>
                <w:szCs w:val="24"/>
                <w:lang w:val="id-ID"/>
              </w:rPr>
              <w:t>4.</w:t>
            </w:r>
          </w:p>
        </w:tc>
        <w:tc>
          <w:tcPr>
            <w:tcW w:w="1984" w:type="dxa"/>
          </w:tcPr>
          <w:p w:rsidR="005B5EE5" w:rsidRDefault="005B5EE5" w:rsidP="00577349">
            <w:pPr>
              <w:pStyle w:val="ListParagraph"/>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&gt; 65</w:t>
            </w:r>
          </w:p>
        </w:tc>
        <w:tc>
          <w:tcPr>
            <w:tcW w:w="1578" w:type="dxa"/>
          </w:tcPr>
          <w:p w:rsidR="005B5EE5" w:rsidRDefault="005B5EE5" w:rsidP="00577349">
            <w:pPr>
              <w:pStyle w:val="ListParagraph"/>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851" w:type="dxa"/>
          </w:tcPr>
          <w:p w:rsidR="005B5EE5" w:rsidRDefault="005B5EE5" w:rsidP="00577349">
            <w:pPr>
              <w:pStyle w:val="ListParagraph"/>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9</w:t>
            </w:r>
          </w:p>
        </w:tc>
      </w:tr>
      <w:tr w:rsidR="005B5EE5" w:rsidTr="005B5EE5">
        <w:trPr>
          <w:cnfStyle w:val="000000100000"/>
          <w:jc w:val="center"/>
        </w:trPr>
        <w:tc>
          <w:tcPr>
            <w:cnfStyle w:val="001000000000"/>
            <w:tcW w:w="675" w:type="dxa"/>
            <w:shd w:val="clear" w:color="auto" w:fill="auto"/>
          </w:tcPr>
          <w:p w:rsidR="005B5EE5" w:rsidRDefault="005B5EE5" w:rsidP="00577349">
            <w:pPr>
              <w:pStyle w:val="ListParagraph"/>
              <w:ind w:left="0"/>
              <w:jc w:val="center"/>
              <w:rPr>
                <w:rFonts w:ascii="Times New Roman" w:hAnsi="Times New Roman" w:cs="Times New Roman"/>
                <w:sz w:val="24"/>
                <w:szCs w:val="24"/>
                <w:lang w:val="id-ID"/>
              </w:rPr>
            </w:pPr>
          </w:p>
        </w:tc>
        <w:tc>
          <w:tcPr>
            <w:tcW w:w="1984" w:type="dxa"/>
            <w:shd w:val="clear" w:color="auto" w:fill="auto"/>
          </w:tcPr>
          <w:p w:rsidR="005B5EE5" w:rsidRPr="00B14A8C" w:rsidRDefault="005B5EE5" w:rsidP="00577349">
            <w:pPr>
              <w:pStyle w:val="ListParagraph"/>
              <w:ind w:left="0"/>
              <w:jc w:val="center"/>
              <w:cnfStyle w:val="000000100000"/>
              <w:rPr>
                <w:rFonts w:ascii="Times New Roman" w:hAnsi="Times New Roman" w:cs="Times New Roman"/>
                <w:b/>
                <w:sz w:val="24"/>
                <w:szCs w:val="24"/>
                <w:lang w:val="id-ID"/>
              </w:rPr>
            </w:pPr>
            <w:r>
              <w:rPr>
                <w:rFonts w:ascii="Times New Roman" w:hAnsi="Times New Roman" w:cs="Times New Roman"/>
                <w:b/>
                <w:sz w:val="24"/>
                <w:szCs w:val="24"/>
                <w:lang w:val="id-ID"/>
              </w:rPr>
              <w:t xml:space="preserve">Total </w:t>
            </w:r>
          </w:p>
        </w:tc>
        <w:tc>
          <w:tcPr>
            <w:tcW w:w="1578" w:type="dxa"/>
            <w:shd w:val="clear" w:color="auto" w:fill="auto"/>
          </w:tcPr>
          <w:p w:rsidR="005B5EE5" w:rsidRDefault="005B5EE5" w:rsidP="00577349">
            <w:pPr>
              <w:pStyle w:val="ListParagraph"/>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57 </w:t>
            </w:r>
          </w:p>
        </w:tc>
        <w:tc>
          <w:tcPr>
            <w:tcW w:w="1851" w:type="dxa"/>
            <w:shd w:val="clear" w:color="auto" w:fill="auto"/>
          </w:tcPr>
          <w:p w:rsidR="005B5EE5" w:rsidRDefault="005B5EE5" w:rsidP="00577349">
            <w:pPr>
              <w:pStyle w:val="ListParagraph"/>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100 </w:t>
            </w:r>
          </w:p>
        </w:tc>
      </w:tr>
    </w:tbl>
    <w:p w:rsidR="005B5EE5" w:rsidRDefault="005B5EE5" w:rsidP="00081898">
      <w:pPr>
        <w:spacing w:after="120" w:line="240" w:lineRule="auto"/>
        <w:jc w:val="center"/>
        <w:rPr>
          <w:rFonts w:ascii="Times New Roman" w:hAnsi="Times New Roman" w:cs="Times New Roman"/>
          <w:b/>
          <w:sz w:val="24"/>
          <w:szCs w:val="24"/>
        </w:rPr>
      </w:pPr>
    </w:p>
    <w:p w:rsidR="005B5EE5" w:rsidRDefault="005B5EE5" w:rsidP="0008189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3. Penyakit penyerta pasien </w:t>
      </w:r>
    </w:p>
    <w:tbl>
      <w:tblPr>
        <w:tblStyle w:val="LightShading"/>
        <w:tblW w:w="0" w:type="auto"/>
        <w:jc w:val="center"/>
        <w:tblLook w:val="04A0"/>
      </w:tblPr>
      <w:tblGrid>
        <w:gridCol w:w="675"/>
        <w:gridCol w:w="2126"/>
        <w:gridCol w:w="1418"/>
        <w:gridCol w:w="1842"/>
      </w:tblGrid>
      <w:tr w:rsidR="005B5EE5" w:rsidTr="005B5EE5">
        <w:trPr>
          <w:cnfStyle w:val="100000000000"/>
          <w:jc w:val="center"/>
        </w:trPr>
        <w:tc>
          <w:tcPr>
            <w:cnfStyle w:val="001000000000"/>
            <w:tcW w:w="675" w:type="dxa"/>
          </w:tcPr>
          <w:p w:rsidR="005B5EE5" w:rsidRDefault="005B5EE5" w:rsidP="00577349">
            <w:pPr>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126" w:type="dxa"/>
          </w:tcPr>
          <w:p w:rsidR="005B5EE5" w:rsidRDefault="005B5EE5" w:rsidP="00577349">
            <w:pPr>
              <w:jc w:val="center"/>
              <w:cnfStyle w:val="100000000000"/>
              <w:rPr>
                <w:rFonts w:ascii="Times New Roman" w:hAnsi="Times New Roman" w:cs="Times New Roman"/>
                <w:sz w:val="24"/>
                <w:szCs w:val="24"/>
              </w:rPr>
            </w:pPr>
            <w:r>
              <w:rPr>
                <w:rFonts w:ascii="Times New Roman" w:hAnsi="Times New Roman" w:cs="Times New Roman"/>
                <w:sz w:val="24"/>
                <w:szCs w:val="24"/>
              </w:rPr>
              <w:t xml:space="preserve">Penyakit penyerta </w:t>
            </w:r>
          </w:p>
        </w:tc>
        <w:tc>
          <w:tcPr>
            <w:tcW w:w="1418" w:type="dxa"/>
          </w:tcPr>
          <w:p w:rsidR="005B5EE5" w:rsidRDefault="005B5EE5" w:rsidP="00577349">
            <w:pPr>
              <w:jc w:val="center"/>
              <w:cnfStyle w:val="100000000000"/>
              <w:rPr>
                <w:rFonts w:ascii="Times New Roman" w:hAnsi="Times New Roman" w:cs="Times New Roman"/>
                <w:sz w:val="24"/>
                <w:szCs w:val="24"/>
              </w:rPr>
            </w:pPr>
            <w:r>
              <w:rPr>
                <w:rFonts w:ascii="Times New Roman" w:hAnsi="Times New Roman" w:cs="Times New Roman"/>
                <w:sz w:val="24"/>
                <w:szCs w:val="24"/>
              </w:rPr>
              <w:t xml:space="preserve">Jumlah </w:t>
            </w:r>
          </w:p>
        </w:tc>
        <w:tc>
          <w:tcPr>
            <w:tcW w:w="1842" w:type="dxa"/>
          </w:tcPr>
          <w:p w:rsidR="005B5EE5" w:rsidRDefault="005B5EE5" w:rsidP="00577349">
            <w:pPr>
              <w:jc w:val="center"/>
              <w:cnfStyle w:val="100000000000"/>
              <w:rPr>
                <w:rFonts w:ascii="Times New Roman" w:hAnsi="Times New Roman" w:cs="Times New Roman"/>
                <w:sz w:val="24"/>
                <w:szCs w:val="24"/>
              </w:rPr>
            </w:pPr>
            <w:r>
              <w:rPr>
                <w:rFonts w:ascii="Times New Roman" w:hAnsi="Times New Roman" w:cs="Times New Roman"/>
                <w:sz w:val="24"/>
                <w:szCs w:val="24"/>
              </w:rPr>
              <w:t>Presentase (%)</w:t>
            </w:r>
          </w:p>
        </w:tc>
      </w:tr>
      <w:tr w:rsidR="005B5EE5" w:rsidTr="005B5EE5">
        <w:trPr>
          <w:cnfStyle w:val="000000100000"/>
          <w:jc w:val="center"/>
        </w:trPr>
        <w:tc>
          <w:tcPr>
            <w:cnfStyle w:val="001000000000"/>
            <w:tcW w:w="675"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1.</w:t>
            </w:r>
          </w:p>
        </w:tc>
        <w:tc>
          <w:tcPr>
            <w:tcW w:w="2126"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Diabetes mellitus </w:t>
            </w:r>
          </w:p>
        </w:tc>
        <w:tc>
          <w:tcPr>
            <w:tcW w:w="1418"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34</w:t>
            </w:r>
          </w:p>
        </w:tc>
        <w:tc>
          <w:tcPr>
            <w:tcW w:w="1842"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60</w:t>
            </w:r>
          </w:p>
        </w:tc>
      </w:tr>
      <w:tr w:rsidR="005B5EE5" w:rsidTr="005B5EE5">
        <w:trPr>
          <w:jc w:val="center"/>
        </w:trPr>
        <w:tc>
          <w:tcPr>
            <w:cnfStyle w:val="001000000000"/>
            <w:tcW w:w="675"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2.</w:t>
            </w:r>
          </w:p>
        </w:tc>
        <w:tc>
          <w:tcPr>
            <w:tcW w:w="2126"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Kolesterol </w:t>
            </w:r>
          </w:p>
        </w:tc>
        <w:tc>
          <w:tcPr>
            <w:tcW w:w="1418"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21</w:t>
            </w:r>
          </w:p>
        </w:tc>
        <w:tc>
          <w:tcPr>
            <w:tcW w:w="1842"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37</w:t>
            </w:r>
          </w:p>
        </w:tc>
      </w:tr>
      <w:tr w:rsidR="005B5EE5" w:rsidTr="005B5EE5">
        <w:trPr>
          <w:cnfStyle w:val="000000100000"/>
          <w:jc w:val="center"/>
        </w:trPr>
        <w:tc>
          <w:tcPr>
            <w:cnfStyle w:val="001000000000"/>
            <w:tcW w:w="675"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3.</w:t>
            </w:r>
          </w:p>
        </w:tc>
        <w:tc>
          <w:tcPr>
            <w:tcW w:w="2126"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Asam urat </w:t>
            </w:r>
          </w:p>
        </w:tc>
        <w:tc>
          <w:tcPr>
            <w:tcW w:w="1418"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8</w:t>
            </w:r>
          </w:p>
        </w:tc>
        <w:tc>
          <w:tcPr>
            <w:tcW w:w="1842"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14</w:t>
            </w:r>
          </w:p>
        </w:tc>
      </w:tr>
      <w:tr w:rsidR="005B5EE5" w:rsidTr="005B5EE5">
        <w:trPr>
          <w:jc w:val="center"/>
        </w:trPr>
        <w:tc>
          <w:tcPr>
            <w:cnfStyle w:val="001000000000"/>
            <w:tcW w:w="675"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4.</w:t>
            </w:r>
          </w:p>
        </w:tc>
        <w:tc>
          <w:tcPr>
            <w:tcW w:w="2126"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Jantung </w:t>
            </w:r>
          </w:p>
        </w:tc>
        <w:tc>
          <w:tcPr>
            <w:tcW w:w="1418"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3</w:t>
            </w:r>
          </w:p>
        </w:tc>
        <w:tc>
          <w:tcPr>
            <w:tcW w:w="1842"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14</w:t>
            </w:r>
          </w:p>
        </w:tc>
      </w:tr>
      <w:tr w:rsidR="005B5EE5" w:rsidTr="005B5EE5">
        <w:trPr>
          <w:cnfStyle w:val="000000100000"/>
          <w:jc w:val="center"/>
        </w:trPr>
        <w:tc>
          <w:tcPr>
            <w:cnfStyle w:val="001000000000"/>
            <w:tcW w:w="675"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5.</w:t>
            </w:r>
          </w:p>
        </w:tc>
        <w:tc>
          <w:tcPr>
            <w:tcW w:w="2126"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Alergi </w:t>
            </w:r>
          </w:p>
        </w:tc>
        <w:tc>
          <w:tcPr>
            <w:tcW w:w="1418"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tcW w:w="1842"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4</w:t>
            </w:r>
          </w:p>
        </w:tc>
      </w:tr>
      <w:tr w:rsidR="005B5EE5" w:rsidTr="005B5EE5">
        <w:trPr>
          <w:jc w:val="center"/>
        </w:trPr>
        <w:tc>
          <w:tcPr>
            <w:cnfStyle w:val="001000000000"/>
            <w:tcW w:w="675"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6.</w:t>
            </w:r>
          </w:p>
        </w:tc>
        <w:tc>
          <w:tcPr>
            <w:tcW w:w="2126"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Tuberkulosis </w:t>
            </w:r>
          </w:p>
        </w:tc>
        <w:tc>
          <w:tcPr>
            <w:tcW w:w="1418"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tcW w:w="1842"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2</w:t>
            </w:r>
          </w:p>
        </w:tc>
      </w:tr>
    </w:tbl>
    <w:p w:rsidR="005B5EE5" w:rsidRDefault="005B5EE5" w:rsidP="00081898">
      <w:pPr>
        <w:spacing w:after="120" w:line="240" w:lineRule="auto"/>
        <w:jc w:val="center"/>
        <w:rPr>
          <w:rFonts w:ascii="Times New Roman" w:hAnsi="Times New Roman" w:cs="Times New Roman"/>
          <w:b/>
          <w:sz w:val="24"/>
          <w:szCs w:val="24"/>
        </w:rPr>
      </w:pPr>
    </w:p>
    <w:p w:rsidR="005B5EE5" w:rsidRDefault="005B5EE5" w:rsidP="00081898">
      <w:pPr>
        <w:spacing w:after="120" w:line="240" w:lineRule="auto"/>
        <w:jc w:val="center"/>
        <w:rPr>
          <w:rFonts w:ascii="Times New Roman" w:hAnsi="Times New Roman" w:cs="Times New Roman"/>
          <w:b/>
          <w:sz w:val="24"/>
          <w:szCs w:val="24"/>
        </w:rPr>
      </w:pPr>
    </w:p>
    <w:p w:rsidR="005B5EE5" w:rsidRDefault="005B5EE5" w:rsidP="00081898">
      <w:pPr>
        <w:spacing w:after="120" w:line="240" w:lineRule="auto"/>
        <w:jc w:val="center"/>
        <w:rPr>
          <w:rFonts w:ascii="Times New Roman" w:hAnsi="Times New Roman" w:cs="Times New Roman"/>
          <w:b/>
          <w:sz w:val="24"/>
          <w:szCs w:val="24"/>
        </w:rPr>
      </w:pPr>
    </w:p>
    <w:p w:rsidR="005B5EE5" w:rsidRDefault="005B5EE5" w:rsidP="00081898">
      <w:pPr>
        <w:spacing w:after="120" w:line="240" w:lineRule="auto"/>
        <w:jc w:val="center"/>
        <w:rPr>
          <w:rFonts w:ascii="Times New Roman" w:hAnsi="Times New Roman" w:cs="Times New Roman"/>
          <w:b/>
          <w:sz w:val="24"/>
          <w:szCs w:val="24"/>
        </w:rPr>
      </w:pPr>
    </w:p>
    <w:p w:rsidR="005B5EE5" w:rsidRDefault="005B5EE5" w:rsidP="00081898">
      <w:pPr>
        <w:spacing w:after="120" w:line="240" w:lineRule="auto"/>
        <w:jc w:val="center"/>
        <w:rPr>
          <w:rFonts w:ascii="Times New Roman" w:hAnsi="Times New Roman" w:cs="Times New Roman"/>
          <w:b/>
          <w:sz w:val="24"/>
          <w:szCs w:val="24"/>
        </w:rPr>
      </w:pPr>
    </w:p>
    <w:p w:rsidR="005B5EE5" w:rsidRDefault="005B5EE5" w:rsidP="00081898">
      <w:pPr>
        <w:spacing w:after="120" w:line="240" w:lineRule="auto"/>
        <w:jc w:val="center"/>
        <w:rPr>
          <w:rFonts w:ascii="Times New Roman" w:hAnsi="Times New Roman" w:cs="Times New Roman"/>
          <w:b/>
          <w:sz w:val="24"/>
          <w:szCs w:val="24"/>
        </w:rPr>
      </w:pPr>
    </w:p>
    <w:p w:rsidR="005B5EE5" w:rsidRDefault="005B5EE5" w:rsidP="00081898">
      <w:pPr>
        <w:spacing w:after="120" w:line="240" w:lineRule="auto"/>
        <w:jc w:val="center"/>
        <w:rPr>
          <w:rFonts w:ascii="Times New Roman" w:hAnsi="Times New Roman" w:cs="Times New Roman"/>
          <w:b/>
          <w:sz w:val="24"/>
          <w:szCs w:val="24"/>
        </w:rPr>
      </w:pPr>
    </w:p>
    <w:p w:rsidR="005B5EE5" w:rsidRDefault="005B5EE5" w:rsidP="00081898">
      <w:pPr>
        <w:spacing w:after="120" w:line="240" w:lineRule="auto"/>
        <w:jc w:val="center"/>
        <w:rPr>
          <w:rFonts w:ascii="Times New Roman" w:hAnsi="Times New Roman" w:cs="Times New Roman"/>
          <w:b/>
          <w:sz w:val="24"/>
          <w:szCs w:val="24"/>
        </w:rPr>
      </w:pPr>
    </w:p>
    <w:p w:rsidR="005B5EE5" w:rsidRDefault="005B5EE5" w:rsidP="00081898">
      <w:pPr>
        <w:spacing w:after="120" w:line="240" w:lineRule="auto"/>
        <w:jc w:val="center"/>
        <w:rPr>
          <w:rFonts w:ascii="Times New Roman" w:hAnsi="Times New Roman" w:cs="Times New Roman"/>
          <w:b/>
          <w:sz w:val="24"/>
        </w:rPr>
      </w:pPr>
      <w:r>
        <w:rPr>
          <w:rFonts w:ascii="Times New Roman" w:hAnsi="Times New Roman" w:cs="Times New Roman"/>
          <w:b/>
          <w:sz w:val="24"/>
          <w:szCs w:val="24"/>
        </w:rPr>
        <w:lastRenderedPageBreak/>
        <w:t xml:space="preserve">Tabel 4. </w:t>
      </w:r>
      <w:r w:rsidRPr="005B5EE5">
        <w:rPr>
          <w:rFonts w:ascii="Times New Roman" w:hAnsi="Times New Roman" w:cs="Times New Roman"/>
          <w:b/>
          <w:sz w:val="24"/>
        </w:rPr>
        <w:t>Penggunaan Obat Antihipertensi berdasarkan Jenis</w:t>
      </w:r>
    </w:p>
    <w:tbl>
      <w:tblPr>
        <w:tblStyle w:val="LightShading"/>
        <w:tblW w:w="7476" w:type="dxa"/>
        <w:jc w:val="center"/>
        <w:tblLook w:val="04A0"/>
      </w:tblPr>
      <w:tblGrid>
        <w:gridCol w:w="510"/>
        <w:gridCol w:w="3796"/>
        <w:gridCol w:w="1752"/>
        <w:gridCol w:w="1418"/>
      </w:tblGrid>
      <w:tr w:rsidR="005B5EE5" w:rsidTr="005B5EE5">
        <w:trPr>
          <w:cnfStyle w:val="100000000000"/>
          <w:jc w:val="center"/>
        </w:trPr>
        <w:tc>
          <w:tcPr>
            <w:cnfStyle w:val="001000000000"/>
            <w:tcW w:w="510" w:type="dxa"/>
          </w:tcPr>
          <w:p w:rsidR="005B5EE5" w:rsidRDefault="005B5EE5" w:rsidP="00577349">
            <w:pPr>
              <w:jc w:val="center"/>
              <w:rPr>
                <w:rFonts w:ascii="Times New Roman" w:hAnsi="Times New Roman" w:cs="Times New Roman"/>
                <w:sz w:val="24"/>
                <w:szCs w:val="24"/>
              </w:rPr>
            </w:pPr>
            <w:r>
              <w:rPr>
                <w:rFonts w:ascii="Times New Roman" w:hAnsi="Times New Roman" w:cs="Times New Roman"/>
                <w:sz w:val="24"/>
                <w:szCs w:val="24"/>
              </w:rPr>
              <w:t>No</w:t>
            </w:r>
          </w:p>
        </w:tc>
        <w:tc>
          <w:tcPr>
            <w:tcW w:w="3796" w:type="dxa"/>
          </w:tcPr>
          <w:p w:rsidR="005B5EE5" w:rsidRDefault="005B5EE5" w:rsidP="00577349">
            <w:pPr>
              <w:jc w:val="center"/>
              <w:cnfStyle w:val="100000000000"/>
              <w:rPr>
                <w:rFonts w:ascii="Times New Roman" w:hAnsi="Times New Roman" w:cs="Times New Roman"/>
                <w:sz w:val="24"/>
                <w:szCs w:val="24"/>
              </w:rPr>
            </w:pPr>
            <w:r>
              <w:rPr>
                <w:rFonts w:ascii="Times New Roman" w:hAnsi="Times New Roman" w:cs="Times New Roman"/>
                <w:sz w:val="24"/>
                <w:szCs w:val="24"/>
              </w:rPr>
              <w:t>Nama obat</w:t>
            </w:r>
          </w:p>
        </w:tc>
        <w:tc>
          <w:tcPr>
            <w:tcW w:w="1752" w:type="dxa"/>
          </w:tcPr>
          <w:p w:rsidR="005B5EE5" w:rsidRDefault="005B5EE5" w:rsidP="00577349">
            <w:pPr>
              <w:jc w:val="center"/>
              <w:cnfStyle w:val="100000000000"/>
              <w:rPr>
                <w:rFonts w:ascii="Times New Roman" w:hAnsi="Times New Roman" w:cs="Times New Roman"/>
                <w:sz w:val="24"/>
                <w:szCs w:val="24"/>
              </w:rPr>
            </w:pPr>
            <w:r>
              <w:rPr>
                <w:rFonts w:ascii="Times New Roman" w:hAnsi="Times New Roman" w:cs="Times New Roman"/>
                <w:sz w:val="24"/>
                <w:szCs w:val="24"/>
              </w:rPr>
              <w:t>Jumlah pasien</w:t>
            </w:r>
          </w:p>
        </w:tc>
        <w:tc>
          <w:tcPr>
            <w:tcW w:w="1418" w:type="dxa"/>
          </w:tcPr>
          <w:p w:rsidR="005B5EE5" w:rsidRDefault="005B5EE5" w:rsidP="00577349">
            <w:pPr>
              <w:jc w:val="center"/>
              <w:cnfStyle w:val="100000000000"/>
              <w:rPr>
                <w:rFonts w:ascii="Times New Roman" w:hAnsi="Times New Roman" w:cs="Times New Roman"/>
                <w:sz w:val="24"/>
                <w:szCs w:val="24"/>
              </w:rPr>
            </w:pPr>
            <w:r>
              <w:rPr>
                <w:rFonts w:ascii="Times New Roman" w:hAnsi="Times New Roman" w:cs="Times New Roman"/>
                <w:sz w:val="24"/>
                <w:szCs w:val="24"/>
              </w:rPr>
              <w:t>Persentase</w:t>
            </w:r>
          </w:p>
          <w:p w:rsidR="005B5EE5" w:rsidRDefault="005B5EE5" w:rsidP="00577349">
            <w:pPr>
              <w:jc w:val="center"/>
              <w:cnfStyle w:val="100000000000"/>
              <w:rPr>
                <w:rFonts w:ascii="Times New Roman" w:hAnsi="Times New Roman" w:cs="Times New Roman"/>
                <w:sz w:val="24"/>
                <w:szCs w:val="24"/>
              </w:rPr>
            </w:pPr>
            <w:r>
              <w:rPr>
                <w:rFonts w:ascii="Times New Roman" w:hAnsi="Times New Roman" w:cs="Times New Roman"/>
                <w:sz w:val="24"/>
                <w:szCs w:val="24"/>
              </w:rPr>
              <w:t>(%)</w:t>
            </w:r>
          </w:p>
        </w:tc>
      </w:tr>
      <w:tr w:rsidR="005B5EE5" w:rsidTr="005B5EE5">
        <w:trPr>
          <w:cnfStyle w:val="000000100000"/>
          <w:jc w:val="center"/>
        </w:trPr>
        <w:tc>
          <w:tcPr>
            <w:cnfStyle w:val="001000000000"/>
            <w:tcW w:w="7476" w:type="dxa"/>
            <w:gridSpan w:val="4"/>
            <w:shd w:val="clear" w:color="auto" w:fill="auto"/>
          </w:tcPr>
          <w:p w:rsidR="005B5EE5" w:rsidRDefault="005B5EE5" w:rsidP="00577349">
            <w:pPr>
              <w:rPr>
                <w:rFonts w:ascii="Times New Roman" w:hAnsi="Times New Roman" w:cs="Times New Roman"/>
                <w:sz w:val="24"/>
                <w:szCs w:val="24"/>
              </w:rPr>
            </w:pPr>
            <w:r>
              <w:rPr>
                <w:rFonts w:ascii="Times New Roman" w:hAnsi="Times New Roman" w:cs="Times New Roman"/>
                <w:sz w:val="24"/>
                <w:szCs w:val="24"/>
              </w:rPr>
              <w:t xml:space="preserve">Penggunaan tunggal </w:t>
            </w:r>
          </w:p>
        </w:tc>
      </w:tr>
      <w:tr w:rsidR="005B5EE5" w:rsidTr="005B5EE5">
        <w:trPr>
          <w:jc w:val="center"/>
        </w:trPr>
        <w:tc>
          <w:tcPr>
            <w:cnfStyle w:val="001000000000"/>
            <w:tcW w:w="510"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1.</w:t>
            </w:r>
          </w:p>
        </w:tc>
        <w:tc>
          <w:tcPr>
            <w:tcW w:w="3796" w:type="dxa"/>
            <w:shd w:val="clear" w:color="auto" w:fill="auto"/>
          </w:tcPr>
          <w:p w:rsidR="005B5EE5" w:rsidRDefault="005B5EE5" w:rsidP="00577349">
            <w:pPr>
              <w:cnfStyle w:val="000000000000"/>
              <w:rPr>
                <w:rFonts w:ascii="Times New Roman" w:hAnsi="Times New Roman" w:cs="Times New Roman"/>
                <w:sz w:val="24"/>
                <w:szCs w:val="24"/>
              </w:rPr>
            </w:pPr>
            <w:r>
              <w:rPr>
                <w:rFonts w:ascii="Times New Roman" w:hAnsi="Times New Roman" w:cs="Times New Roman"/>
                <w:sz w:val="24"/>
                <w:szCs w:val="24"/>
              </w:rPr>
              <w:t xml:space="preserve">Amlodipin </w:t>
            </w:r>
          </w:p>
        </w:tc>
        <w:tc>
          <w:tcPr>
            <w:tcW w:w="1752"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46</w:t>
            </w:r>
          </w:p>
        </w:tc>
        <w:tc>
          <w:tcPr>
            <w:tcW w:w="1418"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80</w:t>
            </w:r>
          </w:p>
        </w:tc>
      </w:tr>
      <w:tr w:rsidR="005B5EE5" w:rsidTr="005B5EE5">
        <w:trPr>
          <w:cnfStyle w:val="000000100000"/>
          <w:jc w:val="center"/>
        </w:trPr>
        <w:tc>
          <w:tcPr>
            <w:cnfStyle w:val="001000000000"/>
            <w:tcW w:w="510"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2.</w:t>
            </w:r>
          </w:p>
        </w:tc>
        <w:tc>
          <w:tcPr>
            <w:tcW w:w="3796" w:type="dxa"/>
            <w:shd w:val="clear" w:color="auto" w:fill="auto"/>
          </w:tcPr>
          <w:p w:rsidR="005B5EE5" w:rsidRDefault="005B5EE5" w:rsidP="00577349">
            <w:pPr>
              <w:cnfStyle w:val="000000100000"/>
              <w:rPr>
                <w:rFonts w:ascii="Times New Roman" w:hAnsi="Times New Roman" w:cs="Times New Roman"/>
                <w:sz w:val="24"/>
                <w:szCs w:val="24"/>
              </w:rPr>
            </w:pPr>
            <w:r>
              <w:rPr>
                <w:rFonts w:ascii="Times New Roman" w:hAnsi="Times New Roman" w:cs="Times New Roman"/>
                <w:sz w:val="24"/>
                <w:szCs w:val="24"/>
              </w:rPr>
              <w:t xml:space="preserve">Furosemide </w:t>
            </w:r>
          </w:p>
        </w:tc>
        <w:tc>
          <w:tcPr>
            <w:tcW w:w="1752"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tcW w:w="1418"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0</w:t>
            </w:r>
          </w:p>
        </w:tc>
      </w:tr>
      <w:tr w:rsidR="005B5EE5" w:rsidTr="005B5EE5">
        <w:trPr>
          <w:jc w:val="center"/>
        </w:trPr>
        <w:tc>
          <w:tcPr>
            <w:cnfStyle w:val="001000000000"/>
            <w:tcW w:w="510"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3.</w:t>
            </w:r>
          </w:p>
        </w:tc>
        <w:tc>
          <w:tcPr>
            <w:tcW w:w="3796" w:type="dxa"/>
            <w:shd w:val="clear" w:color="auto" w:fill="auto"/>
          </w:tcPr>
          <w:p w:rsidR="005B5EE5" w:rsidRDefault="005B5EE5" w:rsidP="00577349">
            <w:pPr>
              <w:cnfStyle w:val="000000000000"/>
              <w:rPr>
                <w:rFonts w:ascii="Times New Roman" w:hAnsi="Times New Roman" w:cs="Times New Roman"/>
                <w:sz w:val="24"/>
                <w:szCs w:val="24"/>
              </w:rPr>
            </w:pPr>
            <w:r>
              <w:rPr>
                <w:rFonts w:ascii="Times New Roman" w:hAnsi="Times New Roman" w:cs="Times New Roman"/>
                <w:sz w:val="24"/>
                <w:szCs w:val="24"/>
              </w:rPr>
              <w:t xml:space="preserve">Captopril </w:t>
            </w:r>
          </w:p>
        </w:tc>
        <w:tc>
          <w:tcPr>
            <w:tcW w:w="1752"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4</w:t>
            </w:r>
          </w:p>
        </w:tc>
        <w:tc>
          <w:tcPr>
            <w:tcW w:w="1418"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7</w:t>
            </w:r>
          </w:p>
        </w:tc>
      </w:tr>
      <w:tr w:rsidR="005B5EE5" w:rsidTr="005B5EE5">
        <w:trPr>
          <w:cnfStyle w:val="000000100000"/>
          <w:jc w:val="center"/>
        </w:trPr>
        <w:tc>
          <w:tcPr>
            <w:cnfStyle w:val="001000000000"/>
            <w:tcW w:w="510"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4.</w:t>
            </w:r>
          </w:p>
        </w:tc>
        <w:tc>
          <w:tcPr>
            <w:tcW w:w="3796" w:type="dxa"/>
            <w:shd w:val="clear" w:color="auto" w:fill="auto"/>
          </w:tcPr>
          <w:p w:rsidR="005B5EE5" w:rsidRDefault="005B5EE5" w:rsidP="00577349">
            <w:pPr>
              <w:cnfStyle w:val="000000100000"/>
              <w:rPr>
                <w:rFonts w:ascii="Times New Roman" w:hAnsi="Times New Roman" w:cs="Times New Roman"/>
                <w:sz w:val="24"/>
                <w:szCs w:val="24"/>
              </w:rPr>
            </w:pPr>
            <w:r>
              <w:rPr>
                <w:rFonts w:ascii="Times New Roman" w:hAnsi="Times New Roman" w:cs="Times New Roman"/>
                <w:sz w:val="24"/>
                <w:szCs w:val="24"/>
              </w:rPr>
              <w:t>Diltiazem</w:t>
            </w:r>
          </w:p>
        </w:tc>
        <w:tc>
          <w:tcPr>
            <w:tcW w:w="1752"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tcW w:w="1418"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0</w:t>
            </w:r>
          </w:p>
        </w:tc>
      </w:tr>
      <w:tr w:rsidR="005B5EE5" w:rsidTr="005B5EE5">
        <w:trPr>
          <w:jc w:val="center"/>
        </w:trPr>
        <w:tc>
          <w:tcPr>
            <w:cnfStyle w:val="001000000000"/>
            <w:tcW w:w="510"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5.</w:t>
            </w:r>
          </w:p>
        </w:tc>
        <w:tc>
          <w:tcPr>
            <w:tcW w:w="3796" w:type="dxa"/>
            <w:shd w:val="clear" w:color="auto" w:fill="auto"/>
          </w:tcPr>
          <w:p w:rsidR="005B5EE5" w:rsidRDefault="005B5EE5" w:rsidP="00577349">
            <w:pPr>
              <w:cnfStyle w:val="000000000000"/>
              <w:rPr>
                <w:rFonts w:ascii="Times New Roman" w:hAnsi="Times New Roman" w:cs="Times New Roman"/>
                <w:sz w:val="24"/>
                <w:szCs w:val="24"/>
              </w:rPr>
            </w:pPr>
            <w:r>
              <w:rPr>
                <w:rFonts w:ascii="Times New Roman" w:hAnsi="Times New Roman" w:cs="Times New Roman"/>
                <w:sz w:val="24"/>
                <w:szCs w:val="24"/>
              </w:rPr>
              <w:t xml:space="preserve">Candesartan </w:t>
            </w:r>
          </w:p>
        </w:tc>
        <w:tc>
          <w:tcPr>
            <w:tcW w:w="1752"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tcW w:w="1418"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5B5EE5" w:rsidTr="005B5EE5">
        <w:trPr>
          <w:cnfStyle w:val="000000100000"/>
          <w:jc w:val="center"/>
        </w:trPr>
        <w:tc>
          <w:tcPr>
            <w:cnfStyle w:val="001000000000"/>
            <w:tcW w:w="510"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6.</w:t>
            </w:r>
          </w:p>
        </w:tc>
        <w:tc>
          <w:tcPr>
            <w:tcW w:w="3796" w:type="dxa"/>
            <w:shd w:val="clear" w:color="auto" w:fill="auto"/>
          </w:tcPr>
          <w:p w:rsidR="005B5EE5" w:rsidRDefault="005B5EE5" w:rsidP="00577349">
            <w:pPr>
              <w:cnfStyle w:val="000000100000"/>
              <w:rPr>
                <w:rFonts w:ascii="Times New Roman" w:hAnsi="Times New Roman" w:cs="Times New Roman"/>
                <w:sz w:val="24"/>
                <w:szCs w:val="24"/>
              </w:rPr>
            </w:pPr>
            <w:r>
              <w:rPr>
                <w:rFonts w:ascii="Times New Roman" w:hAnsi="Times New Roman" w:cs="Times New Roman"/>
                <w:sz w:val="24"/>
                <w:szCs w:val="24"/>
              </w:rPr>
              <w:t xml:space="preserve">Hidroklortiazide </w:t>
            </w:r>
          </w:p>
        </w:tc>
        <w:tc>
          <w:tcPr>
            <w:tcW w:w="1752"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tcW w:w="1418"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0</w:t>
            </w:r>
          </w:p>
        </w:tc>
      </w:tr>
      <w:tr w:rsidR="005B5EE5" w:rsidTr="005B5EE5">
        <w:trPr>
          <w:jc w:val="center"/>
        </w:trPr>
        <w:tc>
          <w:tcPr>
            <w:cnfStyle w:val="001000000000"/>
            <w:tcW w:w="7476" w:type="dxa"/>
            <w:gridSpan w:val="4"/>
            <w:shd w:val="clear" w:color="auto" w:fill="auto"/>
          </w:tcPr>
          <w:p w:rsidR="005B5EE5" w:rsidRDefault="005B5EE5" w:rsidP="00577349">
            <w:pPr>
              <w:rPr>
                <w:rFonts w:ascii="Times New Roman" w:hAnsi="Times New Roman" w:cs="Times New Roman"/>
                <w:sz w:val="24"/>
                <w:szCs w:val="24"/>
              </w:rPr>
            </w:pPr>
            <w:r>
              <w:rPr>
                <w:rFonts w:ascii="Times New Roman" w:hAnsi="Times New Roman" w:cs="Times New Roman"/>
                <w:sz w:val="24"/>
                <w:szCs w:val="24"/>
              </w:rPr>
              <w:t>Penggunaan kombinasi 2</w:t>
            </w:r>
          </w:p>
        </w:tc>
      </w:tr>
      <w:tr w:rsidR="005B5EE5" w:rsidTr="005B5EE5">
        <w:trPr>
          <w:cnfStyle w:val="000000100000"/>
          <w:jc w:val="center"/>
        </w:trPr>
        <w:tc>
          <w:tcPr>
            <w:cnfStyle w:val="001000000000"/>
            <w:tcW w:w="510"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1.</w:t>
            </w:r>
          </w:p>
        </w:tc>
        <w:tc>
          <w:tcPr>
            <w:tcW w:w="3796" w:type="dxa"/>
            <w:shd w:val="clear" w:color="auto" w:fill="auto"/>
          </w:tcPr>
          <w:p w:rsidR="005B5EE5" w:rsidRDefault="005B5EE5" w:rsidP="00577349">
            <w:pPr>
              <w:cnfStyle w:val="000000100000"/>
              <w:rPr>
                <w:rFonts w:ascii="Times New Roman" w:hAnsi="Times New Roman" w:cs="Times New Roman"/>
                <w:sz w:val="24"/>
                <w:szCs w:val="24"/>
              </w:rPr>
            </w:pPr>
            <w:r>
              <w:rPr>
                <w:rFonts w:ascii="Times New Roman" w:hAnsi="Times New Roman" w:cs="Times New Roman"/>
                <w:sz w:val="24"/>
                <w:szCs w:val="24"/>
              </w:rPr>
              <w:t>Amlodipin+Furosemid</w:t>
            </w:r>
          </w:p>
        </w:tc>
        <w:tc>
          <w:tcPr>
            <w:tcW w:w="1752"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5</w:t>
            </w:r>
          </w:p>
        </w:tc>
        <w:tc>
          <w:tcPr>
            <w:tcW w:w="1418"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9</w:t>
            </w:r>
          </w:p>
        </w:tc>
      </w:tr>
      <w:tr w:rsidR="005B5EE5" w:rsidTr="005B5EE5">
        <w:trPr>
          <w:jc w:val="center"/>
        </w:trPr>
        <w:tc>
          <w:tcPr>
            <w:cnfStyle w:val="001000000000"/>
            <w:tcW w:w="510"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2.</w:t>
            </w:r>
          </w:p>
        </w:tc>
        <w:tc>
          <w:tcPr>
            <w:tcW w:w="3796" w:type="dxa"/>
            <w:shd w:val="clear" w:color="auto" w:fill="auto"/>
          </w:tcPr>
          <w:p w:rsidR="005B5EE5" w:rsidRDefault="005B5EE5" w:rsidP="00577349">
            <w:pPr>
              <w:cnfStyle w:val="000000000000"/>
              <w:rPr>
                <w:rFonts w:ascii="Times New Roman" w:hAnsi="Times New Roman" w:cs="Times New Roman"/>
                <w:sz w:val="24"/>
                <w:szCs w:val="24"/>
              </w:rPr>
            </w:pPr>
            <w:r>
              <w:rPr>
                <w:rFonts w:ascii="Times New Roman" w:hAnsi="Times New Roman" w:cs="Times New Roman"/>
                <w:sz w:val="24"/>
                <w:szCs w:val="24"/>
              </w:rPr>
              <w:t>Amlodipin+Hidroklortiazide</w:t>
            </w:r>
          </w:p>
        </w:tc>
        <w:tc>
          <w:tcPr>
            <w:tcW w:w="1752"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tcW w:w="1418"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2</w:t>
            </w:r>
          </w:p>
        </w:tc>
      </w:tr>
      <w:tr w:rsidR="005B5EE5" w:rsidTr="005B5EE5">
        <w:trPr>
          <w:cnfStyle w:val="000000100000"/>
          <w:jc w:val="center"/>
        </w:trPr>
        <w:tc>
          <w:tcPr>
            <w:cnfStyle w:val="001000000000"/>
            <w:tcW w:w="7476" w:type="dxa"/>
            <w:gridSpan w:val="4"/>
            <w:shd w:val="clear" w:color="auto" w:fill="auto"/>
          </w:tcPr>
          <w:p w:rsidR="005B5EE5" w:rsidRDefault="005B5EE5" w:rsidP="00577349">
            <w:pPr>
              <w:rPr>
                <w:rFonts w:ascii="Times New Roman" w:hAnsi="Times New Roman" w:cs="Times New Roman"/>
                <w:sz w:val="24"/>
                <w:szCs w:val="24"/>
              </w:rPr>
            </w:pPr>
            <w:r>
              <w:rPr>
                <w:rFonts w:ascii="Times New Roman" w:hAnsi="Times New Roman" w:cs="Times New Roman"/>
                <w:sz w:val="24"/>
                <w:szCs w:val="24"/>
              </w:rPr>
              <w:t>Penggunaan kombinasi 3</w:t>
            </w:r>
          </w:p>
        </w:tc>
      </w:tr>
      <w:tr w:rsidR="005B5EE5" w:rsidTr="005B5EE5">
        <w:trPr>
          <w:trHeight w:val="337"/>
          <w:jc w:val="center"/>
        </w:trPr>
        <w:tc>
          <w:tcPr>
            <w:cnfStyle w:val="001000000000"/>
            <w:tcW w:w="510"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1.</w:t>
            </w:r>
          </w:p>
        </w:tc>
        <w:tc>
          <w:tcPr>
            <w:tcW w:w="3796" w:type="dxa"/>
            <w:shd w:val="clear" w:color="auto" w:fill="auto"/>
          </w:tcPr>
          <w:p w:rsidR="005B5EE5" w:rsidRDefault="005B5EE5" w:rsidP="00577349">
            <w:pPr>
              <w:cnfStyle w:val="000000000000"/>
              <w:rPr>
                <w:rFonts w:ascii="Times New Roman" w:hAnsi="Times New Roman" w:cs="Times New Roman"/>
                <w:sz w:val="24"/>
                <w:szCs w:val="24"/>
              </w:rPr>
            </w:pPr>
            <w:r>
              <w:rPr>
                <w:rFonts w:ascii="Times New Roman" w:hAnsi="Times New Roman" w:cs="Times New Roman"/>
                <w:sz w:val="24"/>
                <w:szCs w:val="24"/>
              </w:rPr>
              <w:t xml:space="preserve">Amlodipin+Diltiazem+Candesartan </w:t>
            </w:r>
          </w:p>
        </w:tc>
        <w:tc>
          <w:tcPr>
            <w:tcW w:w="1752"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tcW w:w="1418" w:type="dxa"/>
            <w:shd w:val="clear" w:color="auto" w:fill="auto"/>
          </w:tcPr>
          <w:p w:rsidR="005B5EE5"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2</w:t>
            </w:r>
          </w:p>
        </w:tc>
      </w:tr>
      <w:tr w:rsidR="005B5EE5" w:rsidTr="005B5EE5">
        <w:trPr>
          <w:cnfStyle w:val="000000100000"/>
          <w:jc w:val="center"/>
        </w:trPr>
        <w:tc>
          <w:tcPr>
            <w:cnfStyle w:val="001000000000"/>
            <w:tcW w:w="510" w:type="dxa"/>
            <w:shd w:val="clear" w:color="auto" w:fill="auto"/>
          </w:tcPr>
          <w:p w:rsidR="005B5EE5" w:rsidRPr="005B5EE5" w:rsidRDefault="005B5EE5" w:rsidP="00577349">
            <w:pPr>
              <w:jc w:val="center"/>
              <w:rPr>
                <w:rFonts w:ascii="Times New Roman" w:hAnsi="Times New Roman" w:cs="Times New Roman"/>
                <w:b w:val="0"/>
                <w:sz w:val="24"/>
                <w:szCs w:val="24"/>
              </w:rPr>
            </w:pPr>
          </w:p>
        </w:tc>
        <w:tc>
          <w:tcPr>
            <w:tcW w:w="3796"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Total</w:t>
            </w:r>
          </w:p>
        </w:tc>
        <w:tc>
          <w:tcPr>
            <w:tcW w:w="1752"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57</w:t>
            </w:r>
          </w:p>
        </w:tc>
        <w:tc>
          <w:tcPr>
            <w:tcW w:w="1418" w:type="dxa"/>
            <w:shd w:val="clear" w:color="auto" w:fill="auto"/>
          </w:tcPr>
          <w:p w:rsidR="005B5EE5"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100</w:t>
            </w:r>
          </w:p>
        </w:tc>
      </w:tr>
    </w:tbl>
    <w:p w:rsidR="005B5EE5" w:rsidRDefault="005B5EE5" w:rsidP="00081898">
      <w:pPr>
        <w:spacing w:after="120" w:line="240" w:lineRule="auto"/>
        <w:jc w:val="center"/>
        <w:rPr>
          <w:rFonts w:ascii="Times New Roman" w:hAnsi="Times New Roman" w:cs="Times New Roman"/>
          <w:b/>
          <w:sz w:val="24"/>
          <w:szCs w:val="24"/>
        </w:rPr>
      </w:pPr>
    </w:p>
    <w:p w:rsidR="005B5EE5" w:rsidRDefault="005B5EE5" w:rsidP="00081898">
      <w:pPr>
        <w:spacing w:after="120" w:line="240" w:lineRule="auto"/>
        <w:jc w:val="center"/>
        <w:rPr>
          <w:rFonts w:ascii="Times New Roman" w:hAnsi="Times New Roman" w:cs="Times New Roman"/>
          <w:b/>
          <w:sz w:val="24"/>
        </w:rPr>
      </w:pPr>
      <w:r>
        <w:rPr>
          <w:rFonts w:ascii="Times New Roman" w:hAnsi="Times New Roman" w:cs="Times New Roman"/>
          <w:b/>
          <w:sz w:val="24"/>
          <w:szCs w:val="24"/>
        </w:rPr>
        <w:t xml:space="preserve">Tabel 5. </w:t>
      </w:r>
      <w:r w:rsidRPr="005B5EE5">
        <w:rPr>
          <w:rFonts w:ascii="Times New Roman" w:hAnsi="Times New Roman" w:cs="Times New Roman"/>
          <w:b/>
          <w:sz w:val="24"/>
        </w:rPr>
        <w:t>Penggunaan antihipertensi berdasarkan golongan obat</w:t>
      </w:r>
    </w:p>
    <w:tbl>
      <w:tblPr>
        <w:tblStyle w:val="LightShading"/>
        <w:tblW w:w="6629" w:type="dxa"/>
        <w:jc w:val="center"/>
        <w:tblLook w:val="04A0"/>
      </w:tblPr>
      <w:tblGrid>
        <w:gridCol w:w="675"/>
        <w:gridCol w:w="2268"/>
        <w:gridCol w:w="1843"/>
        <w:gridCol w:w="1843"/>
      </w:tblGrid>
      <w:tr w:rsidR="005B5EE5" w:rsidRPr="00C317BB" w:rsidTr="005B5EE5">
        <w:trPr>
          <w:cnfStyle w:val="100000000000"/>
          <w:jc w:val="center"/>
        </w:trPr>
        <w:tc>
          <w:tcPr>
            <w:cnfStyle w:val="001000000000"/>
            <w:tcW w:w="675" w:type="dxa"/>
          </w:tcPr>
          <w:p w:rsidR="005B5EE5" w:rsidRPr="00C317BB" w:rsidRDefault="005B5EE5" w:rsidP="00577349">
            <w:pPr>
              <w:jc w:val="center"/>
              <w:rPr>
                <w:rFonts w:ascii="Times New Roman" w:hAnsi="Times New Roman" w:cs="Times New Roman"/>
                <w:sz w:val="24"/>
                <w:szCs w:val="24"/>
              </w:rPr>
            </w:pPr>
            <w:r w:rsidRPr="00C317BB">
              <w:rPr>
                <w:rFonts w:ascii="Times New Roman" w:hAnsi="Times New Roman" w:cs="Times New Roman"/>
                <w:sz w:val="24"/>
                <w:szCs w:val="24"/>
              </w:rPr>
              <w:t>No</w:t>
            </w:r>
          </w:p>
        </w:tc>
        <w:tc>
          <w:tcPr>
            <w:tcW w:w="2268" w:type="dxa"/>
          </w:tcPr>
          <w:p w:rsidR="005B5EE5" w:rsidRPr="00C317BB" w:rsidRDefault="005B5EE5" w:rsidP="00577349">
            <w:pPr>
              <w:jc w:val="center"/>
              <w:cnfStyle w:val="100000000000"/>
              <w:rPr>
                <w:rFonts w:ascii="Times New Roman" w:hAnsi="Times New Roman" w:cs="Times New Roman"/>
                <w:sz w:val="24"/>
                <w:szCs w:val="24"/>
              </w:rPr>
            </w:pPr>
            <w:r w:rsidRPr="00C317BB">
              <w:rPr>
                <w:rFonts w:ascii="Times New Roman" w:hAnsi="Times New Roman" w:cs="Times New Roman"/>
                <w:sz w:val="24"/>
                <w:szCs w:val="24"/>
              </w:rPr>
              <w:t>Golongan obat</w:t>
            </w:r>
          </w:p>
        </w:tc>
        <w:tc>
          <w:tcPr>
            <w:tcW w:w="1843" w:type="dxa"/>
          </w:tcPr>
          <w:p w:rsidR="005B5EE5" w:rsidRPr="00C317BB" w:rsidRDefault="005B5EE5" w:rsidP="00577349">
            <w:pPr>
              <w:jc w:val="center"/>
              <w:cnfStyle w:val="100000000000"/>
              <w:rPr>
                <w:rFonts w:ascii="Times New Roman" w:hAnsi="Times New Roman" w:cs="Times New Roman"/>
                <w:sz w:val="24"/>
                <w:szCs w:val="24"/>
              </w:rPr>
            </w:pPr>
            <w:r w:rsidRPr="00C317BB">
              <w:rPr>
                <w:rFonts w:ascii="Times New Roman" w:hAnsi="Times New Roman" w:cs="Times New Roman"/>
                <w:sz w:val="24"/>
                <w:szCs w:val="24"/>
              </w:rPr>
              <w:t>Jumlah pasien</w:t>
            </w:r>
          </w:p>
        </w:tc>
        <w:tc>
          <w:tcPr>
            <w:tcW w:w="1843" w:type="dxa"/>
          </w:tcPr>
          <w:p w:rsidR="005B5EE5" w:rsidRDefault="005B5EE5" w:rsidP="00577349">
            <w:pPr>
              <w:jc w:val="center"/>
              <w:cnfStyle w:val="100000000000"/>
              <w:rPr>
                <w:rFonts w:ascii="Times New Roman" w:hAnsi="Times New Roman" w:cs="Times New Roman"/>
                <w:sz w:val="24"/>
                <w:szCs w:val="24"/>
              </w:rPr>
            </w:pPr>
            <w:r w:rsidRPr="00C317BB">
              <w:rPr>
                <w:rFonts w:ascii="Times New Roman" w:hAnsi="Times New Roman" w:cs="Times New Roman"/>
                <w:sz w:val="24"/>
                <w:szCs w:val="24"/>
              </w:rPr>
              <w:t>Persentase</w:t>
            </w:r>
          </w:p>
          <w:p w:rsidR="005B5EE5" w:rsidRPr="00C317BB" w:rsidRDefault="005B5EE5" w:rsidP="00577349">
            <w:pPr>
              <w:jc w:val="center"/>
              <w:cnfStyle w:val="100000000000"/>
              <w:rPr>
                <w:rFonts w:ascii="Times New Roman" w:hAnsi="Times New Roman" w:cs="Times New Roman"/>
                <w:sz w:val="24"/>
                <w:szCs w:val="24"/>
              </w:rPr>
            </w:pPr>
            <w:r>
              <w:rPr>
                <w:rFonts w:ascii="Times New Roman" w:hAnsi="Times New Roman" w:cs="Times New Roman"/>
                <w:sz w:val="24"/>
                <w:szCs w:val="24"/>
              </w:rPr>
              <w:t>(%)</w:t>
            </w:r>
          </w:p>
        </w:tc>
      </w:tr>
      <w:tr w:rsidR="005B5EE5" w:rsidRPr="00C317BB" w:rsidTr="005B5EE5">
        <w:trPr>
          <w:cnfStyle w:val="000000100000"/>
          <w:jc w:val="center"/>
        </w:trPr>
        <w:tc>
          <w:tcPr>
            <w:cnfStyle w:val="001000000000"/>
            <w:tcW w:w="6629" w:type="dxa"/>
            <w:gridSpan w:val="4"/>
            <w:shd w:val="clear" w:color="auto" w:fill="auto"/>
          </w:tcPr>
          <w:p w:rsidR="005B5EE5" w:rsidRPr="00C317BB" w:rsidRDefault="005B5EE5" w:rsidP="00577349">
            <w:pPr>
              <w:rPr>
                <w:rFonts w:ascii="Times New Roman" w:hAnsi="Times New Roman" w:cs="Times New Roman"/>
                <w:sz w:val="24"/>
                <w:szCs w:val="24"/>
              </w:rPr>
            </w:pPr>
            <w:r w:rsidRPr="00C317BB">
              <w:rPr>
                <w:rFonts w:ascii="Times New Roman" w:hAnsi="Times New Roman" w:cs="Times New Roman"/>
                <w:sz w:val="24"/>
                <w:szCs w:val="24"/>
              </w:rPr>
              <w:t>Penggunaan tunggal</w:t>
            </w:r>
          </w:p>
        </w:tc>
      </w:tr>
      <w:tr w:rsidR="005B5EE5" w:rsidRPr="00C317BB" w:rsidTr="005B5EE5">
        <w:trPr>
          <w:jc w:val="center"/>
        </w:trPr>
        <w:tc>
          <w:tcPr>
            <w:cnfStyle w:val="001000000000"/>
            <w:tcW w:w="675"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1.</w:t>
            </w:r>
          </w:p>
        </w:tc>
        <w:tc>
          <w:tcPr>
            <w:tcW w:w="2268" w:type="dxa"/>
            <w:shd w:val="clear" w:color="auto" w:fill="auto"/>
          </w:tcPr>
          <w:p w:rsidR="005B5EE5" w:rsidRPr="00C317BB" w:rsidRDefault="005B5EE5" w:rsidP="00577349">
            <w:pPr>
              <w:cnfStyle w:val="000000000000"/>
              <w:rPr>
                <w:rFonts w:ascii="Times New Roman" w:hAnsi="Times New Roman" w:cs="Times New Roman"/>
                <w:sz w:val="24"/>
                <w:szCs w:val="24"/>
              </w:rPr>
            </w:pPr>
            <w:r>
              <w:rPr>
                <w:rFonts w:ascii="Times New Roman" w:hAnsi="Times New Roman" w:cs="Times New Roman"/>
                <w:sz w:val="24"/>
                <w:szCs w:val="24"/>
              </w:rPr>
              <w:t>CCB</w:t>
            </w:r>
          </w:p>
        </w:tc>
        <w:tc>
          <w:tcPr>
            <w:tcW w:w="1843" w:type="dxa"/>
            <w:shd w:val="clear" w:color="auto" w:fill="auto"/>
          </w:tcPr>
          <w:p w:rsidR="005B5EE5" w:rsidRPr="00C317BB"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46</w:t>
            </w:r>
          </w:p>
        </w:tc>
        <w:tc>
          <w:tcPr>
            <w:tcW w:w="1843" w:type="dxa"/>
            <w:shd w:val="clear" w:color="auto" w:fill="auto"/>
          </w:tcPr>
          <w:p w:rsidR="005B5EE5" w:rsidRPr="00C317BB"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80</w:t>
            </w:r>
          </w:p>
        </w:tc>
      </w:tr>
      <w:tr w:rsidR="005B5EE5" w:rsidRPr="00C317BB" w:rsidTr="005B5EE5">
        <w:trPr>
          <w:cnfStyle w:val="000000100000"/>
          <w:jc w:val="center"/>
        </w:trPr>
        <w:tc>
          <w:tcPr>
            <w:cnfStyle w:val="001000000000"/>
            <w:tcW w:w="675"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2.</w:t>
            </w:r>
          </w:p>
        </w:tc>
        <w:tc>
          <w:tcPr>
            <w:tcW w:w="2268" w:type="dxa"/>
            <w:shd w:val="clear" w:color="auto" w:fill="auto"/>
          </w:tcPr>
          <w:p w:rsidR="005B5EE5" w:rsidRPr="00C317BB" w:rsidRDefault="005B5EE5" w:rsidP="00577349">
            <w:pPr>
              <w:cnfStyle w:val="000000100000"/>
              <w:rPr>
                <w:rFonts w:ascii="Times New Roman" w:hAnsi="Times New Roman" w:cs="Times New Roman"/>
                <w:sz w:val="24"/>
                <w:szCs w:val="24"/>
              </w:rPr>
            </w:pPr>
            <w:r>
              <w:rPr>
                <w:rFonts w:ascii="Times New Roman" w:hAnsi="Times New Roman" w:cs="Times New Roman"/>
                <w:sz w:val="24"/>
                <w:szCs w:val="24"/>
              </w:rPr>
              <w:t xml:space="preserve">Diuretik loop </w:t>
            </w:r>
          </w:p>
        </w:tc>
        <w:tc>
          <w:tcPr>
            <w:tcW w:w="1843" w:type="dxa"/>
            <w:shd w:val="clear" w:color="auto" w:fill="auto"/>
          </w:tcPr>
          <w:p w:rsidR="005B5EE5" w:rsidRPr="00C317BB"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tcW w:w="1843" w:type="dxa"/>
            <w:shd w:val="clear" w:color="auto" w:fill="auto"/>
          </w:tcPr>
          <w:p w:rsidR="005B5EE5" w:rsidRPr="00C317BB"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0</w:t>
            </w:r>
          </w:p>
        </w:tc>
      </w:tr>
      <w:tr w:rsidR="005B5EE5" w:rsidRPr="00C317BB" w:rsidTr="005B5EE5">
        <w:trPr>
          <w:jc w:val="center"/>
        </w:trPr>
        <w:tc>
          <w:tcPr>
            <w:cnfStyle w:val="001000000000"/>
            <w:tcW w:w="675"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3.</w:t>
            </w:r>
          </w:p>
        </w:tc>
        <w:tc>
          <w:tcPr>
            <w:tcW w:w="2268" w:type="dxa"/>
            <w:shd w:val="clear" w:color="auto" w:fill="auto"/>
          </w:tcPr>
          <w:p w:rsidR="005B5EE5" w:rsidRPr="00C317BB" w:rsidRDefault="005B5EE5" w:rsidP="00577349">
            <w:pPr>
              <w:cnfStyle w:val="000000000000"/>
              <w:rPr>
                <w:rFonts w:ascii="Times New Roman" w:hAnsi="Times New Roman" w:cs="Times New Roman"/>
                <w:sz w:val="24"/>
                <w:szCs w:val="24"/>
              </w:rPr>
            </w:pPr>
            <w:r>
              <w:rPr>
                <w:rFonts w:ascii="Times New Roman" w:hAnsi="Times New Roman" w:cs="Times New Roman"/>
                <w:sz w:val="24"/>
                <w:szCs w:val="24"/>
              </w:rPr>
              <w:t>ACEI</w:t>
            </w:r>
          </w:p>
        </w:tc>
        <w:tc>
          <w:tcPr>
            <w:tcW w:w="1843" w:type="dxa"/>
            <w:shd w:val="clear" w:color="auto" w:fill="auto"/>
          </w:tcPr>
          <w:p w:rsidR="005B5EE5" w:rsidRPr="00C317BB"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4</w:t>
            </w:r>
          </w:p>
        </w:tc>
        <w:tc>
          <w:tcPr>
            <w:tcW w:w="1843" w:type="dxa"/>
            <w:shd w:val="clear" w:color="auto" w:fill="auto"/>
          </w:tcPr>
          <w:p w:rsidR="005B5EE5" w:rsidRPr="00C317BB"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7</w:t>
            </w:r>
          </w:p>
        </w:tc>
      </w:tr>
      <w:tr w:rsidR="005B5EE5" w:rsidRPr="00C317BB" w:rsidTr="005B5EE5">
        <w:trPr>
          <w:cnfStyle w:val="000000100000"/>
          <w:jc w:val="center"/>
        </w:trPr>
        <w:tc>
          <w:tcPr>
            <w:cnfStyle w:val="001000000000"/>
            <w:tcW w:w="675"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4.</w:t>
            </w:r>
          </w:p>
        </w:tc>
        <w:tc>
          <w:tcPr>
            <w:tcW w:w="2268" w:type="dxa"/>
            <w:shd w:val="clear" w:color="auto" w:fill="auto"/>
          </w:tcPr>
          <w:p w:rsidR="005B5EE5" w:rsidRPr="00C317BB" w:rsidRDefault="005B5EE5" w:rsidP="00577349">
            <w:pPr>
              <w:cnfStyle w:val="000000100000"/>
              <w:rPr>
                <w:rFonts w:ascii="Times New Roman" w:hAnsi="Times New Roman" w:cs="Times New Roman"/>
                <w:sz w:val="24"/>
                <w:szCs w:val="24"/>
              </w:rPr>
            </w:pPr>
            <w:r>
              <w:rPr>
                <w:rFonts w:ascii="Times New Roman" w:hAnsi="Times New Roman" w:cs="Times New Roman"/>
                <w:sz w:val="24"/>
                <w:szCs w:val="24"/>
              </w:rPr>
              <w:t xml:space="preserve">ARB </w:t>
            </w:r>
          </w:p>
        </w:tc>
        <w:tc>
          <w:tcPr>
            <w:tcW w:w="1843" w:type="dxa"/>
            <w:shd w:val="clear" w:color="auto" w:fill="auto"/>
          </w:tcPr>
          <w:p w:rsidR="005B5EE5" w:rsidRPr="00C317BB"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tcW w:w="1843" w:type="dxa"/>
            <w:shd w:val="clear" w:color="auto" w:fill="auto"/>
          </w:tcPr>
          <w:p w:rsidR="005B5EE5" w:rsidRPr="00C317BB"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0</w:t>
            </w:r>
          </w:p>
        </w:tc>
      </w:tr>
      <w:tr w:rsidR="005B5EE5" w:rsidRPr="00C317BB" w:rsidTr="005B5EE5">
        <w:trPr>
          <w:jc w:val="center"/>
        </w:trPr>
        <w:tc>
          <w:tcPr>
            <w:cnfStyle w:val="001000000000"/>
            <w:tcW w:w="675"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5.</w:t>
            </w:r>
          </w:p>
        </w:tc>
        <w:tc>
          <w:tcPr>
            <w:tcW w:w="2268" w:type="dxa"/>
            <w:shd w:val="clear" w:color="auto" w:fill="auto"/>
          </w:tcPr>
          <w:p w:rsidR="005B5EE5" w:rsidRPr="00C317BB" w:rsidRDefault="005B5EE5" w:rsidP="00577349">
            <w:pPr>
              <w:cnfStyle w:val="000000000000"/>
              <w:rPr>
                <w:rFonts w:ascii="Times New Roman" w:hAnsi="Times New Roman" w:cs="Times New Roman"/>
                <w:sz w:val="24"/>
                <w:szCs w:val="24"/>
              </w:rPr>
            </w:pPr>
            <w:r>
              <w:rPr>
                <w:rFonts w:ascii="Times New Roman" w:hAnsi="Times New Roman" w:cs="Times New Roman"/>
                <w:sz w:val="24"/>
                <w:szCs w:val="24"/>
              </w:rPr>
              <w:t xml:space="preserve">Diuretik tiazide </w:t>
            </w:r>
          </w:p>
        </w:tc>
        <w:tc>
          <w:tcPr>
            <w:tcW w:w="1843" w:type="dxa"/>
            <w:shd w:val="clear" w:color="auto" w:fill="auto"/>
          </w:tcPr>
          <w:p w:rsidR="005B5EE5" w:rsidRPr="00C317BB"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tcW w:w="1843" w:type="dxa"/>
            <w:shd w:val="clear" w:color="auto" w:fill="auto"/>
          </w:tcPr>
          <w:p w:rsidR="005B5EE5" w:rsidRPr="00C317BB"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5B5EE5" w:rsidRPr="00C317BB" w:rsidTr="005B5EE5">
        <w:trPr>
          <w:cnfStyle w:val="000000100000"/>
          <w:jc w:val="center"/>
        </w:trPr>
        <w:tc>
          <w:tcPr>
            <w:cnfStyle w:val="001000000000"/>
            <w:tcW w:w="6629" w:type="dxa"/>
            <w:gridSpan w:val="4"/>
            <w:shd w:val="clear" w:color="auto" w:fill="auto"/>
          </w:tcPr>
          <w:p w:rsidR="005B5EE5" w:rsidRPr="00C317BB" w:rsidRDefault="005B5EE5" w:rsidP="00577349">
            <w:pPr>
              <w:rPr>
                <w:rFonts w:ascii="Times New Roman" w:hAnsi="Times New Roman" w:cs="Times New Roman"/>
                <w:sz w:val="24"/>
                <w:szCs w:val="24"/>
              </w:rPr>
            </w:pPr>
            <w:r w:rsidRPr="00C317BB">
              <w:rPr>
                <w:rFonts w:ascii="Times New Roman" w:hAnsi="Times New Roman" w:cs="Times New Roman"/>
                <w:sz w:val="24"/>
                <w:szCs w:val="24"/>
              </w:rPr>
              <w:t>Penggunaan kombinasi 2</w:t>
            </w:r>
          </w:p>
        </w:tc>
      </w:tr>
      <w:tr w:rsidR="005B5EE5" w:rsidRPr="00C317BB" w:rsidTr="005B5EE5">
        <w:trPr>
          <w:jc w:val="center"/>
        </w:trPr>
        <w:tc>
          <w:tcPr>
            <w:cnfStyle w:val="001000000000"/>
            <w:tcW w:w="675"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1.</w:t>
            </w:r>
          </w:p>
        </w:tc>
        <w:tc>
          <w:tcPr>
            <w:tcW w:w="2268" w:type="dxa"/>
            <w:shd w:val="clear" w:color="auto" w:fill="auto"/>
          </w:tcPr>
          <w:p w:rsidR="005B5EE5" w:rsidRPr="00C317BB" w:rsidRDefault="005B5EE5" w:rsidP="00577349">
            <w:pPr>
              <w:cnfStyle w:val="000000000000"/>
              <w:rPr>
                <w:rFonts w:ascii="Times New Roman" w:hAnsi="Times New Roman" w:cs="Times New Roman"/>
                <w:sz w:val="24"/>
                <w:szCs w:val="24"/>
              </w:rPr>
            </w:pPr>
            <w:r>
              <w:rPr>
                <w:rFonts w:ascii="Times New Roman" w:hAnsi="Times New Roman" w:cs="Times New Roman"/>
                <w:sz w:val="24"/>
                <w:szCs w:val="24"/>
              </w:rPr>
              <w:t>CCB+</w:t>
            </w:r>
            <w:r w:rsidRPr="00C317BB">
              <w:rPr>
                <w:rFonts w:ascii="Times New Roman" w:hAnsi="Times New Roman" w:cs="Times New Roman"/>
                <w:sz w:val="24"/>
                <w:szCs w:val="24"/>
              </w:rPr>
              <w:t>Diuretik</w:t>
            </w:r>
            <w:r>
              <w:rPr>
                <w:rFonts w:ascii="Times New Roman" w:hAnsi="Times New Roman" w:cs="Times New Roman"/>
                <w:sz w:val="24"/>
                <w:szCs w:val="24"/>
              </w:rPr>
              <w:t xml:space="preserve"> loop</w:t>
            </w:r>
          </w:p>
        </w:tc>
        <w:tc>
          <w:tcPr>
            <w:tcW w:w="1843" w:type="dxa"/>
            <w:shd w:val="clear" w:color="auto" w:fill="auto"/>
          </w:tcPr>
          <w:p w:rsidR="005B5EE5" w:rsidRPr="00C317BB"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5</w:t>
            </w:r>
          </w:p>
        </w:tc>
        <w:tc>
          <w:tcPr>
            <w:tcW w:w="1843" w:type="dxa"/>
            <w:shd w:val="clear" w:color="auto" w:fill="auto"/>
          </w:tcPr>
          <w:p w:rsidR="005B5EE5" w:rsidRPr="00C317BB"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9</w:t>
            </w:r>
          </w:p>
        </w:tc>
      </w:tr>
      <w:tr w:rsidR="005B5EE5" w:rsidRPr="00C317BB" w:rsidTr="005B5EE5">
        <w:trPr>
          <w:cnfStyle w:val="000000100000"/>
          <w:jc w:val="center"/>
        </w:trPr>
        <w:tc>
          <w:tcPr>
            <w:cnfStyle w:val="001000000000"/>
            <w:tcW w:w="675" w:type="dxa"/>
            <w:shd w:val="clear" w:color="auto" w:fill="auto"/>
          </w:tcPr>
          <w:p w:rsidR="005B5EE5" w:rsidRPr="005B5EE5" w:rsidRDefault="005B5EE5" w:rsidP="00577349">
            <w:pPr>
              <w:jc w:val="center"/>
              <w:rPr>
                <w:rFonts w:ascii="Times New Roman" w:hAnsi="Times New Roman" w:cs="Times New Roman"/>
                <w:b w:val="0"/>
                <w:sz w:val="24"/>
                <w:szCs w:val="24"/>
              </w:rPr>
            </w:pPr>
            <w:r w:rsidRPr="005B5EE5">
              <w:rPr>
                <w:rFonts w:ascii="Times New Roman" w:hAnsi="Times New Roman" w:cs="Times New Roman"/>
                <w:b w:val="0"/>
                <w:sz w:val="24"/>
                <w:szCs w:val="24"/>
              </w:rPr>
              <w:t>2.</w:t>
            </w:r>
          </w:p>
        </w:tc>
        <w:tc>
          <w:tcPr>
            <w:tcW w:w="2268" w:type="dxa"/>
            <w:shd w:val="clear" w:color="auto" w:fill="auto"/>
          </w:tcPr>
          <w:p w:rsidR="005B5EE5" w:rsidRPr="00C317BB" w:rsidRDefault="005B5EE5" w:rsidP="00577349">
            <w:pPr>
              <w:cnfStyle w:val="000000100000"/>
              <w:rPr>
                <w:rFonts w:ascii="Times New Roman" w:hAnsi="Times New Roman" w:cs="Times New Roman"/>
                <w:sz w:val="24"/>
                <w:szCs w:val="24"/>
              </w:rPr>
            </w:pPr>
            <w:r>
              <w:rPr>
                <w:rFonts w:ascii="Times New Roman" w:hAnsi="Times New Roman" w:cs="Times New Roman"/>
                <w:sz w:val="24"/>
                <w:szCs w:val="24"/>
              </w:rPr>
              <w:t xml:space="preserve">CCB+Diuretik tiazide </w:t>
            </w:r>
          </w:p>
        </w:tc>
        <w:tc>
          <w:tcPr>
            <w:tcW w:w="1843" w:type="dxa"/>
            <w:shd w:val="clear" w:color="auto" w:fill="auto"/>
          </w:tcPr>
          <w:p w:rsidR="005B5EE5" w:rsidRPr="00C317BB"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tcW w:w="1843" w:type="dxa"/>
            <w:shd w:val="clear" w:color="auto" w:fill="auto"/>
          </w:tcPr>
          <w:p w:rsidR="005B5EE5" w:rsidRPr="00C317BB"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2</w:t>
            </w:r>
          </w:p>
        </w:tc>
      </w:tr>
      <w:tr w:rsidR="005B5EE5" w:rsidRPr="00C317BB" w:rsidTr="005B5EE5">
        <w:trPr>
          <w:jc w:val="center"/>
        </w:trPr>
        <w:tc>
          <w:tcPr>
            <w:cnfStyle w:val="001000000000"/>
            <w:tcW w:w="6629" w:type="dxa"/>
            <w:gridSpan w:val="4"/>
            <w:shd w:val="clear" w:color="auto" w:fill="auto"/>
          </w:tcPr>
          <w:p w:rsidR="005B5EE5" w:rsidRPr="00C317BB" w:rsidRDefault="005B5EE5" w:rsidP="00577349">
            <w:pPr>
              <w:rPr>
                <w:rFonts w:ascii="Times New Roman" w:hAnsi="Times New Roman" w:cs="Times New Roman"/>
                <w:sz w:val="24"/>
                <w:szCs w:val="24"/>
              </w:rPr>
            </w:pPr>
            <w:r w:rsidRPr="00C317BB">
              <w:rPr>
                <w:rFonts w:ascii="Times New Roman" w:hAnsi="Times New Roman" w:cs="Times New Roman"/>
                <w:sz w:val="24"/>
                <w:szCs w:val="24"/>
              </w:rPr>
              <w:t>Penggunaan kombinasi 3</w:t>
            </w:r>
          </w:p>
        </w:tc>
      </w:tr>
      <w:tr w:rsidR="005B5EE5" w:rsidRPr="00C317BB" w:rsidTr="005B5EE5">
        <w:trPr>
          <w:cnfStyle w:val="000000100000"/>
          <w:jc w:val="center"/>
        </w:trPr>
        <w:tc>
          <w:tcPr>
            <w:cnfStyle w:val="001000000000"/>
            <w:tcW w:w="675" w:type="dxa"/>
            <w:shd w:val="clear" w:color="auto" w:fill="auto"/>
          </w:tcPr>
          <w:p w:rsidR="005B5EE5" w:rsidRPr="005B5EE5" w:rsidRDefault="005B5EE5" w:rsidP="00577349">
            <w:pPr>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2268" w:type="dxa"/>
            <w:shd w:val="clear" w:color="auto" w:fill="auto"/>
          </w:tcPr>
          <w:p w:rsidR="005B5EE5" w:rsidRPr="00C317BB" w:rsidRDefault="005B5EE5" w:rsidP="00577349">
            <w:pPr>
              <w:cnfStyle w:val="000000100000"/>
              <w:rPr>
                <w:rFonts w:ascii="Times New Roman" w:hAnsi="Times New Roman" w:cs="Times New Roman"/>
                <w:sz w:val="24"/>
                <w:szCs w:val="24"/>
              </w:rPr>
            </w:pPr>
            <w:r>
              <w:rPr>
                <w:rFonts w:ascii="Times New Roman" w:hAnsi="Times New Roman" w:cs="Times New Roman"/>
                <w:sz w:val="24"/>
                <w:szCs w:val="24"/>
              </w:rPr>
              <w:t>CCB+CCB+ARB</w:t>
            </w:r>
          </w:p>
        </w:tc>
        <w:tc>
          <w:tcPr>
            <w:tcW w:w="1843" w:type="dxa"/>
            <w:shd w:val="clear" w:color="auto" w:fill="auto"/>
          </w:tcPr>
          <w:p w:rsidR="005B5EE5" w:rsidRPr="00C317BB" w:rsidRDefault="005B5EE5" w:rsidP="00577349">
            <w:pPr>
              <w:jc w:val="center"/>
              <w:cnfStyle w:val="000000100000"/>
              <w:rPr>
                <w:rFonts w:ascii="Times New Roman" w:hAnsi="Times New Roman" w:cs="Times New Roman"/>
                <w:sz w:val="24"/>
                <w:szCs w:val="24"/>
              </w:rPr>
            </w:pPr>
            <w:r w:rsidRPr="00C317BB">
              <w:rPr>
                <w:rFonts w:ascii="Times New Roman" w:hAnsi="Times New Roman" w:cs="Times New Roman"/>
                <w:sz w:val="24"/>
                <w:szCs w:val="24"/>
              </w:rPr>
              <w:t>1</w:t>
            </w:r>
          </w:p>
        </w:tc>
        <w:tc>
          <w:tcPr>
            <w:tcW w:w="1843" w:type="dxa"/>
            <w:shd w:val="clear" w:color="auto" w:fill="auto"/>
          </w:tcPr>
          <w:p w:rsidR="005B5EE5" w:rsidRPr="00C317BB" w:rsidRDefault="005B5EE5"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2</w:t>
            </w:r>
          </w:p>
        </w:tc>
      </w:tr>
      <w:tr w:rsidR="005B5EE5" w:rsidRPr="00C317BB" w:rsidTr="005B5EE5">
        <w:trPr>
          <w:jc w:val="center"/>
        </w:trPr>
        <w:tc>
          <w:tcPr>
            <w:cnfStyle w:val="001000000000"/>
            <w:tcW w:w="675" w:type="dxa"/>
            <w:shd w:val="clear" w:color="auto" w:fill="auto"/>
          </w:tcPr>
          <w:p w:rsidR="005B5EE5" w:rsidRPr="00C317BB" w:rsidRDefault="005B5EE5" w:rsidP="00577349">
            <w:pPr>
              <w:jc w:val="center"/>
              <w:rPr>
                <w:rFonts w:ascii="Times New Roman" w:hAnsi="Times New Roman" w:cs="Times New Roman"/>
                <w:sz w:val="24"/>
                <w:szCs w:val="24"/>
              </w:rPr>
            </w:pPr>
          </w:p>
        </w:tc>
        <w:tc>
          <w:tcPr>
            <w:tcW w:w="2268" w:type="dxa"/>
            <w:shd w:val="clear" w:color="auto" w:fill="auto"/>
          </w:tcPr>
          <w:p w:rsidR="005B5EE5" w:rsidRPr="00C317BB" w:rsidRDefault="005B5EE5" w:rsidP="00577349">
            <w:pPr>
              <w:jc w:val="center"/>
              <w:cnfStyle w:val="000000000000"/>
              <w:rPr>
                <w:rFonts w:ascii="Times New Roman" w:hAnsi="Times New Roman" w:cs="Times New Roman"/>
                <w:sz w:val="24"/>
                <w:szCs w:val="24"/>
              </w:rPr>
            </w:pPr>
            <w:r w:rsidRPr="00C317BB">
              <w:rPr>
                <w:rFonts w:ascii="Times New Roman" w:hAnsi="Times New Roman" w:cs="Times New Roman"/>
                <w:sz w:val="24"/>
                <w:szCs w:val="24"/>
              </w:rPr>
              <w:t>Total</w:t>
            </w:r>
          </w:p>
        </w:tc>
        <w:tc>
          <w:tcPr>
            <w:tcW w:w="1843" w:type="dxa"/>
            <w:shd w:val="clear" w:color="auto" w:fill="auto"/>
          </w:tcPr>
          <w:p w:rsidR="005B5EE5" w:rsidRPr="00C317BB" w:rsidRDefault="005B5EE5" w:rsidP="00577349">
            <w:pPr>
              <w:jc w:val="center"/>
              <w:cnfStyle w:val="000000000000"/>
              <w:rPr>
                <w:rFonts w:ascii="Times New Roman" w:hAnsi="Times New Roman" w:cs="Times New Roman"/>
                <w:sz w:val="24"/>
                <w:szCs w:val="24"/>
              </w:rPr>
            </w:pPr>
            <w:r w:rsidRPr="00C317BB">
              <w:rPr>
                <w:rFonts w:ascii="Times New Roman" w:hAnsi="Times New Roman" w:cs="Times New Roman"/>
                <w:sz w:val="24"/>
                <w:szCs w:val="24"/>
              </w:rPr>
              <w:t>57</w:t>
            </w:r>
          </w:p>
        </w:tc>
        <w:tc>
          <w:tcPr>
            <w:tcW w:w="1843" w:type="dxa"/>
            <w:shd w:val="clear" w:color="auto" w:fill="auto"/>
          </w:tcPr>
          <w:p w:rsidR="005B5EE5" w:rsidRPr="00C317BB" w:rsidRDefault="005B5EE5"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100</w:t>
            </w:r>
          </w:p>
        </w:tc>
      </w:tr>
    </w:tbl>
    <w:p w:rsidR="005B5EE5" w:rsidRDefault="005B5EE5" w:rsidP="00081898">
      <w:pPr>
        <w:spacing w:after="120" w:line="240" w:lineRule="auto"/>
        <w:jc w:val="center"/>
        <w:rPr>
          <w:rFonts w:ascii="Times New Roman" w:hAnsi="Times New Roman" w:cs="Times New Roman"/>
          <w:b/>
          <w:sz w:val="24"/>
          <w:szCs w:val="24"/>
        </w:rPr>
      </w:pPr>
    </w:p>
    <w:p w:rsidR="005B5EE5" w:rsidRDefault="005B5EE5" w:rsidP="0008189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6. </w:t>
      </w:r>
      <w:r w:rsidRPr="005B5EE5">
        <w:rPr>
          <w:rFonts w:ascii="Times New Roman" w:hAnsi="Times New Roman" w:cs="Times New Roman"/>
          <w:b/>
          <w:sz w:val="24"/>
          <w:szCs w:val="24"/>
        </w:rPr>
        <w:t>Penggunaan antihipertensi berdasarkan jumlah kombinasi</w:t>
      </w:r>
    </w:p>
    <w:tbl>
      <w:tblPr>
        <w:tblStyle w:val="LightShading"/>
        <w:tblW w:w="0" w:type="auto"/>
        <w:jc w:val="center"/>
        <w:tblLook w:val="04A0"/>
      </w:tblPr>
      <w:tblGrid>
        <w:gridCol w:w="675"/>
        <w:gridCol w:w="1985"/>
        <w:gridCol w:w="1843"/>
        <w:gridCol w:w="1417"/>
      </w:tblGrid>
      <w:tr w:rsidR="009F4238" w:rsidTr="009F4238">
        <w:trPr>
          <w:cnfStyle w:val="100000000000"/>
          <w:jc w:val="center"/>
        </w:trPr>
        <w:tc>
          <w:tcPr>
            <w:cnfStyle w:val="001000000000"/>
            <w:tcW w:w="675" w:type="dxa"/>
          </w:tcPr>
          <w:p w:rsidR="009F4238" w:rsidRDefault="009F4238" w:rsidP="00577349">
            <w:pPr>
              <w:pStyle w:val="Caption"/>
              <w:jc w:val="center"/>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No</w:t>
            </w:r>
          </w:p>
        </w:tc>
        <w:tc>
          <w:tcPr>
            <w:tcW w:w="1985" w:type="dxa"/>
          </w:tcPr>
          <w:p w:rsidR="009F4238" w:rsidRDefault="009F4238" w:rsidP="00577349">
            <w:pPr>
              <w:pStyle w:val="Caption"/>
              <w:jc w:val="center"/>
              <w:cnfStyle w:val="100000000000"/>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Jenis terapi</w:t>
            </w:r>
          </w:p>
        </w:tc>
        <w:tc>
          <w:tcPr>
            <w:tcW w:w="1843" w:type="dxa"/>
          </w:tcPr>
          <w:p w:rsidR="009F4238" w:rsidRDefault="009F4238" w:rsidP="00577349">
            <w:pPr>
              <w:pStyle w:val="Caption"/>
              <w:jc w:val="center"/>
              <w:cnfStyle w:val="100000000000"/>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Jumlah pasien</w:t>
            </w:r>
          </w:p>
        </w:tc>
        <w:tc>
          <w:tcPr>
            <w:tcW w:w="1417" w:type="dxa"/>
          </w:tcPr>
          <w:p w:rsidR="009F4238" w:rsidRDefault="009F4238" w:rsidP="00577349">
            <w:pPr>
              <w:pStyle w:val="Caption"/>
              <w:jc w:val="center"/>
              <w:cnfStyle w:val="100000000000"/>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Presentase</w:t>
            </w:r>
          </w:p>
          <w:p w:rsidR="009F4238" w:rsidRPr="002D59AC" w:rsidRDefault="009F4238" w:rsidP="00577349">
            <w:pPr>
              <w:jc w:val="center"/>
              <w:cnfStyle w:val="100000000000"/>
            </w:pPr>
            <w:r>
              <w:t>(%)</w:t>
            </w:r>
          </w:p>
        </w:tc>
      </w:tr>
      <w:tr w:rsidR="009F4238" w:rsidTr="009F4238">
        <w:trPr>
          <w:cnfStyle w:val="000000100000"/>
          <w:jc w:val="center"/>
        </w:trPr>
        <w:tc>
          <w:tcPr>
            <w:cnfStyle w:val="001000000000"/>
            <w:tcW w:w="675" w:type="dxa"/>
            <w:shd w:val="clear" w:color="auto" w:fill="auto"/>
          </w:tcPr>
          <w:p w:rsidR="009F4238" w:rsidRPr="009F4238" w:rsidRDefault="009F4238" w:rsidP="00577349">
            <w:pPr>
              <w:pStyle w:val="Caption"/>
              <w:jc w:val="center"/>
              <w:rPr>
                <w:rFonts w:ascii="Times New Roman" w:hAnsi="Times New Roman" w:cs="Times New Roman"/>
                <w:color w:val="auto"/>
                <w:sz w:val="24"/>
                <w:szCs w:val="24"/>
                <w:lang w:val="id-ID"/>
              </w:rPr>
            </w:pPr>
            <w:r w:rsidRPr="009F4238">
              <w:rPr>
                <w:rFonts w:ascii="Times New Roman" w:hAnsi="Times New Roman" w:cs="Times New Roman"/>
                <w:color w:val="auto"/>
                <w:sz w:val="24"/>
                <w:szCs w:val="24"/>
                <w:lang w:val="id-ID"/>
              </w:rPr>
              <w:t>1.</w:t>
            </w:r>
          </w:p>
        </w:tc>
        <w:tc>
          <w:tcPr>
            <w:tcW w:w="1985" w:type="dxa"/>
            <w:shd w:val="clear" w:color="auto" w:fill="auto"/>
          </w:tcPr>
          <w:p w:rsidR="009F4238" w:rsidRDefault="009F4238" w:rsidP="00577349">
            <w:pPr>
              <w:pStyle w:val="Caption"/>
              <w:jc w:val="center"/>
              <w:cnfStyle w:val="000000100000"/>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Tunggal</w:t>
            </w:r>
          </w:p>
        </w:tc>
        <w:tc>
          <w:tcPr>
            <w:tcW w:w="1843" w:type="dxa"/>
            <w:shd w:val="clear" w:color="auto" w:fill="auto"/>
          </w:tcPr>
          <w:p w:rsidR="009F4238" w:rsidRDefault="009F4238" w:rsidP="00577349">
            <w:pPr>
              <w:pStyle w:val="Caption"/>
              <w:jc w:val="center"/>
              <w:cnfStyle w:val="000000100000"/>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50</w:t>
            </w:r>
          </w:p>
        </w:tc>
        <w:tc>
          <w:tcPr>
            <w:tcW w:w="1417" w:type="dxa"/>
            <w:shd w:val="clear" w:color="auto" w:fill="auto"/>
          </w:tcPr>
          <w:p w:rsidR="009F4238" w:rsidRDefault="009F4238" w:rsidP="00577349">
            <w:pPr>
              <w:pStyle w:val="Caption"/>
              <w:jc w:val="center"/>
              <w:cnfStyle w:val="000000100000"/>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88</w:t>
            </w:r>
          </w:p>
        </w:tc>
      </w:tr>
      <w:tr w:rsidR="009F4238" w:rsidTr="009F4238">
        <w:trPr>
          <w:jc w:val="center"/>
        </w:trPr>
        <w:tc>
          <w:tcPr>
            <w:cnfStyle w:val="001000000000"/>
            <w:tcW w:w="675" w:type="dxa"/>
            <w:shd w:val="clear" w:color="auto" w:fill="auto"/>
          </w:tcPr>
          <w:p w:rsidR="009F4238" w:rsidRPr="009F4238" w:rsidRDefault="009F4238" w:rsidP="00577349">
            <w:pPr>
              <w:pStyle w:val="Caption"/>
              <w:jc w:val="center"/>
              <w:rPr>
                <w:rFonts w:ascii="Times New Roman" w:hAnsi="Times New Roman" w:cs="Times New Roman"/>
                <w:color w:val="auto"/>
                <w:sz w:val="24"/>
                <w:szCs w:val="24"/>
                <w:lang w:val="id-ID"/>
              </w:rPr>
            </w:pPr>
            <w:r w:rsidRPr="009F4238">
              <w:rPr>
                <w:rFonts w:ascii="Times New Roman" w:hAnsi="Times New Roman" w:cs="Times New Roman"/>
                <w:color w:val="auto"/>
                <w:sz w:val="24"/>
                <w:szCs w:val="24"/>
                <w:lang w:val="id-ID"/>
              </w:rPr>
              <w:t>2.</w:t>
            </w:r>
          </w:p>
        </w:tc>
        <w:tc>
          <w:tcPr>
            <w:tcW w:w="1985" w:type="dxa"/>
            <w:shd w:val="clear" w:color="auto" w:fill="auto"/>
          </w:tcPr>
          <w:p w:rsidR="009F4238" w:rsidRDefault="009F4238" w:rsidP="00577349">
            <w:pPr>
              <w:pStyle w:val="Caption"/>
              <w:jc w:val="center"/>
              <w:cnfStyle w:val="000000000000"/>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2 kombinasi</w:t>
            </w:r>
          </w:p>
        </w:tc>
        <w:tc>
          <w:tcPr>
            <w:tcW w:w="1843" w:type="dxa"/>
            <w:shd w:val="clear" w:color="auto" w:fill="auto"/>
          </w:tcPr>
          <w:p w:rsidR="009F4238" w:rsidRDefault="009F4238" w:rsidP="00577349">
            <w:pPr>
              <w:pStyle w:val="Caption"/>
              <w:jc w:val="center"/>
              <w:cnfStyle w:val="000000000000"/>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6</w:t>
            </w:r>
          </w:p>
        </w:tc>
        <w:tc>
          <w:tcPr>
            <w:tcW w:w="1417" w:type="dxa"/>
            <w:shd w:val="clear" w:color="auto" w:fill="auto"/>
          </w:tcPr>
          <w:p w:rsidR="009F4238" w:rsidRDefault="009F4238" w:rsidP="00577349">
            <w:pPr>
              <w:pStyle w:val="Caption"/>
              <w:jc w:val="center"/>
              <w:cnfStyle w:val="000000000000"/>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11</w:t>
            </w:r>
          </w:p>
        </w:tc>
      </w:tr>
      <w:tr w:rsidR="009F4238" w:rsidTr="009F4238">
        <w:trPr>
          <w:cnfStyle w:val="000000100000"/>
          <w:jc w:val="center"/>
        </w:trPr>
        <w:tc>
          <w:tcPr>
            <w:cnfStyle w:val="001000000000"/>
            <w:tcW w:w="675" w:type="dxa"/>
            <w:shd w:val="clear" w:color="auto" w:fill="auto"/>
          </w:tcPr>
          <w:p w:rsidR="009F4238" w:rsidRPr="009F4238" w:rsidRDefault="009F4238" w:rsidP="00577349">
            <w:pPr>
              <w:pStyle w:val="Caption"/>
              <w:jc w:val="center"/>
              <w:rPr>
                <w:rFonts w:ascii="Times New Roman" w:hAnsi="Times New Roman" w:cs="Times New Roman"/>
                <w:color w:val="auto"/>
                <w:sz w:val="24"/>
                <w:szCs w:val="24"/>
                <w:lang w:val="id-ID"/>
              </w:rPr>
            </w:pPr>
            <w:r w:rsidRPr="009F4238">
              <w:rPr>
                <w:rFonts w:ascii="Times New Roman" w:hAnsi="Times New Roman" w:cs="Times New Roman"/>
                <w:color w:val="auto"/>
                <w:sz w:val="24"/>
                <w:szCs w:val="24"/>
                <w:lang w:val="id-ID"/>
              </w:rPr>
              <w:t>3.</w:t>
            </w:r>
          </w:p>
        </w:tc>
        <w:tc>
          <w:tcPr>
            <w:tcW w:w="1985" w:type="dxa"/>
            <w:shd w:val="clear" w:color="auto" w:fill="auto"/>
          </w:tcPr>
          <w:p w:rsidR="009F4238" w:rsidRDefault="009F4238" w:rsidP="00577349">
            <w:pPr>
              <w:pStyle w:val="Caption"/>
              <w:jc w:val="center"/>
              <w:cnfStyle w:val="000000100000"/>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3 kombinasi</w:t>
            </w:r>
          </w:p>
        </w:tc>
        <w:tc>
          <w:tcPr>
            <w:tcW w:w="1843" w:type="dxa"/>
            <w:shd w:val="clear" w:color="auto" w:fill="auto"/>
          </w:tcPr>
          <w:p w:rsidR="009F4238" w:rsidRDefault="009F4238" w:rsidP="00577349">
            <w:pPr>
              <w:pStyle w:val="Caption"/>
              <w:jc w:val="center"/>
              <w:cnfStyle w:val="000000100000"/>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1</w:t>
            </w:r>
          </w:p>
        </w:tc>
        <w:tc>
          <w:tcPr>
            <w:tcW w:w="1417" w:type="dxa"/>
            <w:shd w:val="clear" w:color="auto" w:fill="auto"/>
          </w:tcPr>
          <w:p w:rsidR="009F4238" w:rsidRDefault="009F4238" w:rsidP="00577349">
            <w:pPr>
              <w:pStyle w:val="Caption"/>
              <w:jc w:val="center"/>
              <w:cnfStyle w:val="000000100000"/>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1</w:t>
            </w:r>
          </w:p>
        </w:tc>
      </w:tr>
      <w:tr w:rsidR="009F4238" w:rsidTr="009F4238">
        <w:trPr>
          <w:jc w:val="center"/>
        </w:trPr>
        <w:tc>
          <w:tcPr>
            <w:cnfStyle w:val="001000000000"/>
            <w:tcW w:w="675" w:type="dxa"/>
            <w:shd w:val="clear" w:color="auto" w:fill="auto"/>
          </w:tcPr>
          <w:p w:rsidR="009F4238" w:rsidRDefault="009F4238" w:rsidP="00577349">
            <w:pPr>
              <w:pStyle w:val="Caption"/>
              <w:jc w:val="center"/>
              <w:rPr>
                <w:rFonts w:ascii="Times New Roman" w:hAnsi="Times New Roman" w:cs="Times New Roman"/>
                <w:b/>
                <w:color w:val="auto"/>
                <w:sz w:val="24"/>
                <w:szCs w:val="24"/>
                <w:lang w:val="id-ID"/>
              </w:rPr>
            </w:pPr>
          </w:p>
        </w:tc>
        <w:tc>
          <w:tcPr>
            <w:tcW w:w="1985" w:type="dxa"/>
            <w:shd w:val="clear" w:color="auto" w:fill="auto"/>
          </w:tcPr>
          <w:p w:rsidR="009F4238" w:rsidRDefault="009F4238" w:rsidP="00577349">
            <w:pPr>
              <w:pStyle w:val="Caption"/>
              <w:jc w:val="center"/>
              <w:cnfStyle w:val="000000000000"/>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Total</w:t>
            </w:r>
          </w:p>
        </w:tc>
        <w:tc>
          <w:tcPr>
            <w:tcW w:w="1843" w:type="dxa"/>
            <w:shd w:val="clear" w:color="auto" w:fill="auto"/>
          </w:tcPr>
          <w:p w:rsidR="009F4238" w:rsidRDefault="009F4238" w:rsidP="00577349">
            <w:pPr>
              <w:pStyle w:val="Caption"/>
              <w:jc w:val="center"/>
              <w:cnfStyle w:val="000000000000"/>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57</w:t>
            </w:r>
          </w:p>
        </w:tc>
        <w:tc>
          <w:tcPr>
            <w:tcW w:w="1417" w:type="dxa"/>
            <w:shd w:val="clear" w:color="auto" w:fill="auto"/>
          </w:tcPr>
          <w:p w:rsidR="009F4238" w:rsidRDefault="009F4238" w:rsidP="00577349">
            <w:pPr>
              <w:pStyle w:val="Caption"/>
              <w:jc w:val="center"/>
              <w:cnfStyle w:val="000000000000"/>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lang w:val="id-ID"/>
              </w:rPr>
              <w:t>100</w:t>
            </w:r>
          </w:p>
        </w:tc>
      </w:tr>
    </w:tbl>
    <w:p w:rsidR="009F4238" w:rsidRDefault="009F4238" w:rsidP="00081898">
      <w:pPr>
        <w:spacing w:after="120" w:line="240" w:lineRule="auto"/>
        <w:jc w:val="center"/>
        <w:rPr>
          <w:rFonts w:ascii="Times New Roman" w:hAnsi="Times New Roman" w:cs="Times New Roman"/>
          <w:b/>
          <w:sz w:val="24"/>
          <w:szCs w:val="24"/>
        </w:rPr>
      </w:pPr>
    </w:p>
    <w:p w:rsidR="009F4238" w:rsidRDefault="009F4238" w:rsidP="00081898">
      <w:pPr>
        <w:spacing w:after="120" w:line="240" w:lineRule="auto"/>
        <w:jc w:val="center"/>
        <w:rPr>
          <w:rFonts w:ascii="Times New Roman" w:hAnsi="Times New Roman" w:cs="Times New Roman"/>
          <w:b/>
          <w:sz w:val="24"/>
          <w:szCs w:val="24"/>
        </w:rPr>
      </w:pPr>
    </w:p>
    <w:p w:rsidR="009F4238" w:rsidRDefault="009F4238" w:rsidP="0008189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7. Evaluasi ketepatan pasien </w:t>
      </w:r>
    </w:p>
    <w:tbl>
      <w:tblPr>
        <w:tblStyle w:val="LightShading"/>
        <w:tblW w:w="0" w:type="auto"/>
        <w:jc w:val="center"/>
        <w:tblLook w:val="04A0"/>
      </w:tblPr>
      <w:tblGrid>
        <w:gridCol w:w="675"/>
        <w:gridCol w:w="2127"/>
        <w:gridCol w:w="1701"/>
        <w:gridCol w:w="1417"/>
      </w:tblGrid>
      <w:tr w:rsidR="009F4238" w:rsidTr="009F4238">
        <w:trPr>
          <w:cnfStyle w:val="100000000000"/>
          <w:jc w:val="center"/>
        </w:trPr>
        <w:tc>
          <w:tcPr>
            <w:cnfStyle w:val="001000000000"/>
            <w:tcW w:w="675" w:type="dxa"/>
          </w:tcPr>
          <w:p w:rsidR="009F4238" w:rsidRDefault="009F4238" w:rsidP="00577349">
            <w:pPr>
              <w:tabs>
                <w:tab w:val="left" w:pos="851"/>
              </w:tabs>
              <w:jc w:val="center"/>
              <w:rPr>
                <w:rFonts w:ascii="Times New Roman" w:hAnsi="Times New Roman" w:cs="Times New Roman"/>
                <w:sz w:val="24"/>
                <w:szCs w:val="24"/>
              </w:rPr>
            </w:pPr>
            <w:r>
              <w:rPr>
                <w:rFonts w:ascii="Times New Roman" w:hAnsi="Times New Roman" w:cs="Times New Roman"/>
                <w:sz w:val="24"/>
                <w:szCs w:val="24"/>
              </w:rPr>
              <w:t>No</w:t>
            </w:r>
          </w:p>
        </w:tc>
        <w:tc>
          <w:tcPr>
            <w:tcW w:w="2127" w:type="dxa"/>
          </w:tcPr>
          <w:p w:rsidR="009F4238" w:rsidRDefault="009F4238" w:rsidP="00577349">
            <w:pPr>
              <w:tabs>
                <w:tab w:val="left" w:pos="851"/>
              </w:tabs>
              <w:jc w:val="center"/>
              <w:cnfStyle w:val="100000000000"/>
              <w:rPr>
                <w:rFonts w:ascii="Times New Roman" w:hAnsi="Times New Roman" w:cs="Times New Roman"/>
                <w:sz w:val="24"/>
                <w:szCs w:val="24"/>
              </w:rPr>
            </w:pPr>
            <w:r>
              <w:rPr>
                <w:rFonts w:ascii="Times New Roman" w:hAnsi="Times New Roman" w:cs="Times New Roman"/>
                <w:sz w:val="24"/>
                <w:szCs w:val="24"/>
              </w:rPr>
              <w:t>Kriteria</w:t>
            </w:r>
          </w:p>
        </w:tc>
        <w:tc>
          <w:tcPr>
            <w:tcW w:w="1701" w:type="dxa"/>
          </w:tcPr>
          <w:p w:rsidR="009F4238" w:rsidRDefault="009F4238" w:rsidP="00577349">
            <w:pPr>
              <w:tabs>
                <w:tab w:val="left" w:pos="851"/>
              </w:tabs>
              <w:jc w:val="center"/>
              <w:cnfStyle w:val="100000000000"/>
              <w:rPr>
                <w:rFonts w:ascii="Times New Roman" w:hAnsi="Times New Roman" w:cs="Times New Roman"/>
                <w:sz w:val="24"/>
                <w:szCs w:val="24"/>
              </w:rPr>
            </w:pPr>
            <w:r>
              <w:rPr>
                <w:rFonts w:ascii="Times New Roman" w:hAnsi="Times New Roman" w:cs="Times New Roman"/>
                <w:sz w:val="24"/>
                <w:szCs w:val="24"/>
              </w:rPr>
              <w:t>Jumlah pasien</w:t>
            </w:r>
          </w:p>
        </w:tc>
        <w:tc>
          <w:tcPr>
            <w:tcW w:w="1417" w:type="dxa"/>
          </w:tcPr>
          <w:p w:rsidR="009F4238" w:rsidRDefault="009F4238" w:rsidP="00577349">
            <w:pPr>
              <w:tabs>
                <w:tab w:val="left" w:pos="851"/>
              </w:tabs>
              <w:jc w:val="center"/>
              <w:cnfStyle w:val="100000000000"/>
              <w:rPr>
                <w:rFonts w:ascii="Times New Roman" w:hAnsi="Times New Roman" w:cs="Times New Roman"/>
                <w:sz w:val="24"/>
                <w:szCs w:val="24"/>
              </w:rPr>
            </w:pPr>
            <w:r>
              <w:rPr>
                <w:rFonts w:ascii="Times New Roman" w:hAnsi="Times New Roman" w:cs="Times New Roman"/>
                <w:sz w:val="24"/>
                <w:szCs w:val="24"/>
              </w:rPr>
              <w:t>Presentase</w:t>
            </w:r>
          </w:p>
          <w:p w:rsidR="009F4238" w:rsidRDefault="009F4238" w:rsidP="00577349">
            <w:pPr>
              <w:tabs>
                <w:tab w:val="left" w:pos="851"/>
              </w:tabs>
              <w:jc w:val="center"/>
              <w:cnfStyle w:val="100000000000"/>
              <w:rPr>
                <w:rFonts w:ascii="Times New Roman" w:hAnsi="Times New Roman" w:cs="Times New Roman"/>
                <w:sz w:val="24"/>
                <w:szCs w:val="24"/>
              </w:rPr>
            </w:pPr>
            <w:r>
              <w:rPr>
                <w:rFonts w:ascii="Times New Roman" w:hAnsi="Times New Roman" w:cs="Times New Roman"/>
                <w:sz w:val="24"/>
                <w:szCs w:val="24"/>
              </w:rPr>
              <w:t>(%)</w:t>
            </w:r>
          </w:p>
        </w:tc>
      </w:tr>
      <w:tr w:rsidR="009F4238" w:rsidTr="009F4238">
        <w:trPr>
          <w:cnfStyle w:val="000000100000"/>
          <w:jc w:val="center"/>
        </w:trPr>
        <w:tc>
          <w:tcPr>
            <w:cnfStyle w:val="001000000000"/>
            <w:tcW w:w="675" w:type="dxa"/>
            <w:shd w:val="clear" w:color="auto" w:fill="auto"/>
          </w:tcPr>
          <w:p w:rsidR="009F4238" w:rsidRPr="009F4238" w:rsidRDefault="009F4238" w:rsidP="00577349">
            <w:pPr>
              <w:tabs>
                <w:tab w:val="left" w:pos="851"/>
              </w:tabs>
              <w:jc w:val="center"/>
              <w:rPr>
                <w:rFonts w:ascii="Times New Roman" w:hAnsi="Times New Roman" w:cs="Times New Roman"/>
                <w:b w:val="0"/>
                <w:sz w:val="24"/>
                <w:szCs w:val="24"/>
              </w:rPr>
            </w:pPr>
            <w:r w:rsidRPr="009F4238">
              <w:rPr>
                <w:rFonts w:ascii="Times New Roman" w:hAnsi="Times New Roman" w:cs="Times New Roman"/>
                <w:b w:val="0"/>
                <w:sz w:val="24"/>
                <w:szCs w:val="24"/>
              </w:rPr>
              <w:t>1.</w:t>
            </w:r>
          </w:p>
        </w:tc>
        <w:tc>
          <w:tcPr>
            <w:tcW w:w="2127" w:type="dxa"/>
            <w:shd w:val="clear" w:color="auto" w:fill="auto"/>
          </w:tcPr>
          <w:p w:rsidR="009F4238" w:rsidRDefault="009F4238" w:rsidP="00577349">
            <w:pPr>
              <w:tabs>
                <w:tab w:val="left" w:pos="851"/>
              </w:tabs>
              <w:jc w:val="center"/>
              <w:cnfStyle w:val="000000100000"/>
              <w:rPr>
                <w:rFonts w:ascii="Times New Roman" w:hAnsi="Times New Roman" w:cs="Times New Roman"/>
                <w:sz w:val="24"/>
                <w:szCs w:val="24"/>
              </w:rPr>
            </w:pPr>
            <w:r>
              <w:rPr>
                <w:rFonts w:ascii="Times New Roman" w:hAnsi="Times New Roman" w:cs="Times New Roman"/>
                <w:sz w:val="24"/>
                <w:szCs w:val="24"/>
              </w:rPr>
              <w:t>Tepat pasien</w:t>
            </w:r>
          </w:p>
        </w:tc>
        <w:tc>
          <w:tcPr>
            <w:tcW w:w="1701" w:type="dxa"/>
            <w:shd w:val="clear" w:color="auto" w:fill="auto"/>
          </w:tcPr>
          <w:p w:rsidR="009F4238" w:rsidRDefault="009F4238" w:rsidP="00577349">
            <w:pPr>
              <w:tabs>
                <w:tab w:val="left" w:pos="851"/>
              </w:tabs>
              <w:jc w:val="center"/>
              <w:cnfStyle w:val="000000100000"/>
              <w:rPr>
                <w:rFonts w:ascii="Times New Roman" w:hAnsi="Times New Roman" w:cs="Times New Roman"/>
                <w:sz w:val="24"/>
                <w:szCs w:val="24"/>
              </w:rPr>
            </w:pPr>
            <w:r>
              <w:rPr>
                <w:rFonts w:ascii="Times New Roman" w:hAnsi="Times New Roman" w:cs="Times New Roman"/>
                <w:sz w:val="24"/>
                <w:szCs w:val="24"/>
              </w:rPr>
              <w:t>57</w:t>
            </w:r>
          </w:p>
        </w:tc>
        <w:tc>
          <w:tcPr>
            <w:tcW w:w="1417" w:type="dxa"/>
            <w:shd w:val="clear" w:color="auto" w:fill="auto"/>
          </w:tcPr>
          <w:p w:rsidR="009F4238" w:rsidRDefault="009F4238" w:rsidP="00577349">
            <w:pPr>
              <w:tabs>
                <w:tab w:val="left" w:pos="851"/>
              </w:tabs>
              <w:jc w:val="center"/>
              <w:cnfStyle w:val="000000100000"/>
              <w:rPr>
                <w:rFonts w:ascii="Times New Roman" w:hAnsi="Times New Roman" w:cs="Times New Roman"/>
                <w:sz w:val="24"/>
                <w:szCs w:val="24"/>
              </w:rPr>
            </w:pPr>
            <w:r>
              <w:rPr>
                <w:rFonts w:ascii="Times New Roman" w:hAnsi="Times New Roman" w:cs="Times New Roman"/>
                <w:sz w:val="24"/>
                <w:szCs w:val="24"/>
              </w:rPr>
              <w:t>100</w:t>
            </w:r>
          </w:p>
        </w:tc>
      </w:tr>
      <w:tr w:rsidR="009F4238" w:rsidTr="009F4238">
        <w:trPr>
          <w:jc w:val="center"/>
        </w:trPr>
        <w:tc>
          <w:tcPr>
            <w:cnfStyle w:val="001000000000"/>
            <w:tcW w:w="675" w:type="dxa"/>
            <w:shd w:val="clear" w:color="auto" w:fill="auto"/>
          </w:tcPr>
          <w:p w:rsidR="009F4238" w:rsidRPr="009F4238" w:rsidRDefault="009F4238" w:rsidP="00577349">
            <w:pPr>
              <w:tabs>
                <w:tab w:val="left" w:pos="851"/>
              </w:tabs>
              <w:jc w:val="center"/>
              <w:rPr>
                <w:rFonts w:ascii="Times New Roman" w:hAnsi="Times New Roman" w:cs="Times New Roman"/>
                <w:b w:val="0"/>
                <w:sz w:val="24"/>
                <w:szCs w:val="24"/>
              </w:rPr>
            </w:pPr>
            <w:r w:rsidRPr="009F4238">
              <w:rPr>
                <w:rFonts w:ascii="Times New Roman" w:hAnsi="Times New Roman" w:cs="Times New Roman"/>
                <w:b w:val="0"/>
                <w:sz w:val="24"/>
                <w:szCs w:val="24"/>
              </w:rPr>
              <w:t>2.</w:t>
            </w:r>
          </w:p>
        </w:tc>
        <w:tc>
          <w:tcPr>
            <w:tcW w:w="2127" w:type="dxa"/>
            <w:shd w:val="clear" w:color="auto" w:fill="auto"/>
          </w:tcPr>
          <w:p w:rsidR="009F4238" w:rsidRDefault="009F4238" w:rsidP="00577349">
            <w:pPr>
              <w:tabs>
                <w:tab w:val="left" w:pos="851"/>
              </w:tabs>
              <w:jc w:val="center"/>
              <w:cnfStyle w:val="000000000000"/>
              <w:rPr>
                <w:rFonts w:ascii="Times New Roman" w:hAnsi="Times New Roman" w:cs="Times New Roman"/>
                <w:sz w:val="24"/>
                <w:szCs w:val="24"/>
              </w:rPr>
            </w:pPr>
            <w:r>
              <w:rPr>
                <w:rFonts w:ascii="Times New Roman" w:hAnsi="Times New Roman" w:cs="Times New Roman"/>
                <w:sz w:val="24"/>
                <w:szCs w:val="24"/>
              </w:rPr>
              <w:t>Tidak tepat pasien</w:t>
            </w:r>
          </w:p>
        </w:tc>
        <w:tc>
          <w:tcPr>
            <w:tcW w:w="1701" w:type="dxa"/>
            <w:shd w:val="clear" w:color="auto" w:fill="auto"/>
          </w:tcPr>
          <w:p w:rsidR="009F4238" w:rsidRDefault="009F4238" w:rsidP="00577349">
            <w:pPr>
              <w:tabs>
                <w:tab w:val="left" w:pos="851"/>
              </w:tabs>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tcW w:w="1417" w:type="dxa"/>
            <w:shd w:val="clear" w:color="auto" w:fill="auto"/>
          </w:tcPr>
          <w:p w:rsidR="009F4238" w:rsidRDefault="009F4238" w:rsidP="00577349">
            <w:pPr>
              <w:tabs>
                <w:tab w:val="left" w:pos="851"/>
              </w:tabs>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9F4238" w:rsidTr="009F4238">
        <w:trPr>
          <w:cnfStyle w:val="000000100000"/>
          <w:jc w:val="center"/>
        </w:trPr>
        <w:tc>
          <w:tcPr>
            <w:cnfStyle w:val="001000000000"/>
            <w:tcW w:w="675" w:type="dxa"/>
            <w:shd w:val="clear" w:color="auto" w:fill="auto"/>
          </w:tcPr>
          <w:p w:rsidR="009F4238" w:rsidRDefault="009F4238" w:rsidP="00577349">
            <w:pPr>
              <w:tabs>
                <w:tab w:val="left" w:pos="851"/>
              </w:tabs>
              <w:jc w:val="center"/>
              <w:rPr>
                <w:rFonts w:ascii="Times New Roman" w:hAnsi="Times New Roman" w:cs="Times New Roman"/>
                <w:sz w:val="24"/>
                <w:szCs w:val="24"/>
              </w:rPr>
            </w:pPr>
          </w:p>
        </w:tc>
        <w:tc>
          <w:tcPr>
            <w:tcW w:w="2127" w:type="dxa"/>
            <w:shd w:val="clear" w:color="auto" w:fill="auto"/>
          </w:tcPr>
          <w:p w:rsidR="009F4238" w:rsidRDefault="009F4238" w:rsidP="00577349">
            <w:pPr>
              <w:tabs>
                <w:tab w:val="left" w:pos="851"/>
              </w:tabs>
              <w:jc w:val="center"/>
              <w:cnfStyle w:val="000000100000"/>
              <w:rPr>
                <w:rFonts w:ascii="Times New Roman" w:hAnsi="Times New Roman" w:cs="Times New Roman"/>
                <w:sz w:val="24"/>
                <w:szCs w:val="24"/>
              </w:rPr>
            </w:pPr>
            <w:r>
              <w:rPr>
                <w:rFonts w:ascii="Times New Roman" w:hAnsi="Times New Roman" w:cs="Times New Roman"/>
                <w:sz w:val="24"/>
                <w:szCs w:val="24"/>
              </w:rPr>
              <w:t>Total</w:t>
            </w:r>
          </w:p>
        </w:tc>
        <w:tc>
          <w:tcPr>
            <w:tcW w:w="1701" w:type="dxa"/>
            <w:shd w:val="clear" w:color="auto" w:fill="auto"/>
          </w:tcPr>
          <w:p w:rsidR="009F4238" w:rsidRDefault="009F4238" w:rsidP="00577349">
            <w:pPr>
              <w:tabs>
                <w:tab w:val="left" w:pos="851"/>
              </w:tabs>
              <w:jc w:val="center"/>
              <w:cnfStyle w:val="000000100000"/>
              <w:rPr>
                <w:rFonts w:ascii="Times New Roman" w:hAnsi="Times New Roman" w:cs="Times New Roman"/>
                <w:sz w:val="24"/>
                <w:szCs w:val="24"/>
              </w:rPr>
            </w:pPr>
            <w:r>
              <w:rPr>
                <w:rFonts w:ascii="Times New Roman" w:hAnsi="Times New Roman" w:cs="Times New Roman"/>
                <w:sz w:val="24"/>
                <w:szCs w:val="24"/>
              </w:rPr>
              <w:t>57</w:t>
            </w:r>
          </w:p>
        </w:tc>
        <w:tc>
          <w:tcPr>
            <w:tcW w:w="1417" w:type="dxa"/>
            <w:shd w:val="clear" w:color="auto" w:fill="auto"/>
          </w:tcPr>
          <w:p w:rsidR="009F4238" w:rsidRDefault="009F4238" w:rsidP="00577349">
            <w:pPr>
              <w:tabs>
                <w:tab w:val="left" w:pos="851"/>
              </w:tabs>
              <w:jc w:val="center"/>
              <w:cnfStyle w:val="000000100000"/>
              <w:rPr>
                <w:rFonts w:ascii="Times New Roman" w:hAnsi="Times New Roman" w:cs="Times New Roman"/>
                <w:sz w:val="24"/>
                <w:szCs w:val="24"/>
              </w:rPr>
            </w:pPr>
            <w:r>
              <w:rPr>
                <w:rFonts w:ascii="Times New Roman" w:hAnsi="Times New Roman" w:cs="Times New Roman"/>
                <w:sz w:val="24"/>
                <w:szCs w:val="24"/>
              </w:rPr>
              <w:t>100</w:t>
            </w:r>
          </w:p>
        </w:tc>
      </w:tr>
    </w:tbl>
    <w:p w:rsidR="009F4238" w:rsidRDefault="009F4238" w:rsidP="00081898">
      <w:pPr>
        <w:spacing w:after="120" w:line="240" w:lineRule="auto"/>
        <w:jc w:val="center"/>
        <w:rPr>
          <w:rFonts w:ascii="Times New Roman" w:hAnsi="Times New Roman" w:cs="Times New Roman"/>
          <w:b/>
          <w:sz w:val="24"/>
          <w:szCs w:val="24"/>
        </w:rPr>
      </w:pPr>
    </w:p>
    <w:p w:rsidR="009F4238" w:rsidRDefault="009F4238" w:rsidP="0008189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8. Evaluasi ketepatan pemilihan obat </w:t>
      </w:r>
    </w:p>
    <w:tbl>
      <w:tblPr>
        <w:tblStyle w:val="LightShading"/>
        <w:tblW w:w="0" w:type="auto"/>
        <w:jc w:val="center"/>
        <w:tblLook w:val="04A0"/>
      </w:tblPr>
      <w:tblGrid>
        <w:gridCol w:w="534"/>
        <w:gridCol w:w="1701"/>
        <w:gridCol w:w="1856"/>
        <w:gridCol w:w="2104"/>
      </w:tblGrid>
      <w:tr w:rsidR="009F4238" w:rsidRPr="00553B0A" w:rsidTr="009F4238">
        <w:trPr>
          <w:cnfStyle w:val="100000000000"/>
          <w:jc w:val="center"/>
        </w:trPr>
        <w:tc>
          <w:tcPr>
            <w:cnfStyle w:val="001000000000"/>
            <w:tcW w:w="534" w:type="dxa"/>
          </w:tcPr>
          <w:p w:rsidR="009F4238" w:rsidRPr="00553B0A" w:rsidRDefault="009F4238" w:rsidP="00577349">
            <w:pPr>
              <w:jc w:val="center"/>
              <w:rPr>
                <w:rFonts w:ascii="Times New Roman" w:hAnsi="Times New Roman" w:cs="Times New Roman"/>
                <w:sz w:val="24"/>
              </w:rPr>
            </w:pPr>
            <w:r>
              <w:rPr>
                <w:rFonts w:ascii="Times New Roman" w:hAnsi="Times New Roman" w:cs="Times New Roman"/>
                <w:sz w:val="24"/>
              </w:rPr>
              <w:t>No</w:t>
            </w:r>
          </w:p>
        </w:tc>
        <w:tc>
          <w:tcPr>
            <w:tcW w:w="1701" w:type="dxa"/>
          </w:tcPr>
          <w:p w:rsidR="009F4238" w:rsidRPr="00553B0A" w:rsidRDefault="009F4238" w:rsidP="00577349">
            <w:pPr>
              <w:jc w:val="center"/>
              <w:cnfStyle w:val="100000000000"/>
              <w:rPr>
                <w:rFonts w:ascii="Times New Roman" w:hAnsi="Times New Roman" w:cs="Times New Roman"/>
                <w:sz w:val="24"/>
              </w:rPr>
            </w:pPr>
            <w:r>
              <w:rPr>
                <w:rFonts w:ascii="Times New Roman" w:hAnsi="Times New Roman" w:cs="Times New Roman"/>
                <w:sz w:val="24"/>
              </w:rPr>
              <w:t xml:space="preserve">Kriteria </w:t>
            </w:r>
          </w:p>
        </w:tc>
        <w:tc>
          <w:tcPr>
            <w:tcW w:w="1856" w:type="dxa"/>
          </w:tcPr>
          <w:p w:rsidR="009F4238" w:rsidRPr="00553B0A" w:rsidRDefault="009F4238" w:rsidP="00577349">
            <w:pPr>
              <w:jc w:val="center"/>
              <w:cnfStyle w:val="100000000000"/>
              <w:rPr>
                <w:rFonts w:ascii="Times New Roman" w:hAnsi="Times New Roman" w:cs="Times New Roman"/>
                <w:sz w:val="24"/>
              </w:rPr>
            </w:pPr>
            <w:r>
              <w:rPr>
                <w:rFonts w:ascii="Times New Roman" w:hAnsi="Times New Roman" w:cs="Times New Roman"/>
                <w:sz w:val="24"/>
              </w:rPr>
              <w:t xml:space="preserve">Jumlah pasien </w:t>
            </w:r>
          </w:p>
        </w:tc>
        <w:tc>
          <w:tcPr>
            <w:tcW w:w="2104" w:type="dxa"/>
          </w:tcPr>
          <w:p w:rsidR="009F4238" w:rsidRPr="00553B0A" w:rsidRDefault="009F4238" w:rsidP="00577349">
            <w:pPr>
              <w:jc w:val="center"/>
              <w:cnfStyle w:val="100000000000"/>
              <w:rPr>
                <w:rFonts w:ascii="Times New Roman" w:hAnsi="Times New Roman" w:cs="Times New Roman"/>
                <w:sz w:val="24"/>
              </w:rPr>
            </w:pPr>
            <w:r>
              <w:rPr>
                <w:rFonts w:ascii="Times New Roman" w:hAnsi="Times New Roman" w:cs="Times New Roman"/>
                <w:sz w:val="24"/>
              </w:rPr>
              <w:t>Persentase (%)</w:t>
            </w:r>
          </w:p>
        </w:tc>
      </w:tr>
      <w:tr w:rsidR="009F4238" w:rsidRPr="00553B0A" w:rsidTr="009F4238">
        <w:trPr>
          <w:cnfStyle w:val="000000100000"/>
          <w:jc w:val="center"/>
        </w:trPr>
        <w:tc>
          <w:tcPr>
            <w:cnfStyle w:val="001000000000"/>
            <w:tcW w:w="534" w:type="dxa"/>
            <w:shd w:val="clear" w:color="auto" w:fill="auto"/>
          </w:tcPr>
          <w:p w:rsidR="009F4238" w:rsidRPr="009F4238" w:rsidRDefault="009F4238" w:rsidP="00577349">
            <w:pPr>
              <w:jc w:val="center"/>
              <w:rPr>
                <w:rFonts w:ascii="Times New Roman" w:hAnsi="Times New Roman" w:cs="Times New Roman"/>
                <w:b w:val="0"/>
                <w:sz w:val="24"/>
              </w:rPr>
            </w:pPr>
            <w:r w:rsidRPr="009F4238">
              <w:rPr>
                <w:rFonts w:ascii="Times New Roman" w:hAnsi="Times New Roman" w:cs="Times New Roman"/>
                <w:b w:val="0"/>
                <w:sz w:val="24"/>
              </w:rPr>
              <w:t>1.</w:t>
            </w:r>
          </w:p>
        </w:tc>
        <w:tc>
          <w:tcPr>
            <w:tcW w:w="1701" w:type="dxa"/>
            <w:shd w:val="clear" w:color="auto" w:fill="auto"/>
          </w:tcPr>
          <w:p w:rsidR="009F4238" w:rsidRPr="00553B0A" w:rsidRDefault="009F4238" w:rsidP="00577349">
            <w:pPr>
              <w:jc w:val="center"/>
              <w:cnfStyle w:val="000000100000"/>
              <w:rPr>
                <w:rFonts w:ascii="Times New Roman" w:hAnsi="Times New Roman" w:cs="Times New Roman"/>
                <w:sz w:val="24"/>
              </w:rPr>
            </w:pPr>
            <w:r>
              <w:rPr>
                <w:rFonts w:ascii="Times New Roman" w:hAnsi="Times New Roman" w:cs="Times New Roman"/>
                <w:sz w:val="24"/>
              </w:rPr>
              <w:t xml:space="preserve">Tepat </w:t>
            </w:r>
          </w:p>
        </w:tc>
        <w:tc>
          <w:tcPr>
            <w:tcW w:w="1856" w:type="dxa"/>
            <w:shd w:val="clear" w:color="auto" w:fill="auto"/>
          </w:tcPr>
          <w:p w:rsidR="009F4238" w:rsidRPr="00553B0A" w:rsidRDefault="009F4238" w:rsidP="00577349">
            <w:pPr>
              <w:jc w:val="center"/>
              <w:cnfStyle w:val="000000100000"/>
              <w:rPr>
                <w:rFonts w:ascii="Times New Roman" w:hAnsi="Times New Roman" w:cs="Times New Roman"/>
                <w:sz w:val="24"/>
              </w:rPr>
            </w:pPr>
            <w:r>
              <w:rPr>
                <w:rFonts w:ascii="Times New Roman" w:hAnsi="Times New Roman" w:cs="Times New Roman"/>
                <w:sz w:val="24"/>
              </w:rPr>
              <w:t>51</w:t>
            </w:r>
          </w:p>
        </w:tc>
        <w:tc>
          <w:tcPr>
            <w:tcW w:w="2104" w:type="dxa"/>
            <w:shd w:val="clear" w:color="auto" w:fill="auto"/>
          </w:tcPr>
          <w:p w:rsidR="009F4238" w:rsidRPr="00553B0A" w:rsidRDefault="009F4238" w:rsidP="00577349">
            <w:pPr>
              <w:jc w:val="center"/>
              <w:cnfStyle w:val="000000100000"/>
              <w:rPr>
                <w:rFonts w:ascii="Times New Roman" w:hAnsi="Times New Roman" w:cs="Times New Roman"/>
                <w:sz w:val="24"/>
              </w:rPr>
            </w:pPr>
            <w:r>
              <w:rPr>
                <w:rFonts w:ascii="Times New Roman" w:hAnsi="Times New Roman" w:cs="Times New Roman"/>
                <w:sz w:val="24"/>
              </w:rPr>
              <w:t>89</w:t>
            </w:r>
          </w:p>
        </w:tc>
      </w:tr>
      <w:tr w:rsidR="009F4238" w:rsidRPr="00553B0A" w:rsidTr="009F4238">
        <w:trPr>
          <w:jc w:val="center"/>
        </w:trPr>
        <w:tc>
          <w:tcPr>
            <w:cnfStyle w:val="001000000000"/>
            <w:tcW w:w="534" w:type="dxa"/>
            <w:shd w:val="clear" w:color="auto" w:fill="auto"/>
          </w:tcPr>
          <w:p w:rsidR="009F4238" w:rsidRPr="009F4238" w:rsidRDefault="009F4238" w:rsidP="00577349">
            <w:pPr>
              <w:jc w:val="center"/>
              <w:rPr>
                <w:rFonts w:ascii="Times New Roman" w:hAnsi="Times New Roman" w:cs="Times New Roman"/>
                <w:b w:val="0"/>
                <w:sz w:val="24"/>
              </w:rPr>
            </w:pPr>
            <w:r w:rsidRPr="009F4238">
              <w:rPr>
                <w:rFonts w:ascii="Times New Roman" w:hAnsi="Times New Roman" w:cs="Times New Roman"/>
                <w:b w:val="0"/>
                <w:sz w:val="24"/>
              </w:rPr>
              <w:t>2.</w:t>
            </w:r>
          </w:p>
        </w:tc>
        <w:tc>
          <w:tcPr>
            <w:tcW w:w="1701" w:type="dxa"/>
            <w:shd w:val="clear" w:color="auto" w:fill="auto"/>
          </w:tcPr>
          <w:p w:rsidR="009F4238" w:rsidRPr="00553B0A" w:rsidRDefault="009F4238" w:rsidP="00577349">
            <w:pPr>
              <w:jc w:val="center"/>
              <w:cnfStyle w:val="000000000000"/>
              <w:rPr>
                <w:rFonts w:ascii="Times New Roman" w:hAnsi="Times New Roman" w:cs="Times New Roman"/>
                <w:sz w:val="24"/>
              </w:rPr>
            </w:pPr>
            <w:r>
              <w:rPr>
                <w:rFonts w:ascii="Times New Roman" w:hAnsi="Times New Roman" w:cs="Times New Roman"/>
                <w:sz w:val="24"/>
              </w:rPr>
              <w:t xml:space="preserve">Tidak tepat </w:t>
            </w:r>
          </w:p>
        </w:tc>
        <w:tc>
          <w:tcPr>
            <w:tcW w:w="1856" w:type="dxa"/>
            <w:shd w:val="clear" w:color="auto" w:fill="auto"/>
          </w:tcPr>
          <w:p w:rsidR="009F4238" w:rsidRPr="00553B0A" w:rsidRDefault="009F4238" w:rsidP="00577349">
            <w:pPr>
              <w:jc w:val="center"/>
              <w:cnfStyle w:val="000000000000"/>
              <w:rPr>
                <w:rFonts w:ascii="Times New Roman" w:hAnsi="Times New Roman" w:cs="Times New Roman"/>
                <w:sz w:val="24"/>
              </w:rPr>
            </w:pPr>
            <w:r>
              <w:rPr>
                <w:rFonts w:ascii="Times New Roman" w:hAnsi="Times New Roman" w:cs="Times New Roman"/>
                <w:sz w:val="24"/>
              </w:rPr>
              <w:t>6</w:t>
            </w:r>
          </w:p>
        </w:tc>
        <w:tc>
          <w:tcPr>
            <w:tcW w:w="2104" w:type="dxa"/>
            <w:shd w:val="clear" w:color="auto" w:fill="auto"/>
          </w:tcPr>
          <w:p w:rsidR="009F4238" w:rsidRPr="00553B0A" w:rsidRDefault="009F4238" w:rsidP="00577349">
            <w:pPr>
              <w:jc w:val="center"/>
              <w:cnfStyle w:val="000000000000"/>
              <w:rPr>
                <w:rFonts w:ascii="Times New Roman" w:hAnsi="Times New Roman" w:cs="Times New Roman"/>
                <w:sz w:val="24"/>
              </w:rPr>
            </w:pPr>
            <w:r>
              <w:rPr>
                <w:rFonts w:ascii="Times New Roman" w:hAnsi="Times New Roman" w:cs="Times New Roman"/>
                <w:sz w:val="24"/>
              </w:rPr>
              <w:t>11</w:t>
            </w:r>
          </w:p>
        </w:tc>
      </w:tr>
      <w:tr w:rsidR="009F4238" w:rsidRPr="00553B0A" w:rsidTr="009F4238">
        <w:trPr>
          <w:cnfStyle w:val="000000100000"/>
          <w:jc w:val="center"/>
        </w:trPr>
        <w:tc>
          <w:tcPr>
            <w:cnfStyle w:val="001000000000"/>
            <w:tcW w:w="534" w:type="dxa"/>
            <w:shd w:val="clear" w:color="auto" w:fill="auto"/>
          </w:tcPr>
          <w:p w:rsidR="009F4238" w:rsidRDefault="009F4238" w:rsidP="00577349">
            <w:pPr>
              <w:jc w:val="center"/>
              <w:rPr>
                <w:rFonts w:ascii="Times New Roman" w:hAnsi="Times New Roman" w:cs="Times New Roman"/>
                <w:sz w:val="24"/>
              </w:rPr>
            </w:pPr>
          </w:p>
        </w:tc>
        <w:tc>
          <w:tcPr>
            <w:tcW w:w="1701" w:type="dxa"/>
            <w:shd w:val="clear" w:color="auto" w:fill="auto"/>
          </w:tcPr>
          <w:p w:rsidR="009F4238" w:rsidRPr="00553B0A" w:rsidRDefault="009F4238" w:rsidP="00577349">
            <w:pPr>
              <w:jc w:val="center"/>
              <w:cnfStyle w:val="000000100000"/>
              <w:rPr>
                <w:rFonts w:ascii="Times New Roman" w:hAnsi="Times New Roman" w:cs="Times New Roman"/>
                <w:sz w:val="24"/>
              </w:rPr>
            </w:pPr>
            <w:r>
              <w:rPr>
                <w:rFonts w:ascii="Times New Roman" w:hAnsi="Times New Roman" w:cs="Times New Roman"/>
                <w:sz w:val="24"/>
              </w:rPr>
              <w:t xml:space="preserve">Total </w:t>
            </w:r>
          </w:p>
        </w:tc>
        <w:tc>
          <w:tcPr>
            <w:tcW w:w="1856" w:type="dxa"/>
            <w:shd w:val="clear" w:color="auto" w:fill="auto"/>
          </w:tcPr>
          <w:p w:rsidR="009F4238" w:rsidRPr="00553B0A" w:rsidRDefault="009F4238" w:rsidP="00577349">
            <w:pPr>
              <w:jc w:val="center"/>
              <w:cnfStyle w:val="000000100000"/>
              <w:rPr>
                <w:rFonts w:ascii="Times New Roman" w:hAnsi="Times New Roman" w:cs="Times New Roman"/>
                <w:sz w:val="24"/>
              </w:rPr>
            </w:pPr>
            <w:r>
              <w:rPr>
                <w:rFonts w:ascii="Times New Roman" w:hAnsi="Times New Roman" w:cs="Times New Roman"/>
                <w:sz w:val="24"/>
              </w:rPr>
              <w:t>57</w:t>
            </w:r>
          </w:p>
        </w:tc>
        <w:tc>
          <w:tcPr>
            <w:tcW w:w="2104" w:type="dxa"/>
            <w:shd w:val="clear" w:color="auto" w:fill="auto"/>
          </w:tcPr>
          <w:p w:rsidR="009F4238" w:rsidRPr="00553B0A" w:rsidRDefault="009F4238" w:rsidP="00577349">
            <w:pPr>
              <w:jc w:val="center"/>
              <w:cnfStyle w:val="000000100000"/>
              <w:rPr>
                <w:rFonts w:ascii="Times New Roman" w:hAnsi="Times New Roman" w:cs="Times New Roman"/>
                <w:sz w:val="24"/>
              </w:rPr>
            </w:pPr>
            <w:r>
              <w:rPr>
                <w:rFonts w:ascii="Times New Roman" w:hAnsi="Times New Roman" w:cs="Times New Roman"/>
                <w:sz w:val="24"/>
              </w:rPr>
              <w:t>100</w:t>
            </w:r>
          </w:p>
        </w:tc>
      </w:tr>
    </w:tbl>
    <w:p w:rsidR="009F4238" w:rsidRDefault="009F4238" w:rsidP="00081898">
      <w:pPr>
        <w:spacing w:after="120" w:line="240" w:lineRule="auto"/>
        <w:jc w:val="center"/>
        <w:rPr>
          <w:rFonts w:ascii="Times New Roman" w:hAnsi="Times New Roman" w:cs="Times New Roman"/>
          <w:b/>
          <w:sz w:val="24"/>
          <w:szCs w:val="24"/>
        </w:rPr>
      </w:pPr>
    </w:p>
    <w:p w:rsidR="009F4238" w:rsidRDefault="009F4238" w:rsidP="0008189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9. Evaluasi ketepatan dosis </w:t>
      </w:r>
    </w:p>
    <w:tbl>
      <w:tblPr>
        <w:tblStyle w:val="LightShading"/>
        <w:tblW w:w="0" w:type="auto"/>
        <w:jc w:val="center"/>
        <w:tblLook w:val="04A0"/>
      </w:tblPr>
      <w:tblGrid>
        <w:gridCol w:w="534"/>
        <w:gridCol w:w="1842"/>
        <w:gridCol w:w="1843"/>
        <w:gridCol w:w="1701"/>
      </w:tblGrid>
      <w:tr w:rsidR="009F4238" w:rsidTr="009F4238">
        <w:trPr>
          <w:cnfStyle w:val="100000000000"/>
          <w:jc w:val="center"/>
        </w:trPr>
        <w:tc>
          <w:tcPr>
            <w:cnfStyle w:val="001000000000"/>
            <w:tcW w:w="534" w:type="dxa"/>
          </w:tcPr>
          <w:p w:rsidR="009F4238" w:rsidRDefault="009F4238" w:rsidP="00577349">
            <w:pPr>
              <w:jc w:val="center"/>
              <w:rPr>
                <w:rFonts w:ascii="Times New Roman" w:hAnsi="Times New Roman" w:cs="Times New Roman"/>
                <w:sz w:val="24"/>
                <w:szCs w:val="24"/>
              </w:rPr>
            </w:pPr>
            <w:r>
              <w:rPr>
                <w:rFonts w:ascii="Times New Roman" w:hAnsi="Times New Roman" w:cs="Times New Roman"/>
                <w:sz w:val="24"/>
                <w:szCs w:val="24"/>
              </w:rPr>
              <w:t>No</w:t>
            </w:r>
          </w:p>
        </w:tc>
        <w:tc>
          <w:tcPr>
            <w:tcW w:w="1842" w:type="dxa"/>
          </w:tcPr>
          <w:p w:rsidR="009F4238" w:rsidRDefault="009F4238" w:rsidP="00577349">
            <w:pPr>
              <w:jc w:val="center"/>
              <w:cnfStyle w:val="100000000000"/>
              <w:rPr>
                <w:rFonts w:ascii="Times New Roman" w:hAnsi="Times New Roman" w:cs="Times New Roman"/>
                <w:sz w:val="24"/>
                <w:szCs w:val="24"/>
              </w:rPr>
            </w:pPr>
            <w:r>
              <w:rPr>
                <w:rFonts w:ascii="Times New Roman" w:hAnsi="Times New Roman" w:cs="Times New Roman"/>
                <w:sz w:val="24"/>
                <w:szCs w:val="24"/>
              </w:rPr>
              <w:t>Kriteria</w:t>
            </w:r>
          </w:p>
        </w:tc>
        <w:tc>
          <w:tcPr>
            <w:tcW w:w="1843" w:type="dxa"/>
          </w:tcPr>
          <w:p w:rsidR="009F4238" w:rsidRDefault="009F4238" w:rsidP="00577349">
            <w:pPr>
              <w:jc w:val="center"/>
              <w:cnfStyle w:val="100000000000"/>
              <w:rPr>
                <w:rFonts w:ascii="Times New Roman" w:hAnsi="Times New Roman" w:cs="Times New Roman"/>
                <w:sz w:val="24"/>
                <w:szCs w:val="24"/>
              </w:rPr>
            </w:pPr>
            <w:r>
              <w:rPr>
                <w:rFonts w:ascii="Times New Roman" w:hAnsi="Times New Roman" w:cs="Times New Roman"/>
                <w:sz w:val="24"/>
                <w:szCs w:val="24"/>
              </w:rPr>
              <w:t>Jumlah pasien</w:t>
            </w:r>
          </w:p>
        </w:tc>
        <w:tc>
          <w:tcPr>
            <w:tcW w:w="1701" w:type="dxa"/>
          </w:tcPr>
          <w:p w:rsidR="009F4238" w:rsidRDefault="009F4238" w:rsidP="00577349">
            <w:pPr>
              <w:jc w:val="center"/>
              <w:cnfStyle w:val="100000000000"/>
              <w:rPr>
                <w:rFonts w:ascii="Times New Roman" w:hAnsi="Times New Roman" w:cs="Times New Roman"/>
                <w:sz w:val="24"/>
                <w:szCs w:val="24"/>
              </w:rPr>
            </w:pPr>
            <w:r>
              <w:rPr>
                <w:rFonts w:ascii="Times New Roman" w:hAnsi="Times New Roman" w:cs="Times New Roman"/>
                <w:sz w:val="24"/>
                <w:szCs w:val="24"/>
              </w:rPr>
              <w:t>Presentase</w:t>
            </w:r>
          </w:p>
          <w:p w:rsidR="009F4238" w:rsidRDefault="009F4238" w:rsidP="00577349">
            <w:pPr>
              <w:jc w:val="center"/>
              <w:cnfStyle w:val="100000000000"/>
              <w:rPr>
                <w:rFonts w:ascii="Times New Roman" w:hAnsi="Times New Roman" w:cs="Times New Roman"/>
                <w:sz w:val="24"/>
                <w:szCs w:val="24"/>
              </w:rPr>
            </w:pPr>
            <w:r>
              <w:rPr>
                <w:rFonts w:ascii="Times New Roman" w:hAnsi="Times New Roman" w:cs="Times New Roman"/>
                <w:sz w:val="24"/>
                <w:szCs w:val="24"/>
              </w:rPr>
              <w:t>(%)</w:t>
            </w:r>
          </w:p>
        </w:tc>
      </w:tr>
      <w:tr w:rsidR="009F4238" w:rsidTr="009F4238">
        <w:trPr>
          <w:cnfStyle w:val="000000100000"/>
          <w:jc w:val="center"/>
        </w:trPr>
        <w:tc>
          <w:tcPr>
            <w:cnfStyle w:val="001000000000"/>
            <w:tcW w:w="534" w:type="dxa"/>
            <w:shd w:val="clear" w:color="auto" w:fill="auto"/>
          </w:tcPr>
          <w:p w:rsidR="009F4238" w:rsidRPr="009F4238" w:rsidRDefault="009F4238" w:rsidP="00577349">
            <w:pPr>
              <w:jc w:val="center"/>
              <w:rPr>
                <w:rFonts w:ascii="Times New Roman" w:hAnsi="Times New Roman" w:cs="Times New Roman"/>
                <w:b w:val="0"/>
                <w:sz w:val="24"/>
                <w:szCs w:val="24"/>
              </w:rPr>
            </w:pPr>
            <w:r w:rsidRPr="009F4238">
              <w:rPr>
                <w:rFonts w:ascii="Times New Roman" w:hAnsi="Times New Roman" w:cs="Times New Roman"/>
                <w:b w:val="0"/>
                <w:sz w:val="24"/>
                <w:szCs w:val="24"/>
              </w:rPr>
              <w:t>1.</w:t>
            </w:r>
          </w:p>
        </w:tc>
        <w:tc>
          <w:tcPr>
            <w:tcW w:w="1842" w:type="dxa"/>
            <w:shd w:val="clear" w:color="auto" w:fill="auto"/>
          </w:tcPr>
          <w:p w:rsidR="009F4238" w:rsidRDefault="009F4238"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Tepat</w:t>
            </w:r>
          </w:p>
        </w:tc>
        <w:tc>
          <w:tcPr>
            <w:tcW w:w="1843" w:type="dxa"/>
            <w:shd w:val="clear" w:color="auto" w:fill="auto"/>
          </w:tcPr>
          <w:p w:rsidR="009F4238" w:rsidRDefault="009F4238"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56</w:t>
            </w:r>
          </w:p>
        </w:tc>
        <w:tc>
          <w:tcPr>
            <w:tcW w:w="1701" w:type="dxa"/>
            <w:shd w:val="clear" w:color="auto" w:fill="auto"/>
          </w:tcPr>
          <w:p w:rsidR="009F4238" w:rsidRDefault="009F4238"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98</w:t>
            </w:r>
          </w:p>
        </w:tc>
      </w:tr>
      <w:tr w:rsidR="009F4238" w:rsidTr="009F4238">
        <w:trPr>
          <w:jc w:val="center"/>
        </w:trPr>
        <w:tc>
          <w:tcPr>
            <w:cnfStyle w:val="001000000000"/>
            <w:tcW w:w="534" w:type="dxa"/>
            <w:shd w:val="clear" w:color="auto" w:fill="auto"/>
          </w:tcPr>
          <w:p w:rsidR="009F4238" w:rsidRPr="009F4238" w:rsidRDefault="009F4238" w:rsidP="00577349">
            <w:pPr>
              <w:jc w:val="center"/>
              <w:rPr>
                <w:rFonts w:ascii="Times New Roman" w:hAnsi="Times New Roman" w:cs="Times New Roman"/>
                <w:b w:val="0"/>
                <w:sz w:val="24"/>
                <w:szCs w:val="24"/>
              </w:rPr>
            </w:pPr>
            <w:r w:rsidRPr="009F4238">
              <w:rPr>
                <w:rFonts w:ascii="Times New Roman" w:hAnsi="Times New Roman" w:cs="Times New Roman"/>
                <w:b w:val="0"/>
                <w:sz w:val="24"/>
                <w:szCs w:val="24"/>
              </w:rPr>
              <w:t>2.</w:t>
            </w:r>
          </w:p>
        </w:tc>
        <w:tc>
          <w:tcPr>
            <w:tcW w:w="1842" w:type="dxa"/>
            <w:shd w:val="clear" w:color="auto" w:fill="auto"/>
          </w:tcPr>
          <w:p w:rsidR="009F4238" w:rsidRDefault="009F4238"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Tidak tepat</w:t>
            </w:r>
          </w:p>
        </w:tc>
        <w:tc>
          <w:tcPr>
            <w:tcW w:w="1843" w:type="dxa"/>
            <w:shd w:val="clear" w:color="auto" w:fill="auto"/>
          </w:tcPr>
          <w:p w:rsidR="009F4238" w:rsidRDefault="009F4238"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9F4238" w:rsidRDefault="009F4238" w:rsidP="00577349">
            <w:pPr>
              <w:jc w:val="center"/>
              <w:cnfStyle w:val="000000000000"/>
              <w:rPr>
                <w:rFonts w:ascii="Times New Roman" w:hAnsi="Times New Roman" w:cs="Times New Roman"/>
                <w:sz w:val="24"/>
                <w:szCs w:val="24"/>
              </w:rPr>
            </w:pPr>
            <w:r>
              <w:rPr>
                <w:rFonts w:ascii="Times New Roman" w:hAnsi="Times New Roman" w:cs="Times New Roman"/>
                <w:sz w:val="24"/>
                <w:szCs w:val="24"/>
              </w:rPr>
              <w:t>2</w:t>
            </w:r>
          </w:p>
        </w:tc>
      </w:tr>
      <w:tr w:rsidR="009F4238" w:rsidTr="009F4238">
        <w:trPr>
          <w:cnfStyle w:val="000000100000"/>
          <w:jc w:val="center"/>
        </w:trPr>
        <w:tc>
          <w:tcPr>
            <w:cnfStyle w:val="001000000000"/>
            <w:tcW w:w="534" w:type="dxa"/>
            <w:shd w:val="clear" w:color="auto" w:fill="auto"/>
          </w:tcPr>
          <w:p w:rsidR="009F4238" w:rsidRPr="009F4238" w:rsidRDefault="009F4238" w:rsidP="00577349">
            <w:pPr>
              <w:jc w:val="center"/>
              <w:rPr>
                <w:rFonts w:ascii="Times New Roman" w:hAnsi="Times New Roman" w:cs="Times New Roman"/>
                <w:b w:val="0"/>
                <w:sz w:val="24"/>
                <w:szCs w:val="24"/>
              </w:rPr>
            </w:pPr>
          </w:p>
        </w:tc>
        <w:tc>
          <w:tcPr>
            <w:tcW w:w="1842" w:type="dxa"/>
            <w:shd w:val="clear" w:color="auto" w:fill="auto"/>
          </w:tcPr>
          <w:p w:rsidR="009F4238" w:rsidRDefault="009F4238"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Total</w:t>
            </w:r>
          </w:p>
        </w:tc>
        <w:tc>
          <w:tcPr>
            <w:tcW w:w="1843" w:type="dxa"/>
            <w:shd w:val="clear" w:color="auto" w:fill="auto"/>
          </w:tcPr>
          <w:p w:rsidR="009F4238" w:rsidRDefault="009F4238"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57</w:t>
            </w:r>
          </w:p>
        </w:tc>
        <w:tc>
          <w:tcPr>
            <w:tcW w:w="1701" w:type="dxa"/>
            <w:shd w:val="clear" w:color="auto" w:fill="auto"/>
          </w:tcPr>
          <w:p w:rsidR="009F4238" w:rsidRDefault="009F4238" w:rsidP="00577349">
            <w:pPr>
              <w:jc w:val="center"/>
              <w:cnfStyle w:val="000000100000"/>
              <w:rPr>
                <w:rFonts w:ascii="Times New Roman" w:hAnsi="Times New Roman" w:cs="Times New Roman"/>
                <w:sz w:val="24"/>
                <w:szCs w:val="24"/>
              </w:rPr>
            </w:pPr>
            <w:r>
              <w:rPr>
                <w:rFonts w:ascii="Times New Roman" w:hAnsi="Times New Roman" w:cs="Times New Roman"/>
                <w:sz w:val="24"/>
                <w:szCs w:val="24"/>
              </w:rPr>
              <w:t>100</w:t>
            </w:r>
          </w:p>
        </w:tc>
      </w:tr>
    </w:tbl>
    <w:p w:rsidR="009F4238" w:rsidRDefault="009F4238" w:rsidP="00081898">
      <w:pPr>
        <w:spacing w:after="120" w:line="240" w:lineRule="auto"/>
        <w:jc w:val="center"/>
        <w:rPr>
          <w:rFonts w:ascii="Times New Roman" w:hAnsi="Times New Roman" w:cs="Times New Roman"/>
          <w:b/>
          <w:sz w:val="24"/>
          <w:szCs w:val="24"/>
        </w:rPr>
      </w:pPr>
    </w:p>
    <w:p w:rsidR="00016E81" w:rsidRDefault="00016E81" w:rsidP="00081898">
      <w:pPr>
        <w:spacing w:after="120" w:line="240" w:lineRule="auto"/>
        <w:jc w:val="center"/>
        <w:rPr>
          <w:rFonts w:ascii="Times New Roman" w:hAnsi="Times New Roman" w:cs="Times New Roman"/>
          <w:b/>
          <w:sz w:val="24"/>
          <w:szCs w:val="24"/>
        </w:rPr>
      </w:pPr>
    </w:p>
    <w:p w:rsidR="00016E81" w:rsidRDefault="00016E81" w:rsidP="00016E81">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016E81" w:rsidRDefault="00016E81" w:rsidP="00016E8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Berdasarkan tabel 1 k</w:t>
      </w:r>
      <w:r w:rsidRPr="004A10EC">
        <w:rPr>
          <w:rFonts w:ascii="Times New Roman" w:hAnsi="Times New Roman" w:cs="Times New Roman"/>
          <w:sz w:val="24"/>
          <w:szCs w:val="24"/>
        </w:rPr>
        <w:t xml:space="preserve">arakteristik </w:t>
      </w:r>
      <w:r>
        <w:rPr>
          <w:rFonts w:ascii="Times New Roman" w:hAnsi="Times New Roman" w:cs="Times New Roman"/>
          <w:sz w:val="24"/>
          <w:szCs w:val="24"/>
        </w:rPr>
        <w:t>jenis kelamin pasien hipertensi di Puskesmas Pudak Payung Kota Semarang yang menjadi sampel penelitian diperoleh hasil untuk pasien yang berjenis kelamin laki-laki sebanyak 19 pasien (33%) dan jenis kelamin perempuan sebanyak 38 pasien (67%). Hasil data yang diperoleh tersebut menunjukkan persamaan dengan penelitian yang dilakukan sebelumnya, bahwa presentase pasien berjenis kelamin perempuan lebih banyak sebesar 64,1% dibandingkan dengan pasien berjenis kelamin laki-laki sebesar 35,9% (Darmayanti, 2018). Hal tersebut sesuai dengan teori yang menyebutkan bahwa hormon seksual perempuan yang akan mempengaruhi indeks massa tubuh dan fisik perempuan yang tidak banyak melakukan aktivitas menyebabkan perempuan lebih rentan terkena penyakit degeneratif seperti hipertensi (Eliana, 2015). Selain itu, menurunnya hormon estrogen yang berperan dalam memberikan perlindungan terhadap penyakit jantung dan pembuluh darah juga merupakan alasan perempuan lebih rentan terkena hipertensi (WHO, 2014).</w:t>
      </w:r>
    </w:p>
    <w:p w:rsidR="00016E81" w:rsidRDefault="00016E81" w:rsidP="00016E8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2 karakteristik usia pasien dapat dilihat dalam 4 kelompok yaitu, untuk pasien yang berusia </w:t>
      </w:r>
      <w:r w:rsidRPr="00136698">
        <w:rPr>
          <w:rFonts w:ascii="Times New Roman" w:hAnsi="Times New Roman" w:cs="Times New Roman"/>
          <w:sz w:val="24"/>
          <w:szCs w:val="24"/>
        </w:rPr>
        <w:t>40-45 tahun</w:t>
      </w:r>
      <w:r>
        <w:rPr>
          <w:rFonts w:ascii="Times New Roman" w:hAnsi="Times New Roman" w:cs="Times New Roman"/>
          <w:sz w:val="24"/>
          <w:szCs w:val="24"/>
        </w:rPr>
        <w:t xml:space="preserve"> sebanyak 3 pasien (5%), pasien yang berumur 45-55 tahun sebanyak 24 pasien (42%), pasien yang berumur 56-65 tahun sebanyak 25 pasien (44%) dan pasien yang berumur &gt; 65 tahun sebanyak 5 pasien (9%). Berdasarkan hasil data tersebut, dapat diketahui bahwa pasien usia 45-55 dan 55-65 merupakan kelompok usia pasien paling </w:t>
      </w:r>
      <w:r>
        <w:rPr>
          <w:rFonts w:ascii="Times New Roman" w:hAnsi="Times New Roman" w:cs="Times New Roman"/>
          <w:sz w:val="24"/>
          <w:szCs w:val="24"/>
        </w:rPr>
        <w:lastRenderedPageBreak/>
        <w:t xml:space="preserve">banyak diantara kelompok usia yang lain. Hasil tersebut sesuai dengan teori bahwa  seiring bertambahnya usia seseorang, maka lebih beresiko terkena penyakit degeneratif karena terjadi defisiensi fungsi kerja tubuh terutama pada sel beta pankreas penghasil insulin tubuh dan regulasi tekanan darah. Hal ini juga sejalan dengan hasil penelitian yang dilakukan oleh Hasni pada tahun 2018 bahwa penderita hipertensi paling banyak adalah pada rentang usia 51-60 tahun yaitu sebanyak 19 pasien (48,7%). </w:t>
      </w:r>
    </w:p>
    <w:p w:rsidR="00016E81" w:rsidRDefault="00016E81" w:rsidP="00016E81">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3 k</w:t>
      </w:r>
      <w:r w:rsidRPr="0018103E">
        <w:rPr>
          <w:rFonts w:ascii="Times New Roman" w:hAnsi="Times New Roman" w:cs="Times New Roman"/>
          <w:sz w:val="24"/>
          <w:szCs w:val="24"/>
        </w:rPr>
        <w:t xml:space="preserve">arakteristik pasien hipertensi dengan penyakit penyerta yang menjadi sampel penelitian di Puskesmas Pudak Payung tahun 2020 </w:t>
      </w:r>
      <w:r>
        <w:rPr>
          <w:rFonts w:ascii="Times New Roman" w:hAnsi="Times New Roman" w:cs="Times New Roman"/>
          <w:sz w:val="24"/>
          <w:szCs w:val="24"/>
        </w:rPr>
        <w:t xml:space="preserve">didapatkan hasil hipertensi dengan DM sebanyak 34 pasien (60%), hipertensi dengan kolesterol sebanyak 21 pasien (37%), hipertensi dengan asam urat sebanyak 8 pasien (14%), hipertensi dengan penyakit jantung sebanyak 3 pasien (5%), hipertensi dengan alergi sebanyak 2 pasien (4%) dan hipertensi dengan penyakit Tuberkulosis sebanyak 1 pasien (2%). Hasil penelitian pada pasien hipertensi di puskesmas Pudak Payung menunjukkan penyakit penyerta pasien hipertensi paling banyak adalah Diabetes Mellius yaitu sebanyak 34 pasien (60%). Hipertensi dengan penyakit penyerta diabetes adalah kondisi umum yang terjadi di masyarakat dan merupakan faktor resiko yang penting terhadap penyakit kardiovaskular. Hipertensi dapat terjadi bersamaan dengan diabetes akibat proses patologis diabetes. Patogenesis hipertensi pada diabetes merupakan proses yang kompleks dan belum sepenuhnya dapat dijelaskan. Faktor yang berkontribusi pada terjadinya hipertensi pada diabetes adalah disfungsi otonom, aktivasi sistem </w:t>
      </w:r>
      <w:r>
        <w:rPr>
          <w:rFonts w:ascii="Times New Roman" w:hAnsi="Times New Roman" w:cs="Times New Roman"/>
          <w:i/>
          <w:sz w:val="24"/>
          <w:szCs w:val="24"/>
        </w:rPr>
        <w:t xml:space="preserve">Renin-Angiotensin-Aldosterone </w:t>
      </w:r>
      <w:r>
        <w:rPr>
          <w:rFonts w:ascii="Times New Roman" w:hAnsi="Times New Roman" w:cs="Times New Roman"/>
          <w:sz w:val="24"/>
          <w:szCs w:val="24"/>
        </w:rPr>
        <w:t>(RAAS), aktivasi saraf simpatis, resistensi insulin, disfungsi endotel, dan kekakuan pembuluh darah arteri (Edwin, 2014). Hasil penelitian ini sejalan dengan hasil penelitian yang dilakukan oleh Nida Ahadiah pada tahun 2019 bahwa komorbid pada pasien hipertensi paling banyak adalah diabetes yaitu sebanyak 83 pasien.</w:t>
      </w:r>
    </w:p>
    <w:p w:rsidR="00016E81" w:rsidRDefault="00016E81" w:rsidP="00016E8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4 </w:t>
      </w:r>
      <w:r w:rsidRPr="00D17B3A">
        <w:rPr>
          <w:rFonts w:ascii="Times New Roman" w:hAnsi="Times New Roman" w:cs="Times New Roman"/>
          <w:sz w:val="24"/>
          <w:szCs w:val="24"/>
        </w:rPr>
        <w:t>menunjukkan gambaran penggunaan obat antihipertensi pada pasien hipertensi dengan komorbiditas yang menjadi sampel penelitian di Puskesmas Pudak Payung pada bulan Januari hingga Desember tahun 2020. Dari hasil data tersebut, amlodipin merupakan obat yang paling banyak dire</w:t>
      </w:r>
      <w:r>
        <w:rPr>
          <w:rFonts w:ascii="Times New Roman" w:hAnsi="Times New Roman" w:cs="Times New Roman"/>
          <w:sz w:val="24"/>
          <w:szCs w:val="24"/>
        </w:rPr>
        <w:t>sepkan kepada pasien sebanyak 46</w:t>
      </w:r>
      <w:r w:rsidRPr="00D17B3A">
        <w:rPr>
          <w:rFonts w:ascii="Times New Roman" w:hAnsi="Times New Roman" w:cs="Times New Roman"/>
          <w:sz w:val="24"/>
          <w:szCs w:val="24"/>
        </w:rPr>
        <w:t xml:space="preserve"> pasien</w:t>
      </w:r>
      <w:r>
        <w:rPr>
          <w:rFonts w:ascii="Times New Roman" w:hAnsi="Times New Roman" w:cs="Times New Roman"/>
          <w:sz w:val="24"/>
          <w:szCs w:val="24"/>
        </w:rPr>
        <w:t xml:space="preserve"> </w:t>
      </w:r>
      <w:r w:rsidRPr="00D17B3A">
        <w:rPr>
          <w:rFonts w:ascii="Times New Roman" w:hAnsi="Times New Roman" w:cs="Times New Roman"/>
          <w:sz w:val="24"/>
          <w:szCs w:val="24"/>
        </w:rPr>
        <w:t>(</w:t>
      </w:r>
      <w:r>
        <w:rPr>
          <w:rFonts w:ascii="Times New Roman" w:hAnsi="Times New Roman" w:cs="Times New Roman"/>
          <w:sz w:val="24"/>
          <w:szCs w:val="24"/>
        </w:rPr>
        <w:t>80</w:t>
      </w:r>
      <w:r w:rsidRPr="00D17B3A">
        <w:rPr>
          <w:rFonts w:ascii="Times New Roman" w:hAnsi="Times New Roman" w:cs="Times New Roman"/>
          <w:sz w:val="24"/>
          <w:szCs w:val="24"/>
        </w:rPr>
        <w:t>%)</w:t>
      </w:r>
      <w:r>
        <w:rPr>
          <w:rFonts w:ascii="Times New Roman" w:hAnsi="Times New Roman" w:cs="Times New Roman"/>
          <w:sz w:val="24"/>
          <w:szCs w:val="24"/>
        </w:rPr>
        <w:t xml:space="preserve"> dengan dosis tunggal</w:t>
      </w:r>
      <w:r w:rsidRPr="00D17B3A">
        <w:rPr>
          <w:rFonts w:ascii="Times New Roman" w:hAnsi="Times New Roman" w:cs="Times New Roman"/>
          <w:sz w:val="24"/>
          <w:szCs w:val="24"/>
        </w:rPr>
        <w:t>. Hal ini dikarenakan amlodipin termasuk obat golongan terapi lini pertama pengobatan hipertensi menurut JNC 8, terutama pada pasien hipertensi yang memiliki penyakit penyerta seperti Diabetes Mellitus dan CKD. Menurut tenaga kefarmasian di Puskesmas Pudak Payung, pemilihan amlodipin sebagai lini pertama pengobatan hipertensi dengan komorbiditas adalah karena amlodipin memiliki efek samping yang lebih ringan dibanding dengan golongan obat lain.</w:t>
      </w:r>
      <w:r>
        <w:rPr>
          <w:rFonts w:ascii="Times New Roman" w:hAnsi="Times New Roman" w:cs="Times New Roman"/>
          <w:sz w:val="24"/>
          <w:szCs w:val="24"/>
        </w:rPr>
        <w:t xml:space="preserve"> </w:t>
      </w:r>
      <w:r w:rsidRPr="00D17B3A">
        <w:rPr>
          <w:rFonts w:ascii="Times New Roman" w:hAnsi="Times New Roman" w:cs="Times New Roman"/>
          <w:sz w:val="24"/>
          <w:szCs w:val="24"/>
        </w:rPr>
        <w:t>Berdasarkan penelitian yang dilakukan oleh Saidah pada tahun 2018 bahwa jenis obat yang paling banyak digunakan adalah Captopril yaitu sebanyak 26 pasien (46%)</w:t>
      </w:r>
      <w:r>
        <w:rPr>
          <w:rFonts w:ascii="Times New Roman" w:hAnsi="Times New Roman" w:cs="Times New Roman"/>
          <w:sz w:val="24"/>
          <w:szCs w:val="24"/>
        </w:rPr>
        <w:t xml:space="preserve"> hal ini tidak sejalan dengan hasil penelitian ini. </w:t>
      </w:r>
    </w:p>
    <w:p w:rsidR="0031430C" w:rsidRDefault="00016E81" w:rsidP="0031430C">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5 </w:t>
      </w:r>
      <w:r w:rsidRPr="00EC683B">
        <w:rPr>
          <w:rFonts w:ascii="Times New Roman" w:hAnsi="Times New Roman" w:cs="Times New Roman"/>
          <w:sz w:val="24"/>
          <w:szCs w:val="24"/>
        </w:rPr>
        <w:t>Obat yang banyak digunakan di Puskesmas Pudak Payung adalah golongan obat Calcium Channel Blocker (CCB), Angiotensin Converting Enzyme Inhibitor (ACEI), dan diur</w:t>
      </w:r>
      <w:r>
        <w:rPr>
          <w:rFonts w:ascii="Times New Roman" w:hAnsi="Times New Roman" w:cs="Times New Roman"/>
          <w:sz w:val="24"/>
          <w:szCs w:val="24"/>
        </w:rPr>
        <w:t>etik loop. Berdasarkan tabel 5</w:t>
      </w:r>
      <w:r w:rsidRPr="00EC683B">
        <w:rPr>
          <w:rFonts w:ascii="Times New Roman" w:hAnsi="Times New Roman" w:cs="Times New Roman"/>
          <w:sz w:val="24"/>
          <w:szCs w:val="24"/>
        </w:rPr>
        <w:t xml:space="preserve"> diperoleh bahwa pasien hipertensi dengan penyakit penyerta di Puskesmas Pudak </w:t>
      </w:r>
      <w:r w:rsidRPr="00EC683B">
        <w:rPr>
          <w:rFonts w:ascii="Times New Roman" w:hAnsi="Times New Roman" w:cs="Times New Roman"/>
          <w:sz w:val="24"/>
          <w:szCs w:val="24"/>
        </w:rPr>
        <w:lastRenderedPageBreak/>
        <w:t>Payung tahun 2020 paling banyak mendapatkan pengobatan antihipertensi yang berasal dari golongan Calcium Channel Blocker (CCB) yaitu amlodipin dalam dosis tunggal. Amlodipin bekerja dengan cara menghambat ion kalsium yang masuk dalam vaskularisasi otot polos dan otot jantung sehingga mampu menurunkan tekanan darah (Lakshmi, 2012). Hasil penelitian ini tidak sejalan dengan penelitian yang dilakukan oleh Eka pada tahun 2015 bahwa obat antihipertensi yang banyak digunakan adalah golongan obat Angiotensin Converting Enzyme Inhibitor (ACEI) yaitu captopril sebanyak 56 pasien (47,46%). Hal ini dikarenakan perbedaan pedoman yang digunakan, penelitian tersebut menggunakan pedoman JNC 7.</w:t>
      </w:r>
    </w:p>
    <w:p w:rsidR="00016E81" w:rsidRDefault="00016E81" w:rsidP="0031430C">
      <w:pPr>
        <w:spacing w:after="120" w:line="240" w:lineRule="auto"/>
        <w:ind w:firstLine="720"/>
        <w:jc w:val="both"/>
        <w:rPr>
          <w:rFonts w:ascii="Times New Roman" w:hAnsi="Times New Roman" w:cs="Times New Roman"/>
          <w:sz w:val="24"/>
          <w:szCs w:val="24"/>
        </w:rPr>
      </w:pPr>
      <w:r w:rsidRPr="0031430C">
        <w:rPr>
          <w:rFonts w:ascii="Times New Roman" w:hAnsi="Times New Roman" w:cs="Times New Roman"/>
          <w:sz w:val="24"/>
          <w:szCs w:val="24"/>
        </w:rPr>
        <w:t xml:space="preserve">Berdasarkan tabel 6 </w:t>
      </w:r>
      <w:r w:rsidR="0031430C" w:rsidRPr="0031430C">
        <w:rPr>
          <w:rFonts w:ascii="Times New Roman" w:hAnsi="Times New Roman" w:cs="Times New Roman"/>
          <w:sz w:val="24"/>
          <w:szCs w:val="24"/>
        </w:rPr>
        <w:t xml:space="preserve">dapat diketahui bahwa terapi tunggal untuk pasien hipertensi lebih banyak yaitu 50 pasien(88%) dibandingkan dengan terapi kombinasi yaitu 7 pasien (12%). Kombinasi yang diberikan kepada 5 pasien yaitu amlodipin dengan furosemide, 1 pasien dengan kombinasi amlodipin dengan hidroklortiazide, dan 1 pasien lain mendapat kombinasi amlodipin, diltiazem, dan candesartan. Penggunaan antihipertensi kombinasi biasanya diberikan kepada pasien hipertensi yang memiliki tekanan darah yang sangat tinggi dibandingkan dengan tekanan darah normal. Penggunaan terapi dengan menggunakan kombinasi 2 obat antihipertensi dianjurkan untuk pasien yang memiliki nilai tekanan darah lebih dari 20/10 mmHg di atas tekana darah target. Menurut pedoman JNC 8, ketika penggunaan obat tunggal dengan dosis adekuat gagal mencapai tekanan darah target maka dapat dilakukan dengan mengkombinasikan antihipertensi. Kombinasi 2 obat antihipertensi harus dari golongan obat yang berbeda. </w:t>
      </w:r>
      <w:r w:rsidR="0031430C">
        <w:rPr>
          <w:rFonts w:ascii="Times New Roman" w:hAnsi="Times New Roman" w:cs="Times New Roman"/>
          <w:sz w:val="24"/>
          <w:szCs w:val="24"/>
        </w:rPr>
        <w:t>Hasil penelitian ini tidak sejalan dengan hasil penelitian yang dilakukan oleh Laura tahun 2018 bahwa penggunaan obat kombinasi yang diteliti sebanyak 0 pasien atau tidak ada yang mendapat pengobatan antihipertensi dengan dosis kombinasi golongan obat. Perbedaan ini dikarenakan penelitian yang dilakukan hanya mengambil sampel dengan antihipertensi stadium 1 sehingga pengobatan yang dilakukan hanya menggunakan dosis tunggal saja.</w:t>
      </w:r>
    </w:p>
    <w:p w:rsidR="0031430C" w:rsidRDefault="0031430C" w:rsidP="0031430C">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7 Penelitian yang dilakukan pada data rekam medis pasien di Puskesmas Pudak Payung tahun 2020 mengenai evaluasi ketepatan pasien, sebanyak 57 pasien (100%) tidak ditemukan adanya pasien yang menerima pengobatan yang kontraindikasi dengan keadaan pasien saat menerima pengobatan dan tidak terjadi adanya reaksi alergi terhadap obat-obatan antihipertensi. Evaluasi ketepatan pasien yang dilakukan di Puskesmas Pudak Payung telah memenuhi kriteria tepat pasien. Hal ini selaras dengan penelitian sebelumnya mengenai evaluasi penggunaan antihipertensi di Puskesmas Ikur Koto Kota Padang pada tahun 2018, yaitu 100% tepat pasien.</w:t>
      </w:r>
    </w:p>
    <w:p w:rsidR="0031430C" w:rsidRDefault="0031430C" w:rsidP="0031430C">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8 dapat diketahui bahwa </w:t>
      </w:r>
      <w:r w:rsidRPr="00D55C60">
        <w:rPr>
          <w:rFonts w:ascii="Times New Roman" w:hAnsi="Times New Roman" w:cs="Times New Roman"/>
          <w:sz w:val="24"/>
          <w:szCs w:val="24"/>
        </w:rPr>
        <w:t>sebanyak 51 pasien</w:t>
      </w:r>
      <w:r>
        <w:rPr>
          <w:rFonts w:ascii="Times New Roman" w:hAnsi="Times New Roman" w:cs="Times New Roman"/>
          <w:sz w:val="24"/>
          <w:szCs w:val="24"/>
        </w:rPr>
        <w:t xml:space="preserve">(89%) dinyatakan tepat obat sedangkan sebanyak 6 pasien (11%) dinyatakan tidak tepat obat. Sebanyak 2 pasien dengan komorbid kolesterol, 2 pasien dengan komorbid Diabetes Mellitus, dan 1 pasien dengan komorbid asam urat yang mendapatkan pengobatan tidak tepat mendapat terapi furosemide, baik dalam dosis tunggal maupun kombinasi dengan golongan obat lain. </w:t>
      </w:r>
      <w:r w:rsidRPr="00E83B3A">
        <w:rPr>
          <w:rFonts w:ascii="Times New Roman" w:hAnsi="Times New Roman" w:cs="Times New Roman"/>
          <w:sz w:val="24"/>
        </w:rPr>
        <w:t xml:space="preserve">Ketidaktepatan ini dikarenakan obat golongan diuretik loop bukan merupakan terapi lini pertama pengobatan </w:t>
      </w:r>
      <w:r w:rsidRPr="00E83B3A">
        <w:rPr>
          <w:rFonts w:ascii="Times New Roman" w:hAnsi="Times New Roman" w:cs="Times New Roman"/>
          <w:sz w:val="24"/>
        </w:rPr>
        <w:lastRenderedPageBreak/>
        <w:t>hipertensi dengan penyakit penyerta (komorbid) berdasarkan JNC 8.  Sedangkan 1 pasien dengan komorbid Diabetes Mellitus yang</w:t>
      </w:r>
      <w:r>
        <w:rPr>
          <w:rFonts w:ascii="Times New Roman" w:hAnsi="Times New Roman" w:cs="Times New Roman"/>
          <w:sz w:val="24"/>
          <w:szCs w:val="24"/>
        </w:rPr>
        <w:t xml:space="preserve"> juga mendapat pengobatan tidak tepat mendapat terapi kombinasi amlodipin dengan diltiazem. Kombinasi antara amlodipin dan diltiazem dikatakan tidak tepat karena menurut JNC 8 kombinasi pengobatan hipertensi dengan penyakit penyerta (komorbid) harus menggunakan golongan obat yang berbeda. Amlodipin dan diltiazem meupakan antihipertensi golongan CCB sehingga tidak dapat dikombinasikan. Hasil evaluasi ketepatan obat ini selaras dengan hasil penelitian yang dilakukan oleh Saidah (2017) mengenai evaluasi penggunaan antihipertensi pada pasien hipertensi dengan komorbiditas DM 2, menghasilkan ketepatan obat sebesar 89% dan ketidak tepatan sebesar 11%. Hal ini disebabkan karena memakai acuan yang sama yaitu JNC 8.</w:t>
      </w:r>
    </w:p>
    <w:p w:rsidR="0031430C" w:rsidRDefault="0031430C" w:rsidP="0031430C">
      <w:pPr>
        <w:spacing w:after="120" w:line="240" w:lineRule="auto"/>
        <w:ind w:firstLine="720"/>
        <w:jc w:val="both"/>
        <w:rPr>
          <w:rFonts w:ascii="Times New Roman" w:hAnsi="Times New Roman" w:cs="Times New Roman"/>
          <w:sz w:val="24"/>
          <w:szCs w:val="24"/>
        </w:rPr>
      </w:pPr>
      <w:r w:rsidRPr="0031430C">
        <w:rPr>
          <w:rFonts w:ascii="Times New Roman" w:hAnsi="Times New Roman" w:cs="Times New Roman"/>
          <w:sz w:val="24"/>
          <w:szCs w:val="24"/>
        </w:rPr>
        <w:t xml:space="preserve">Berdasarkan tabel 9 dapat diketahui bahwa sebanyak 56 pasien (98%) dinilai tepat dosis dan sebanyak 1 pasien (2%) dinilai tidak tepat dosis. Sebanyak 1 pasien yang dinilai tidak tepat dosis adalah pasien yang menerima pengobatan dengan dosis dibawah dosis minimum perhari berdasarkan </w:t>
      </w:r>
      <w:proofErr w:type="spellStart"/>
      <w:r w:rsidRPr="0031430C">
        <w:rPr>
          <w:rFonts w:ascii="Times New Roman" w:hAnsi="Times New Roman" w:cs="Times New Roman"/>
          <w:sz w:val="24"/>
          <w:szCs w:val="24"/>
        </w:rPr>
        <w:t>buku</w:t>
      </w:r>
      <w:proofErr w:type="spellEnd"/>
      <w:r w:rsidRPr="0031430C">
        <w:rPr>
          <w:rFonts w:ascii="Times New Roman" w:hAnsi="Times New Roman" w:cs="Times New Roman"/>
          <w:sz w:val="24"/>
          <w:szCs w:val="24"/>
        </w:rPr>
        <w:t xml:space="preserve"> </w:t>
      </w:r>
      <w:r w:rsidRPr="0031430C">
        <w:rPr>
          <w:rFonts w:ascii="Times New Roman" w:hAnsi="Times New Roman" w:cs="Times New Roman"/>
          <w:i/>
          <w:sz w:val="24"/>
          <w:szCs w:val="24"/>
        </w:rPr>
        <w:t>Drug Information Handbook</w:t>
      </w:r>
      <w:r w:rsidRPr="0031430C">
        <w:rPr>
          <w:rFonts w:ascii="Times New Roman" w:hAnsi="Times New Roman" w:cs="Times New Roman"/>
          <w:sz w:val="24"/>
          <w:szCs w:val="24"/>
        </w:rPr>
        <w:t xml:space="preserve"> </w:t>
      </w:r>
      <w:proofErr w:type="spellStart"/>
      <w:r w:rsidRPr="0031430C">
        <w:rPr>
          <w:rFonts w:ascii="Times New Roman" w:hAnsi="Times New Roman" w:cs="Times New Roman"/>
          <w:sz w:val="24"/>
          <w:szCs w:val="24"/>
        </w:rPr>
        <w:t>edisi</w:t>
      </w:r>
      <w:proofErr w:type="spellEnd"/>
      <w:r w:rsidRPr="0031430C">
        <w:rPr>
          <w:rFonts w:ascii="Times New Roman" w:hAnsi="Times New Roman" w:cs="Times New Roman"/>
          <w:sz w:val="24"/>
          <w:szCs w:val="24"/>
        </w:rPr>
        <w:t xml:space="preserve"> 24. Obat yang diterima pasien dengan dosis dibawah dosis minimum perhari adalah captopril. Dosis minimum perhari untuk mencapai efek terapeutik yang diinginkan berdasarkan </w:t>
      </w:r>
      <w:proofErr w:type="spellStart"/>
      <w:r w:rsidRPr="0031430C">
        <w:rPr>
          <w:rFonts w:ascii="Times New Roman" w:hAnsi="Times New Roman" w:cs="Times New Roman"/>
          <w:sz w:val="24"/>
          <w:szCs w:val="24"/>
        </w:rPr>
        <w:t>buku</w:t>
      </w:r>
      <w:proofErr w:type="spellEnd"/>
      <w:r w:rsidRPr="0031430C">
        <w:rPr>
          <w:rFonts w:ascii="Times New Roman" w:hAnsi="Times New Roman" w:cs="Times New Roman"/>
          <w:sz w:val="24"/>
          <w:szCs w:val="24"/>
        </w:rPr>
        <w:t xml:space="preserve"> </w:t>
      </w:r>
      <w:r w:rsidRPr="0031430C">
        <w:rPr>
          <w:rFonts w:ascii="Times New Roman" w:hAnsi="Times New Roman" w:cs="Times New Roman"/>
          <w:i/>
          <w:sz w:val="24"/>
          <w:szCs w:val="24"/>
        </w:rPr>
        <w:t>Drug Information Handbook</w:t>
      </w:r>
      <w:r w:rsidRPr="0031430C">
        <w:rPr>
          <w:rFonts w:ascii="Times New Roman" w:hAnsi="Times New Roman" w:cs="Times New Roman"/>
          <w:sz w:val="24"/>
          <w:szCs w:val="24"/>
        </w:rPr>
        <w:t xml:space="preserve"> </w:t>
      </w:r>
      <w:proofErr w:type="spellStart"/>
      <w:r w:rsidRPr="0031430C">
        <w:rPr>
          <w:rFonts w:ascii="Times New Roman" w:hAnsi="Times New Roman" w:cs="Times New Roman"/>
          <w:sz w:val="24"/>
          <w:szCs w:val="24"/>
        </w:rPr>
        <w:t>edisi</w:t>
      </w:r>
      <w:proofErr w:type="spellEnd"/>
      <w:r w:rsidRPr="0031430C">
        <w:rPr>
          <w:rFonts w:ascii="Times New Roman" w:hAnsi="Times New Roman" w:cs="Times New Roman"/>
          <w:sz w:val="24"/>
          <w:szCs w:val="24"/>
        </w:rPr>
        <w:t xml:space="preserve"> 24 untuk obat captopril adalah 20 mg/hari. Sedangkan 1 pasien menerima dosis captopril 12,5 mg/hari. Hasil penelitian ini berbeda dengan hasil penelitian sebelumnya yang dilakukan oleh Saidah (2017) yaitu dengan hasil ketepatan sebesar 72% dan tidak tepat sebesar 28%. Hal ini dikarenakan perbedaan acuan yang digunakan. Obat-obatan antihipertensi harus diberikan secara terus menerus kepada penderita hipertensi dengan komorbiditas, hal ini dilakukan karena tekanan darah dapat sewaktu-waktu berubah. Apabila tekanan darah dalam jangka waktu 1 tahun sudah mencapai target yang diinginkan maka dosis obat dapat diturunkan secara bertahap. </w:t>
      </w:r>
    </w:p>
    <w:p w:rsidR="0031430C" w:rsidRDefault="0031430C" w:rsidP="0031430C">
      <w:pPr>
        <w:spacing w:after="120" w:line="240" w:lineRule="auto"/>
        <w:jc w:val="both"/>
        <w:rPr>
          <w:rFonts w:ascii="Times New Roman" w:hAnsi="Times New Roman" w:cs="Times New Roman"/>
          <w:sz w:val="24"/>
          <w:szCs w:val="24"/>
        </w:rPr>
      </w:pPr>
    </w:p>
    <w:p w:rsidR="0031430C" w:rsidRDefault="0031430C" w:rsidP="0031430C">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31430C" w:rsidRDefault="0031430C" w:rsidP="0031430C">
      <w:pPr>
        <w:spacing w:after="120" w:line="240" w:lineRule="auto"/>
        <w:jc w:val="both"/>
        <w:rPr>
          <w:rFonts w:ascii="Times New Roman" w:hAnsi="Times New Roman" w:cs="Times New Roman"/>
          <w:sz w:val="24"/>
          <w:szCs w:val="24"/>
        </w:rPr>
      </w:pPr>
      <w:r w:rsidRPr="0031430C">
        <w:rPr>
          <w:rFonts w:ascii="Times New Roman" w:hAnsi="Times New Roman" w:cs="Times New Roman"/>
          <w:sz w:val="24"/>
          <w:szCs w:val="24"/>
        </w:rPr>
        <w:t xml:space="preserve">Berdasarkan hasil analisis data dan pembahasan data dapat disimpulkan mengenai evaluasi penggunaan antihipertensi di Puskesmas Pudak Payung pada tahun 2020 adalah sebagai berikut : </w:t>
      </w:r>
      <w:r w:rsidRPr="0031430C">
        <w:rPr>
          <w:rFonts w:ascii="Times New Roman" w:hAnsi="Times New Roman" w:cs="Times New Roman"/>
          <w:sz w:val="24"/>
        </w:rPr>
        <w:t>Obat antihipertensi tunggal yang paling banyak digunakan adalah golongan CCB (</w:t>
      </w:r>
      <w:proofErr w:type="spellStart"/>
      <w:r w:rsidRPr="0031430C">
        <w:rPr>
          <w:rFonts w:ascii="Times New Roman" w:hAnsi="Times New Roman" w:cs="Times New Roman"/>
          <w:sz w:val="24"/>
        </w:rPr>
        <w:t>amlodipin</w:t>
      </w:r>
      <w:proofErr w:type="spellEnd"/>
      <w:r w:rsidRPr="0031430C">
        <w:rPr>
          <w:rFonts w:ascii="Times New Roman" w:hAnsi="Times New Roman" w:cs="Times New Roman"/>
          <w:sz w:val="24"/>
        </w:rPr>
        <w:t xml:space="preserve">) </w:t>
      </w:r>
      <w:proofErr w:type="spellStart"/>
      <w:r w:rsidRPr="0031430C">
        <w:rPr>
          <w:rFonts w:ascii="Times New Roman" w:hAnsi="Times New Roman" w:cs="Times New Roman"/>
          <w:sz w:val="24"/>
        </w:rPr>
        <w:t>sebanyak</w:t>
      </w:r>
      <w:proofErr w:type="spellEnd"/>
      <w:r w:rsidRPr="0031430C">
        <w:rPr>
          <w:rFonts w:ascii="Times New Roman" w:hAnsi="Times New Roman" w:cs="Times New Roman"/>
          <w:sz w:val="24"/>
        </w:rPr>
        <w:t xml:space="preserve"> 46 pasien (80%), </w:t>
      </w:r>
      <w:proofErr w:type="spellStart"/>
      <w:r w:rsidRPr="0031430C">
        <w:rPr>
          <w:rFonts w:ascii="Times New Roman" w:hAnsi="Times New Roman" w:cs="Times New Roman"/>
          <w:sz w:val="24"/>
        </w:rPr>
        <w:t>kombinasi</w:t>
      </w:r>
      <w:proofErr w:type="spellEnd"/>
      <w:r w:rsidRPr="0031430C">
        <w:rPr>
          <w:rFonts w:ascii="Times New Roman" w:hAnsi="Times New Roman" w:cs="Times New Roman"/>
          <w:sz w:val="24"/>
        </w:rPr>
        <w:t xml:space="preserve"> 2 </w:t>
      </w:r>
      <w:proofErr w:type="spellStart"/>
      <w:r w:rsidRPr="0031430C">
        <w:rPr>
          <w:rFonts w:ascii="Times New Roman" w:hAnsi="Times New Roman" w:cs="Times New Roman"/>
          <w:sz w:val="24"/>
        </w:rPr>
        <w:t>antihipertensi</w:t>
      </w:r>
      <w:proofErr w:type="spellEnd"/>
      <w:r w:rsidRPr="0031430C">
        <w:rPr>
          <w:rFonts w:ascii="Times New Roman" w:hAnsi="Times New Roman" w:cs="Times New Roman"/>
          <w:sz w:val="24"/>
        </w:rPr>
        <w:t xml:space="preserve"> golongan CCB (amlodipin) dengan diuretik loop (furosemide) </w:t>
      </w:r>
      <w:proofErr w:type="spellStart"/>
      <w:r w:rsidRPr="0031430C">
        <w:rPr>
          <w:rFonts w:ascii="Times New Roman" w:hAnsi="Times New Roman" w:cs="Times New Roman"/>
          <w:sz w:val="24"/>
        </w:rPr>
        <w:t>sebanyak</w:t>
      </w:r>
      <w:proofErr w:type="spellEnd"/>
      <w:r w:rsidRPr="0031430C">
        <w:rPr>
          <w:rFonts w:ascii="Times New Roman" w:hAnsi="Times New Roman" w:cs="Times New Roman"/>
          <w:sz w:val="24"/>
        </w:rPr>
        <w:t xml:space="preserve"> 5 pasien (9%) </w:t>
      </w:r>
      <w:proofErr w:type="spellStart"/>
      <w:r w:rsidRPr="0031430C">
        <w:rPr>
          <w:rFonts w:ascii="Times New Roman" w:hAnsi="Times New Roman" w:cs="Times New Roman"/>
          <w:sz w:val="24"/>
        </w:rPr>
        <w:t>dan</w:t>
      </w:r>
      <w:proofErr w:type="spellEnd"/>
      <w:r w:rsidRPr="0031430C">
        <w:rPr>
          <w:rFonts w:ascii="Times New Roman" w:hAnsi="Times New Roman" w:cs="Times New Roman"/>
          <w:sz w:val="24"/>
        </w:rPr>
        <w:t xml:space="preserve"> </w:t>
      </w:r>
      <w:proofErr w:type="spellStart"/>
      <w:r w:rsidRPr="0031430C">
        <w:rPr>
          <w:rFonts w:ascii="Times New Roman" w:hAnsi="Times New Roman" w:cs="Times New Roman"/>
          <w:sz w:val="24"/>
        </w:rPr>
        <w:t>kombinasi</w:t>
      </w:r>
      <w:proofErr w:type="spellEnd"/>
      <w:r w:rsidRPr="0031430C">
        <w:rPr>
          <w:rFonts w:ascii="Times New Roman" w:hAnsi="Times New Roman" w:cs="Times New Roman"/>
          <w:sz w:val="24"/>
        </w:rPr>
        <w:t xml:space="preserve"> 3 antihipertensisebanyak 1 pasien (2%).</w:t>
      </w:r>
      <w:r>
        <w:rPr>
          <w:rFonts w:ascii="Times New Roman" w:hAnsi="Times New Roman" w:cs="Times New Roman"/>
          <w:b/>
          <w:sz w:val="24"/>
          <w:szCs w:val="24"/>
        </w:rPr>
        <w:t xml:space="preserve"> </w:t>
      </w:r>
      <w:r w:rsidRPr="00177A7C">
        <w:rPr>
          <w:rFonts w:ascii="Times New Roman" w:hAnsi="Times New Roman" w:cs="Times New Roman"/>
          <w:sz w:val="24"/>
          <w:szCs w:val="24"/>
        </w:rPr>
        <w:t>Ketepatan penggunaan obat antihipertensi pada pasien hipertensi dengan komorbidi</w:t>
      </w:r>
      <w:r>
        <w:rPr>
          <w:rFonts w:ascii="Times New Roman" w:hAnsi="Times New Roman" w:cs="Times New Roman"/>
          <w:sz w:val="24"/>
          <w:szCs w:val="24"/>
        </w:rPr>
        <w:t>tas diperoleh hasil sebanyak 57</w:t>
      </w:r>
      <w:r w:rsidRPr="00177A7C">
        <w:rPr>
          <w:rFonts w:ascii="Times New Roman" w:hAnsi="Times New Roman" w:cs="Times New Roman"/>
          <w:sz w:val="24"/>
          <w:szCs w:val="24"/>
        </w:rPr>
        <w:t xml:space="preserve"> pasien (</w:t>
      </w:r>
      <w:r>
        <w:rPr>
          <w:rFonts w:ascii="Times New Roman" w:hAnsi="Times New Roman" w:cs="Times New Roman"/>
          <w:sz w:val="24"/>
          <w:szCs w:val="24"/>
        </w:rPr>
        <w:t>100%) tepat pasien, sebanyak 51</w:t>
      </w:r>
      <w:r w:rsidRPr="00177A7C">
        <w:rPr>
          <w:rFonts w:ascii="Times New Roman" w:hAnsi="Times New Roman" w:cs="Times New Roman"/>
          <w:sz w:val="24"/>
          <w:szCs w:val="24"/>
        </w:rPr>
        <w:t xml:space="preserve"> pasien (89</w:t>
      </w:r>
      <w:r>
        <w:rPr>
          <w:rFonts w:ascii="Times New Roman" w:hAnsi="Times New Roman" w:cs="Times New Roman"/>
          <w:sz w:val="24"/>
          <w:szCs w:val="24"/>
        </w:rPr>
        <w:t>%) tepat obat, dan sebanyak 56 pasien (98</w:t>
      </w:r>
      <w:r w:rsidRPr="00177A7C">
        <w:rPr>
          <w:rFonts w:ascii="Times New Roman" w:hAnsi="Times New Roman" w:cs="Times New Roman"/>
          <w:sz w:val="24"/>
          <w:szCs w:val="24"/>
        </w:rPr>
        <w:t>%) tepat dosis.</w:t>
      </w:r>
    </w:p>
    <w:p w:rsidR="00DE1FA7" w:rsidRDefault="00DE1FA7" w:rsidP="0031430C">
      <w:pPr>
        <w:spacing w:after="120" w:line="240" w:lineRule="auto"/>
        <w:jc w:val="both"/>
        <w:rPr>
          <w:rFonts w:ascii="Times New Roman" w:hAnsi="Times New Roman" w:cs="Times New Roman"/>
          <w:sz w:val="24"/>
          <w:szCs w:val="24"/>
        </w:rPr>
      </w:pPr>
    </w:p>
    <w:p w:rsidR="00DE1FA7" w:rsidRDefault="0031430C" w:rsidP="00DE1FA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UCAPAN TERIMA KASIH </w:t>
      </w:r>
    </w:p>
    <w:p w:rsidR="00DE1FA7" w:rsidRPr="00DE1FA7" w:rsidRDefault="0031430C" w:rsidP="00DE1FA7">
      <w:pPr>
        <w:pStyle w:val="ListParagraph"/>
        <w:numPr>
          <w:ilvl w:val="0"/>
          <w:numId w:val="3"/>
        </w:numPr>
        <w:spacing w:after="120" w:line="240" w:lineRule="auto"/>
        <w:ind w:left="426"/>
        <w:jc w:val="both"/>
        <w:rPr>
          <w:rFonts w:ascii="Times New Roman" w:hAnsi="Times New Roman" w:cs="Times New Roman"/>
          <w:b/>
          <w:sz w:val="24"/>
          <w:szCs w:val="24"/>
        </w:rPr>
      </w:pPr>
      <w:r w:rsidRPr="00DE1FA7">
        <w:rPr>
          <w:rFonts w:ascii="Times New Roman" w:hAnsi="Times New Roman" w:cs="Times New Roman"/>
          <w:sz w:val="24"/>
          <w:szCs w:val="24"/>
        </w:rPr>
        <w:t xml:space="preserve">Prof. Dr. Subyantoro, M.Hum selaku Rektor Universitas Ngudi Waluyo Semarang. </w:t>
      </w:r>
    </w:p>
    <w:p w:rsidR="00DE1FA7" w:rsidRPr="00DE1FA7" w:rsidRDefault="0031430C" w:rsidP="00DE1FA7">
      <w:pPr>
        <w:pStyle w:val="ListParagraph"/>
        <w:numPr>
          <w:ilvl w:val="0"/>
          <w:numId w:val="3"/>
        </w:numPr>
        <w:spacing w:after="120" w:line="240" w:lineRule="auto"/>
        <w:ind w:left="426"/>
        <w:jc w:val="both"/>
        <w:rPr>
          <w:rFonts w:ascii="Times New Roman" w:hAnsi="Times New Roman" w:cs="Times New Roman"/>
          <w:b/>
          <w:sz w:val="24"/>
          <w:szCs w:val="24"/>
        </w:rPr>
      </w:pPr>
      <w:r w:rsidRPr="00DE1FA7">
        <w:rPr>
          <w:rFonts w:ascii="Times New Roman" w:hAnsi="Times New Roman" w:cs="Times New Roman"/>
          <w:sz w:val="24"/>
          <w:szCs w:val="24"/>
          <w:lang w:val="id-ID"/>
        </w:rPr>
        <w:lastRenderedPageBreak/>
        <w:t xml:space="preserve">Rosalina, S.Kp., M.Kes selaku Dekan Fakultas Kesehatan serta seluruh staf yang telah memberikan fasilitas dan kemudahan dalam rangka penyusunan skripsi ini. </w:t>
      </w:r>
    </w:p>
    <w:p w:rsidR="00DE1FA7" w:rsidRPr="00DE1FA7" w:rsidRDefault="0031430C" w:rsidP="00DE1FA7">
      <w:pPr>
        <w:pStyle w:val="ListParagraph"/>
        <w:numPr>
          <w:ilvl w:val="0"/>
          <w:numId w:val="3"/>
        </w:numPr>
        <w:spacing w:after="120" w:line="240" w:lineRule="auto"/>
        <w:ind w:left="426"/>
        <w:jc w:val="both"/>
        <w:rPr>
          <w:rFonts w:ascii="Times New Roman" w:hAnsi="Times New Roman" w:cs="Times New Roman"/>
          <w:b/>
          <w:sz w:val="24"/>
          <w:szCs w:val="24"/>
        </w:rPr>
      </w:pPr>
      <w:r w:rsidRPr="00DE1FA7">
        <w:rPr>
          <w:rFonts w:ascii="Times New Roman" w:hAnsi="Times New Roman" w:cs="Times New Roman"/>
          <w:sz w:val="24"/>
          <w:szCs w:val="24"/>
          <w:lang w:val="id-ID"/>
        </w:rPr>
        <w:t xml:space="preserve">apt. Richa Yuswantina, S.Farm., M.Si selaku Kaprodi S1-Farmasi dan seluruh dosen mata kuliah yang telah memberikan ilmu yang sangat bermanfaat selama saya menempuh pendidikan di Universitas Ngudi Waluyo. </w:t>
      </w:r>
    </w:p>
    <w:p w:rsidR="00DE1FA7" w:rsidRPr="00DE1FA7" w:rsidRDefault="0031430C" w:rsidP="00DE1FA7">
      <w:pPr>
        <w:pStyle w:val="ListParagraph"/>
        <w:numPr>
          <w:ilvl w:val="0"/>
          <w:numId w:val="3"/>
        </w:numPr>
        <w:spacing w:after="120" w:line="240" w:lineRule="auto"/>
        <w:ind w:left="426"/>
        <w:jc w:val="both"/>
        <w:rPr>
          <w:rFonts w:ascii="Times New Roman" w:hAnsi="Times New Roman" w:cs="Times New Roman"/>
          <w:b/>
          <w:sz w:val="24"/>
          <w:szCs w:val="24"/>
        </w:rPr>
      </w:pPr>
      <w:proofErr w:type="gramStart"/>
      <w:r w:rsidRPr="00DE1FA7">
        <w:rPr>
          <w:rFonts w:ascii="Times New Roman" w:hAnsi="Times New Roman" w:cs="Times New Roman"/>
          <w:sz w:val="24"/>
          <w:szCs w:val="24"/>
        </w:rPr>
        <w:t>apt</w:t>
      </w:r>
      <w:proofErr w:type="gramEnd"/>
      <w:r w:rsidRPr="00DE1FA7">
        <w:rPr>
          <w:rFonts w:ascii="Times New Roman" w:hAnsi="Times New Roman" w:cs="Times New Roman"/>
          <w:sz w:val="24"/>
          <w:szCs w:val="24"/>
          <w:lang w:val="id-ID"/>
        </w:rPr>
        <w:t xml:space="preserve">. </w:t>
      </w:r>
      <w:proofErr w:type="spellStart"/>
      <w:r w:rsidRPr="00DE1FA7">
        <w:rPr>
          <w:rFonts w:ascii="Times New Roman" w:hAnsi="Times New Roman" w:cs="Times New Roman"/>
          <w:sz w:val="24"/>
          <w:szCs w:val="24"/>
        </w:rPr>
        <w:t>Sikni</w:t>
      </w:r>
      <w:proofErr w:type="spellEnd"/>
      <w:r w:rsidRPr="00DE1FA7">
        <w:rPr>
          <w:rFonts w:ascii="Times New Roman" w:hAnsi="Times New Roman" w:cs="Times New Roman"/>
          <w:sz w:val="24"/>
          <w:szCs w:val="24"/>
        </w:rPr>
        <w:t xml:space="preserve"> </w:t>
      </w:r>
      <w:proofErr w:type="spellStart"/>
      <w:r w:rsidRPr="00DE1FA7">
        <w:rPr>
          <w:rFonts w:ascii="Times New Roman" w:hAnsi="Times New Roman" w:cs="Times New Roman"/>
          <w:sz w:val="24"/>
          <w:szCs w:val="24"/>
        </w:rPr>
        <w:t>Retno</w:t>
      </w:r>
      <w:proofErr w:type="spellEnd"/>
      <w:r w:rsidRPr="00DE1FA7">
        <w:rPr>
          <w:rFonts w:ascii="Times New Roman" w:hAnsi="Times New Roman" w:cs="Times New Roman"/>
          <w:sz w:val="24"/>
          <w:szCs w:val="24"/>
        </w:rPr>
        <w:t xml:space="preserve"> K</w:t>
      </w:r>
      <w:r w:rsidRPr="00DE1FA7">
        <w:rPr>
          <w:rFonts w:ascii="Times New Roman" w:hAnsi="Times New Roman" w:cs="Times New Roman"/>
          <w:sz w:val="24"/>
          <w:szCs w:val="24"/>
          <w:lang w:val="id-ID"/>
        </w:rPr>
        <w:t>arminingtyas</w:t>
      </w:r>
      <w:r w:rsidRPr="00DE1FA7">
        <w:rPr>
          <w:rFonts w:ascii="Times New Roman" w:hAnsi="Times New Roman" w:cs="Times New Roman"/>
          <w:sz w:val="24"/>
          <w:szCs w:val="24"/>
        </w:rPr>
        <w:t xml:space="preserve">., </w:t>
      </w:r>
      <w:proofErr w:type="spellStart"/>
      <w:r w:rsidRPr="00DE1FA7">
        <w:rPr>
          <w:rFonts w:ascii="Times New Roman" w:hAnsi="Times New Roman" w:cs="Times New Roman"/>
          <w:sz w:val="24"/>
          <w:szCs w:val="24"/>
        </w:rPr>
        <w:t>S.Farm</w:t>
      </w:r>
      <w:proofErr w:type="spellEnd"/>
      <w:r w:rsidRPr="00DE1FA7">
        <w:rPr>
          <w:rFonts w:ascii="Times New Roman" w:hAnsi="Times New Roman" w:cs="Times New Roman"/>
          <w:sz w:val="24"/>
          <w:szCs w:val="24"/>
        </w:rPr>
        <w:t xml:space="preserve">., </w:t>
      </w:r>
      <w:proofErr w:type="spellStart"/>
      <w:r w:rsidRPr="00DE1FA7">
        <w:rPr>
          <w:rFonts w:ascii="Times New Roman" w:hAnsi="Times New Roman" w:cs="Times New Roman"/>
          <w:sz w:val="24"/>
          <w:szCs w:val="24"/>
        </w:rPr>
        <w:t>M.Sc</w:t>
      </w:r>
      <w:proofErr w:type="spellEnd"/>
      <w:r w:rsidRPr="00DE1FA7">
        <w:rPr>
          <w:rFonts w:ascii="Times New Roman" w:hAnsi="Times New Roman" w:cs="Times New Roman"/>
          <w:sz w:val="24"/>
          <w:szCs w:val="24"/>
          <w:lang w:val="id-ID"/>
        </w:rPr>
        <w:t xml:space="preserve"> sebagai dosen pembimbing yang telah membimbing mulai dari awal hingga selesainya penyusunan skripsi ini.</w:t>
      </w:r>
    </w:p>
    <w:p w:rsidR="00DE1FA7" w:rsidRPr="00DE1FA7" w:rsidRDefault="0031430C" w:rsidP="00DE1FA7">
      <w:pPr>
        <w:pStyle w:val="ListParagraph"/>
        <w:numPr>
          <w:ilvl w:val="0"/>
          <w:numId w:val="3"/>
        </w:numPr>
        <w:spacing w:after="120" w:line="240" w:lineRule="auto"/>
        <w:ind w:left="426"/>
        <w:jc w:val="both"/>
        <w:rPr>
          <w:rFonts w:ascii="Times New Roman" w:hAnsi="Times New Roman" w:cs="Times New Roman"/>
          <w:b/>
          <w:sz w:val="24"/>
          <w:szCs w:val="24"/>
        </w:rPr>
      </w:pPr>
      <w:r w:rsidRPr="00DE1FA7">
        <w:rPr>
          <w:rFonts w:ascii="Times New Roman" w:hAnsi="Times New Roman" w:cs="Times New Roman"/>
          <w:sz w:val="24"/>
          <w:szCs w:val="24"/>
          <w:lang w:val="id-ID"/>
        </w:rPr>
        <w:t xml:space="preserve">Kepala Dinas Kesehatan Kota Semarang yang telah memberikan izin penelitian. </w:t>
      </w:r>
    </w:p>
    <w:p w:rsidR="0031430C" w:rsidRPr="00DE1FA7" w:rsidRDefault="0031430C" w:rsidP="00DE1FA7">
      <w:pPr>
        <w:pStyle w:val="ListParagraph"/>
        <w:numPr>
          <w:ilvl w:val="0"/>
          <w:numId w:val="3"/>
        </w:numPr>
        <w:spacing w:after="120" w:line="240" w:lineRule="auto"/>
        <w:ind w:left="426"/>
        <w:jc w:val="both"/>
        <w:rPr>
          <w:rFonts w:ascii="Times New Roman" w:hAnsi="Times New Roman" w:cs="Times New Roman"/>
          <w:b/>
          <w:sz w:val="24"/>
          <w:szCs w:val="24"/>
        </w:rPr>
      </w:pPr>
      <w:r w:rsidRPr="00DE1FA7">
        <w:rPr>
          <w:rFonts w:ascii="Times New Roman" w:hAnsi="Times New Roman" w:cs="Times New Roman"/>
          <w:sz w:val="24"/>
          <w:szCs w:val="24"/>
          <w:lang w:val="id-ID"/>
        </w:rPr>
        <w:t xml:space="preserve">Kepala Puskesmas Pudak Payung beserta seluruh jajarannya yang telah memberikan izin kepada saya untuk melakukan penelitian di Puskesmas Pudak Payung demi kelancaran penyusunan skripsi ini. </w:t>
      </w:r>
    </w:p>
    <w:p w:rsidR="00DE1FA7" w:rsidRPr="00DE1FA7" w:rsidRDefault="00DE1FA7" w:rsidP="00DE1FA7">
      <w:pPr>
        <w:spacing w:after="120" w:line="240" w:lineRule="auto"/>
        <w:jc w:val="both"/>
        <w:rPr>
          <w:rFonts w:ascii="Times New Roman" w:hAnsi="Times New Roman" w:cs="Times New Roman"/>
          <w:b/>
          <w:sz w:val="24"/>
          <w:szCs w:val="24"/>
        </w:rPr>
      </w:pPr>
    </w:p>
    <w:p w:rsidR="0031430C" w:rsidRDefault="0031430C" w:rsidP="0031430C">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1952A3">
        <w:rPr>
          <w:rFonts w:ascii="Times New Roman" w:hAnsi="Times New Roman" w:cs="Times New Roman"/>
          <w:noProof/>
          <w:sz w:val="24"/>
          <w:szCs w:val="24"/>
        </w:rPr>
        <w:t xml:space="preserve">Ansar J, Dwinata I, M. A. (2019). Determinan Kejadian Hipertensi Pada Pengunjung Posbindu Di Wilayah Kerja Puskesmas Ballaparang Kota Makassar. </w:t>
      </w:r>
      <w:r w:rsidRPr="001952A3">
        <w:rPr>
          <w:rFonts w:ascii="Times New Roman" w:hAnsi="Times New Roman" w:cs="Times New Roman"/>
          <w:i/>
          <w:iCs/>
          <w:noProof/>
          <w:sz w:val="24"/>
          <w:szCs w:val="24"/>
        </w:rPr>
        <w:t>Jurnal Nasional Ilmu Kesehatan</w:t>
      </w:r>
      <w:r w:rsidRPr="001952A3">
        <w:rPr>
          <w:rFonts w:ascii="Times New Roman" w:hAnsi="Times New Roman" w:cs="Times New Roman"/>
          <w:noProof/>
          <w:sz w:val="24"/>
          <w:szCs w:val="24"/>
        </w:rPr>
        <w:t xml:space="preserve">, </w:t>
      </w:r>
      <w:r w:rsidRPr="001952A3">
        <w:rPr>
          <w:rFonts w:ascii="Times New Roman" w:hAnsi="Times New Roman" w:cs="Times New Roman"/>
          <w:i/>
          <w:iCs/>
          <w:noProof/>
          <w:sz w:val="24"/>
          <w:szCs w:val="24"/>
        </w:rPr>
        <w:t>1</w:t>
      </w:r>
      <w:r w:rsidRPr="001952A3">
        <w:rPr>
          <w:rFonts w:ascii="Times New Roman" w:hAnsi="Times New Roman" w:cs="Times New Roman"/>
          <w:noProof/>
          <w:sz w:val="24"/>
          <w:szCs w:val="24"/>
        </w:rPr>
        <w:t>, 28–35.</w:t>
      </w:r>
    </w:p>
    <w:p w:rsidR="0031430C" w:rsidRPr="00D9382E"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Pr="00D9382E"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American Pharmacist Association. (2015). </w:t>
      </w:r>
      <w:r>
        <w:rPr>
          <w:rFonts w:ascii="Times New Roman" w:hAnsi="Times New Roman" w:cs="Times New Roman"/>
          <w:i/>
          <w:noProof/>
          <w:sz w:val="24"/>
          <w:szCs w:val="24"/>
        </w:rPr>
        <w:t xml:space="preserve">Drug Information Handbook </w:t>
      </w:r>
      <w:r>
        <w:rPr>
          <w:rFonts w:ascii="Times New Roman" w:hAnsi="Times New Roman" w:cs="Times New Roman"/>
          <w:noProof/>
          <w:sz w:val="24"/>
          <w:szCs w:val="24"/>
        </w:rPr>
        <w:t xml:space="preserve">24th Edition. Lexi-comp, Inc </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Badan Penelitian dan Pengembangan kesehatan. (2013). </w:t>
      </w:r>
      <w:r w:rsidRPr="001952A3">
        <w:rPr>
          <w:rFonts w:ascii="Times New Roman" w:hAnsi="Times New Roman" w:cs="Times New Roman"/>
          <w:i/>
          <w:iCs/>
          <w:noProof/>
          <w:sz w:val="24"/>
          <w:szCs w:val="24"/>
        </w:rPr>
        <w:t>Riset Kesehatan Dasar 2013</w:t>
      </w:r>
      <w:r w:rsidRPr="001952A3">
        <w:rPr>
          <w:rFonts w:ascii="Times New Roman" w:hAnsi="Times New Roman" w:cs="Times New Roman"/>
          <w:noProof/>
          <w:sz w:val="24"/>
          <w:szCs w:val="24"/>
        </w:rPr>
        <w:t>.</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Dinas Kesehatan Provinsi Jawa Tengah. (2017). </w:t>
      </w:r>
      <w:r w:rsidRPr="001952A3">
        <w:rPr>
          <w:rFonts w:ascii="Times New Roman" w:hAnsi="Times New Roman" w:cs="Times New Roman"/>
          <w:i/>
          <w:iCs/>
          <w:noProof/>
          <w:sz w:val="24"/>
          <w:szCs w:val="24"/>
        </w:rPr>
        <w:t>Profil Kesehatan Provinsi Jawa Tengah 2017</w:t>
      </w:r>
      <w:r w:rsidRPr="001952A3">
        <w:rPr>
          <w:rFonts w:ascii="Times New Roman" w:hAnsi="Times New Roman" w:cs="Times New Roman"/>
          <w:noProof/>
          <w:sz w:val="24"/>
          <w:szCs w:val="24"/>
        </w:rPr>
        <w:t>. www.dinkesjatengprov.go.id</w:t>
      </w:r>
    </w:p>
    <w:p w:rsidR="0031430C" w:rsidRPr="001D533E"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Pr="001D533E" w:rsidRDefault="0031430C" w:rsidP="0031430C">
      <w:pPr>
        <w:pStyle w:val="Bibliography"/>
        <w:spacing w:after="0" w:line="240" w:lineRule="auto"/>
        <w:ind w:left="454" w:hanging="454"/>
        <w:rPr>
          <w:rFonts w:ascii="Times New Roman" w:hAnsi="Times New Roman" w:cs="Times New Roman"/>
          <w:noProof/>
          <w:sz w:val="24"/>
          <w:szCs w:val="24"/>
        </w:rPr>
      </w:pPr>
      <w:r>
        <w:rPr>
          <w:rFonts w:ascii="Times New Roman" w:hAnsi="Times New Roman" w:cs="Times New Roman"/>
          <w:noProof/>
          <w:sz w:val="24"/>
          <w:szCs w:val="24"/>
        </w:rPr>
        <w:fldChar w:fldCharType="begin"/>
      </w:r>
      <w:r>
        <w:rPr>
          <w:rFonts w:ascii="Times New Roman" w:hAnsi="Times New Roman" w:cs="Times New Roman"/>
          <w:noProof/>
          <w:sz w:val="24"/>
          <w:szCs w:val="24"/>
          <w:lang w:val="id-ID"/>
        </w:rPr>
        <w:instrText xml:space="preserve"> BIBLIOGRAPHY  \l 1057 </w:instrText>
      </w:r>
      <w:r>
        <w:rPr>
          <w:rFonts w:ascii="Times New Roman" w:hAnsi="Times New Roman" w:cs="Times New Roman"/>
          <w:noProof/>
          <w:sz w:val="24"/>
          <w:szCs w:val="24"/>
        </w:rPr>
        <w:fldChar w:fldCharType="separate"/>
      </w:r>
      <w:r w:rsidRPr="001D533E">
        <w:rPr>
          <w:rFonts w:ascii="Times New Roman" w:hAnsi="Times New Roman" w:cs="Times New Roman"/>
          <w:noProof/>
          <w:sz w:val="24"/>
          <w:szCs w:val="24"/>
        </w:rPr>
        <w:t xml:space="preserve">Eka Kartika Untari, A. R. (2016 ). </w:t>
      </w:r>
      <w:r w:rsidRPr="001D533E">
        <w:rPr>
          <w:rFonts w:ascii="Times New Roman" w:hAnsi="Times New Roman" w:cs="Times New Roman"/>
          <w:i/>
          <w:iCs/>
          <w:noProof/>
          <w:sz w:val="24"/>
          <w:szCs w:val="24"/>
        </w:rPr>
        <w:t>Evaluasi Rasionalitas Penggunaan Obat Antihipertensi di Puskesmas Siantan Hilir Kota Pontianak Tahun 2015 .</w:t>
      </w:r>
      <w:r w:rsidRPr="001D533E">
        <w:rPr>
          <w:rFonts w:ascii="Times New Roman" w:hAnsi="Times New Roman" w:cs="Times New Roman"/>
          <w:noProof/>
          <w:sz w:val="24"/>
          <w:szCs w:val="24"/>
        </w:rPr>
        <w:t xml:space="preserve"> Pontianak : Universitas Tanjungpura .</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fldChar w:fldCharType="end"/>
      </w: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Hidayati, S. (2018). Kajian Sistematis Terhadap Faktor Risiko Hipertensi di Indonesia. </w:t>
      </w:r>
      <w:r w:rsidRPr="001952A3">
        <w:rPr>
          <w:rFonts w:ascii="Times New Roman" w:hAnsi="Times New Roman" w:cs="Times New Roman"/>
          <w:i/>
          <w:iCs/>
          <w:noProof/>
          <w:sz w:val="24"/>
          <w:szCs w:val="24"/>
        </w:rPr>
        <w:t>Journal of Health Science and Prevention</w:t>
      </w:r>
      <w:r w:rsidRPr="001952A3">
        <w:rPr>
          <w:rFonts w:ascii="Times New Roman" w:hAnsi="Times New Roman" w:cs="Times New Roman"/>
          <w:noProof/>
          <w:sz w:val="24"/>
          <w:szCs w:val="24"/>
        </w:rPr>
        <w:t xml:space="preserve">, </w:t>
      </w:r>
      <w:r w:rsidRPr="001952A3">
        <w:rPr>
          <w:rFonts w:ascii="Times New Roman" w:hAnsi="Times New Roman" w:cs="Times New Roman"/>
          <w:i/>
          <w:iCs/>
          <w:noProof/>
          <w:sz w:val="24"/>
          <w:szCs w:val="24"/>
        </w:rPr>
        <w:t>2</w:t>
      </w:r>
      <w:r w:rsidRPr="001952A3">
        <w:rPr>
          <w:rFonts w:ascii="Times New Roman" w:hAnsi="Times New Roman" w:cs="Times New Roman"/>
          <w:noProof/>
          <w:sz w:val="24"/>
          <w:szCs w:val="24"/>
        </w:rPr>
        <w:t>(1), 48–56. http://jurnalfpk.uinsby.ac.id/index.php/jhsp/article/view/114/93</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James, P. A., Oparil, S., Carter, B. L., Cushman, W. C., Dennison-Himmelfarb, C., Handler, J., Lackland, D. T., LeFevre, M. L., MacKenzie, T. D., Ogedegbe, O., Smith, S. C., Svetkey, L. P., Taler, S. J., Townsend, R. R., Wright, J. T., Narva, A. S., &amp; Ortiz, E. (2014). 2014 Evidence-based guideline for the management of high blood pressure in adults: Report from the panel members appointed to the Eighth Joint National Committee (JNC 8). </w:t>
      </w:r>
      <w:r w:rsidRPr="001952A3">
        <w:rPr>
          <w:rFonts w:ascii="Times New Roman" w:hAnsi="Times New Roman" w:cs="Times New Roman"/>
          <w:i/>
          <w:iCs/>
          <w:noProof/>
          <w:sz w:val="24"/>
          <w:szCs w:val="24"/>
        </w:rPr>
        <w:t>JAMA - Journal of the American Medical Association</w:t>
      </w:r>
      <w:r w:rsidRPr="001952A3">
        <w:rPr>
          <w:rFonts w:ascii="Times New Roman" w:hAnsi="Times New Roman" w:cs="Times New Roman"/>
          <w:noProof/>
          <w:sz w:val="24"/>
          <w:szCs w:val="24"/>
        </w:rPr>
        <w:t xml:space="preserve">, </w:t>
      </w:r>
      <w:r w:rsidRPr="001952A3">
        <w:rPr>
          <w:rFonts w:ascii="Times New Roman" w:hAnsi="Times New Roman" w:cs="Times New Roman"/>
          <w:i/>
          <w:iCs/>
          <w:noProof/>
          <w:sz w:val="24"/>
          <w:szCs w:val="24"/>
        </w:rPr>
        <w:t>311</w:t>
      </w:r>
      <w:r w:rsidRPr="001952A3">
        <w:rPr>
          <w:rFonts w:ascii="Times New Roman" w:hAnsi="Times New Roman" w:cs="Times New Roman"/>
          <w:noProof/>
          <w:sz w:val="24"/>
          <w:szCs w:val="24"/>
        </w:rPr>
        <w:t>(5), 507–520. https://doi.org/10.1001/jama.2013.284427</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Kementerian Kesehatan RI. (2011). Modul Penggunaan Obat Rasional. </w:t>
      </w:r>
      <w:r w:rsidRPr="001952A3">
        <w:rPr>
          <w:rFonts w:ascii="Times New Roman" w:hAnsi="Times New Roman" w:cs="Times New Roman"/>
          <w:i/>
          <w:iCs/>
          <w:noProof/>
          <w:sz w:val="24"/>
          <w:szCs w:val="24"/>
        </w:rPr>
        <w:t>Kemenkes RI</w:t>
      </w:r>
      <w:r w:rsidRPr="001952A3">
        <w:rPr>
          <w:rFonts w:ascii="Times New Roman" w:hAnsi="Times New Roman" w:cs="Times New Roman"/>
          <w:noProof/>
          <w:sz w:val="24"/>
          <w:szCs w:val="24"/>
        </w:rPr>
        <w:t>, 1–180.</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Kementerian Kesehatan RI. (2018). </w:t>
      </w:r>
      <w:r w:rsidRPr="001952A3">
        <w:rPr>
          <w:rFonts w:ascii="Times New Roman" w:hAnsi="Times New Roman" w:cs="Times New Roman"/>
          <w:i/>
          <w:iCs/>
          <w:noProof/>
          <w:sz w:val="24"/>
          <w:szCs w:val="24"/>
        </w:rPr>
        <w:t>Profil Kesehatan Indonesia Tahun 2017</w:t>
      </w:r>
      <w:r w:rsidRPr="001952A3">
        <w:rPr>
          <w:rFonts w:ascii="Times New Roman" w:hAnsi="Times New Roman" w:cs="Times New Roman"/>
          <w:noProof/>
          <w:sz w:val="24"/>
          <w:szCs w:val="24"/>
        </w:rPr>
        <w:t>. website: http://www.kemkes.go.id</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Kementerian Kesehatan RI. (2019). Petunjuk Teknis Standar Pelayanan Kefarmasian Di Puskesmas. In </w:t>
      </w:r>
      <w:r w:rsidRPr="001952A3">
        <w:rPr>
          <w:rFonts w:ascii="Times New Roman" w:hAnsi="Times New Roman" w:cs="Times New Roman"/>
          <w:i/>
          <w:iCs/>
          <w:noProof/>
          <w:sz w:val="24"/>
          <w:szCs w:val="24"/>
        </w:rPr>
        <w:t>Kemenkes RI 2019</w:t>
      </w:r>
      <w:r w:rsidRPr="001952A3">
        <w:rPr>
          <w:rFonts w:ascii="Times New Roman" w:hAnsi="Times New Roman" w:cs="Times New Roman"/>
          <w:noProof/>
          <w:sz w:val="24"/>
          <w:szCs w:val="24"/>
        </w:rPr>
        <w:t>.</w:t>
      </w:r>
    </w:p>
    <w:p w:rsidR="0031430C" w:rsidRPr="0060625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pStyle w:val="Bibliography"/>
        <w:spacing w:after="0" w:line="240" w:lineRule="auto"/>
        <w:ind w:left="454" w:hanging="454"/>
        <w:rPr>
          <w:rFonts w:ascii="Times New Roman" w:hAnsi="Times New Roman" w:cs="Times New Roman"/>
          <w:noProof/>
          <w:sz w:val="24"/>
          <w:szCs w:val="24"/>
          <w:lang w:val="id-ID"/>
        </w:rPr>
      </w:pPr>
      <w:r w:rsidRPr="0060625C">
        <w:rPr>
          <w:rFonts w:ascii="Times New Roman" w:hAnsi="Times New Roman" w:cs="Times New Roman"/>
          <w:noProof/>
          <w:sz w:val="24"/>
          <w:szCs w:val="24"/>
          <w:lang w:val="id-ID"/>
        </w:rPr>
        <w:fldChar w:fldCharType="begin"/>
      </w:r>
      <w:r w:rsidRPr="0060625C">
        <w:rPr>
          <w:rFonts w:ascii="Times New Roman" w:hAnsi="Times New Roman" w:cs="Times New Roman"/>
          <w:noProof/>
          <w:sz w:val="24"/>
          <w:szCs w:val="24"/>
          <w:lang w:val="id-ID"/>
        </w:rPr>
        <w:instrText xml:space="preserve"> BIBLIOGRAPHY  \l 1057 </w:instrText>
      </w:r>
      <w:r w:rsidRPr="0060625C">
        <w:rPr>
          <w:rFonts w:ascii="Times New Roman" w:hAnsi="Times New Roman" w:cs="Times New Roman"/>
          <w:noProof/>
          <w:sz w:val="24"/>
          <w:szCs w:val="24"/>
          <w:lang w:val="id-ID"/>
        </w:rPr>
        <w:fldChar w:fldCharType="separate"/>
      </w:r>
      <w:r w:rsidRPr="0060625C">
        <w:rPr>
          <w:rFonts w:ascii="Times New Roman" w:hAnsi="Times New Roman" w:cs="Times New Roman"/>
          <w:noProof/>
          <w:sz w:val="24"/>
          <w:szCs w:val="24"/>
        </w:rPr>
        <w:t xml:space="preserve">Laura A, D. A. (2019). Evaluasi Penggunaan Obat Antihipertensi di Puskesmas Ikur Koto Kota Padang Periode 2018. </w:t>
      </w:r>
      <w:r w:rsidRPr="0060625C">
        <w:rPr>
          <w:rFonts w:ascii="Times New Roman" w:hAnsi="Times New Roman" w:cs="Times New Roman"/>
          <w:i/>
          <w:iCs/>
          <w:noProof/>
          <w:sz w:val="24"/>
          <w:szCs w:val="24"/>
        </w:rPr>
        <w:t>Journal Human Care</w:t>
      </w:r>
      <w:r w:rsidRPr="0060625C">
        <w:rPr>
          <w:rFonts w:ascii="Times New Roman" w:hAnsi="Times New Roman" w:cs="Times New Roman"/>
          <w:noProof/>
          <w:sz w:val="24"/>
          <w:szCs w:val="24"/>
        </w:rPr>
        <w:t xml:space="preserve"> , 1.</w:t>
      </w:r>
    </w:p>
    <w:p w:rsidR="0031430C" w:rsidRPr="00B128EE" w:rsidRDefault="0031430C" w:rsidP="0031430C">
      <w:pPr>
        <w:spacing w:after="0" w:line="240" w:lineRule="auto"/>
        <w:ind w:left="454" w:hanging="454"/>
        <w:jc w:val="both"/>
        <w:rPr>
          <w:rFonts w:ascii="Times New Roman" w:hAnsi="Times New Roman" w:cs="Times New Roman"/>
          <w:sz w:val="24"/>
          <w:szCs w:val="24"/>
        </w:rPr>
      </w:pPr>
      <w:r w:rsidRPr="00B128EE">
        <w:rPr>
          <w:rFonts w:ascii="Times New Roman" w:hAnsi="Times New Roman" w:cs="Times New Roman"/>
          <w:sz w:val="24"/>
          <w:szCs w:val="24"/>
        </w:rPr>
        <w:t xml:space="preserve">Lakshmi, S. &amp; Lakshmi, K. S., 2012. Simultaneous Analysis of Losartan Potassium, Amlodipine Besylate, and Hydrochlorotiazide in Bulk and in Tablets by High-Performance Thin Layer Chromatography with UV-Absorption Densitometry. </w:t>
      </w:r>
      <w:r w:rsidRPr="00B128EE">
        <w:rPr>
          <w:rFonts w:ascii="Times New Roman" w:hAnsi="Times New Roman" w:cs="Times New Roman"/>
          <w:i/>
          <w:sz w:val="24"/>
          <w:szCs w:val="24"/>
        </w:rPr>
        <w:t>Journal of Analytical Methods in Chemistry,</w:t>
      </w:r>
      <w:r w:rsidRPr="00B128EE">
        <w:rPr>
          <w:rFonts w:ascii="Times New Roman" w:hAnsi="Times New Roman" w:cs="Times New Roman"/>
          <w:sz w:val="24"/>
          <w:szCs w:val="24"/>
        </w:rPr>
        <w:t xml:space="preserve"> 2012, pp. 1-5. </w:t>
      </w:r>
    </w:p>
    <w:p w:rsidR="0031430C" w:rsidRPr="0060625C" w:rsidRDefault="0031430C" w:rsidP="0031430C">
      <w:pPr>
        <w:widowControl w:val="0"/>
        <w:autoSpaceDE w:val="0"/>
        <w:autoSpaceDN w:val="0"/>
        <w:adjustRightInd w:val="0"/>
        <w:spacing w:after="0" w:line="240" w:lineRule="auto"/>
        <w:ind w:left="454" w:hanging="454"/>
        <w:jc w:val="both"/>
        <w:rPr>
          <w:rFonts w:ascii="Times New Roman" w:hAnsi="Times New Roman" w:cs="Times New Roman"/>
          <w:noProof/>
          <w:sz w:val="24"/>
          <w:szCs w:val="24"/>
        </w:rPr>
      </w:pPr>
      <w:r w:rsidRPr="0060625C">
        <w:rPr>
          <w:rFonts w:ascii="Times New Roman" w:hAnsi="Times New Roman" w:cs="Times New Roman"/>
          <w:noProof/>
          <w:sz w:val="24"/>
          <w:szCs w:val="24"/>
        </w:rPr>
        <w:fldChar w:fldCharType="end"/>
      </w: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Michael, Devita Natalia, Santa Lin Margaretta, Wurry Devian Putra, C. R., &amp; Gabrielia. (2014). Tata Laksana Terkini pada Hipertensi. </w:t>
      </w:r>
      <w:r w:rsidRPr="001952A3">
        <w:rPr>
          <w:rFonts w:ascii="Times New Roman" w:hAnsi="Times New Roman" w:cs="Times New Roman"/>
          <w:i/>
          <w:iCs/>
          <w:noProof/>
          <w:sz w:val="24"/>
          <w:szCs w:val="24"/>
        </w:rPr>
        <w:t>Jurnal Kedokt Meditek</w:t>
      </w:r>
      <w:r w:rsidRPr="001952A3">
        <w:rPr>
          <w:rFonts w:ascii="Times New Roman" w:hAnsi="Times New Roman" w:cs="Times New Roman"/>
          <w:noProof/>
          <w:sz w:val="24"/>
          <w:szCs w:val="24"/>
        </w:rPr>
        <w:t xml:space="preserve">, </w:t>
      </w:r>
      <w:r w:rsidRPr="001952A3">
        <w:rPr>
          <w:rFonts w:ascii="Times New Roman" w:hAnsi="Times New Roman" w:cs="Times New Roman"/>
          <w:i/>
          <w:iCs/>
          <w:noProof/>
          <w:sz w:val="24"/>
          <w:szCs w:val="24"/>
        </w:rPr>
        <w:t>20</w:t>
      </w:r>
      <w:r w:rsidRPr="001952A3">
        <w:rPr>
          <w:rFonts w:ascii="Times New Roman" w:hAnsi="Times New Roman" w:cs="Times New Roman"/>
          <w:noProof/>
          <w:sz w:val="24"/>
          <w:szCs w:val="24"/>
        </w:rPr>
        <w:t>(52), 36–41. ejournal.ukrida.ac.id/ojs/index.php/Ked/article/view/1012</w:t>
      </w:r>
    </w:p>
    <w:p w:rsidR="0031430C" w:rsidRPr="00F457B8"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Pr="00F457B8"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Nugroho, Edwin. Target Tekanan Darah pada Diabetes Mellitus. Eagle Head Medical Center Surabaya : CDK-222/ 2014 vol.41 no.11</w:t>
      </w:r>
    </w:p>
    <w:p w:rsidR="0031430C" w:rsidRPr="00A4019D"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Pr="00780106" w:rsidRDefault="0031430C" w:rsidP="0031430C">
      <w:pPr>
        <w:pStyle w:val="Bibliography"/>
        <w:spacing w:after="0" w:line="240" w:lineRule="auto"/>
        <w:ind w:left="454" w:hanging="454"/>
        <w:jc w:val="both"/>
        <w:rPr>
          <w:rFonts w:ascii="Times New Roman" w:hAnsi="Times New Roman" w:cs="Times New Roman"/>
          <w:noProof/>
          <w:sz w:val="24"/>
          <w:szCs w:val="24"/>
          <w:lang w:val="id-ID"/>
        </w:rPr>
      </w:pPr>
      <w:r w:rsidRPr="00A4019D">
        <w:rPr>
          <w:rFonts w:ascii="Times New Roman" w:hAnsi="Times New Roman" w:cs="Times New Roman"/>
          <w:noProof/>
          <w:sz w:val="24"/>
          <w:szCs w:val="24"/>
        </w:rPr>
        <w:fldChar w:fldCharType="begin"/>
      </w:r>
      <w:r w:rsidRPr="00A4019D">
        <w:rPr>
          <w:rFonts w:ascii="Times New Roman" w:hAnsi="Times New Roman" w:cs="Times New Roman"/>
          <w:noProof/>
          <w:sz w:val="24"/>
          <w:szCs w:val="24"/>
          <w:lang w:val="id-ID"/>
        </w:rPr>
        <w:instrText xml:space="preserve"> BIBLIOGRAPHY  \l 1057 </w:instrText>
      </w:r>
      <w:r w:rsidRPr="00A4019D">
        <w:rPr>
          <w:rFonts w:ascii="Times New Roman" w:hAnsi="Times New Roman" w:cs="Times New Roman"/>
          <w:noProof/>
          <w:sz w:val="24"/>
          <w:szCs w:val="24"/>
        </w:rPr>
        <w:fldChar w:fldCharType="separate"/>
      </w:r>
      <w:r w:rsidRPr="00A4019D">
        <w:rPr>
          <w:rFonts w:ascii="Times New Roman" w:hAnsi="Times New Roman" w:cs="Times New Roman"/>
          <w:noProof/>
          <w:sz w:val="24"/>
          <w:szCs w:val="24"/>
        </w:rPr>
        <w:t xml:space="preserve">Noviyanti. (2015 ). </w:t>
      </w:r>
      <w:r w:rsidRPr="00A4019D">
        <w:rPr>
          <w:rFonts w:ascii="Times New Roman" w:hAnsi="Times New Roman" w:cs="Times New Roman"/>
          <w:i/>
          <w:iCs/>
          <w:noProof/>
          <w:sz w:val="24"/>
          <w:szCs w:val="24"/>
        </w:rPr>
        <w:t>Hipertensi : Kenali, Cegah, dan Obati .</w:t>
      </w:r>
      <w:r w:rsidRPr="00A4019D">
        <w:rPr>
          <w:rFonts w:ascii="Times New Roman" w:hAnsi="Times New Roman" w:cs="Times New Roman"/>
          <w:noProof/>
          <w:sz w:val="24"/>
          <w:szCs w:val="24"/>
        </w:rPr>
        <w:t xml:space="preserve"> Yogyakarta : Notebook .</w:t>
      </w:r>
    </w:p>
    <w:p w:rsidR="0031430C" w:rsidRPr="00A4019D" w:rsidRDefault="0031430C" w:rsidP="0031430C">
      <w:pPr>
        <w:widowControl w:val="0"/>
        <w:autoSpaceDE w:val="0"/>
        <w:autoSpaceDN w:val="0"/>
        <w:adjustRightInd w:val="0"/>
        <w:spacing w:after="0" w:line="240" w:lineRule="auto"/>
        <w:ind w:left="454" w:hanging="454"/>
        <w:jc w:val="both"/>
        <w:rPr>
          <w:rFonts w:ascii="Times New Roman" w:hAnsi="Times New Roman" w:cs="Times New Roman"/>
          <w:noProof/>
          <w:sz w:val="24"/>
          <w:szCs w:val="24"/>
        </w:rPr>
      </w:pPr>
      <w:r w:rsidRPr="00A4019D">
        <w:rPr>
          <w:rFonts w:ascii="Times New Roman" w:hAnsi="Times New Roman" w:cs="Times New Roman"/>
          <w:noProof/>
          <w:sz w:val="24"/>
          <w:szCs w:val="24"/>
        </w:rPr>
        <w:fldChar w:fldCharType="end"/>
      </w: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Muhadi. (2016). JNC 8 : Evidence-based Guideline Penanganan Pasien Hipertensi Dewasa. </w:t>
      </w:r>
      <w:r w:rsidRPr="001952A3">
        <w:rPr>
          <w:rFonts w:ascii="Times New Roman" w:hAnsi="Times New Roman" w:cs="Times New Roman"/>
          <w:i/>
          <w:iCs/>
          <w:noProof/>
          <w:sz w:val="24"/>
          <w:szCs w:val="24"/>
        </w:rPr>
        <w:t>Cermin Dunia Kedokteran</w:t>
      </w:r>
      <w:r w:rsidRPr="001952A3">
        <w:rPr>
          <w:rFonts w:ascii="Times New Roman" w:hAnsi="Times New Roman" w:cs="Times New Roman"/>
          <w:noProof/>
          <w:sz w:val="24"/>
          <w:szCs w:val="24"/>
        </w:rPr>
        <w:t xml:space="preserve">, </w:t>
      </w:r>
      <w:r w:rsidRPr="001952A3">
        <w:rPr>
          <w:rFonts w:ascii="Times New Roman" w:hAnsi="Times New Roman" w:cs="Times New Roman"/>
          <w:i/>
          <w:iCs/>
          <w:noProof/>
          <w:sz w:val="24"/>
          <w:szCs w:val="24"/>
        </w:rPr>
        <w:t>43</w:t>
      </w:r>
      <w:r w:rsidRPr="001952A3">
        <w:rPr>
          <w:rFonts w:ascii="Times New Roman" w:hAnsi="Times New Roman" w:cs="Times New Roman"/>
          <w:noProof/>
          <w:sz w:val="24"/>
          <w:szCs w:val="24"/>
        </w:rPr>
        <w:t>(1), 54–59.</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Perhimpunan Dokter Spesialis Kardiovaskular Indonesia. (2015). </w:t>
      </w:r>
      <w:r w:rsidRPr="001952A3">
        <w:rPr>
          <w:rFonts w:ascii="Times New Roman" w:hAnsi="Times New Roman" w:cs="Times New Roman"/>
          <w:i/>
          <w:iCs/>
          <w:noProof/>
          <w:sz w:val="24"/>
          <w:szCs w:val="24"/>
        </w:rPr>
        <w:t>Pedoman Tatalaksana Hipertensi Pada Penyakit Kardiovaskular</w:t>
      </w:r>
      <w:r w:rsidRPr="001952A3">
        <w:rPr>
          <w:rFonts w:ascii="Times New Roman" w:hAnsi="Times New Roman" w:cs="Times New Roman"/>
          <w:noProof/>
          <w:sz w:val="24"/>
          <w:szCs w:val="24"/>
        </w:rPr>
        <w:t xml:space="preserve"> (1st ed.).</w:t>
      </w: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Pr="00F457B8"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PERKI. Pedoman Tatalaksana Hipertensi pada Penyakit Kardiovaskular Edisi Pertama. Jakarta: PERKI; 2015. </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Pusat Data dan Informasi Kementrian Kesehatan. (2019). </w:t>
      </w:r>
      <w:r w:rsidRPr="001952A3">
        <w:rPr>
          <w:rFonts w:ascii="Times New Roman" w:hAnsi="Times New Roman" w:cs="Times New Roman"/>
          <w:i/>
          <w:iCs/>
          <w:noProof/>
          <w:sz w:val="24"/>
          <w:szCs w:val="24"/>
        </w:rPr>
        <w:t>Hipertensi Si Pembunuh Senyap</w:t>
      </w:r>
      <w:r>
        <w:rPr>
          <w:rFonts w:ascii="Times New Roman" w:hAnsi="Times New Roman" w:cs="Times New Roman"/>
          <w:noProof/>
          <w:sz w:val="24"/>
          <w:szCs w:val="24"/>
        </w:rPr>
        <w:t>.</w:t>
      </w:r>
      <w:r w:rsidRPr="001952A3">
        <w:rPr>
          <w:rFonts w:ascii="Times New Roman" w:hAnsi="Times New Roman" w:cs="Times New Roman"/>
          <w:noProof/>
          <w:sz w:val="24"/>
          <w:szCs w:val="24"/>
        </w:rPr>
        <w:t>https://www.depkes.go.id/article/view/17092200011/profil-kesehata</w:t>
      </w:r>
      <w:r>
        <w:rPr>
          <w:rFonts w:ascii="Times New Roman" w:hAnsi="Times New Roman" w:cs="Times New Roman"/>
          <w:noProof/>
          <w:sz w:val="24"/>
          <w:szCs w:val="24"/>
        </w:rPr>
        <w:t xml:space="preserve"> n-</w:t>
      </w:r>
      <w:r w:rsidRPr="001952A3">
        <w:rPr>
          <w:rFonts w:ascii="Times New Roman" w:hAnsi="Times New Roman" w:cs="Times New Roman"/>
          <w:noProof/>
          <w:sz w:val="24"/>
          <w:szCs w:val="24"/>
        </w:rPr>
        <w:t>indonesia-tahun-2016.html</w:t>
      </w:r>
    </w:p>
    <w:p w:rsidR="0031430C" w:rsidRPr="00780106" w:rsidRDefault="0031430C" w:rsidP="0031430C">
      <w:pPr>
        <w:widowControl w:val="0"/>
        <w:autoSpaceDE w:val="0"/>
        <w:autoSpaceDN w:val="0"/>
        <w:adjustRightInd w:val="0"/>
        <w:spacing w:after="0" w:line="240" w:lineRule="auto"/>
        <w:jc w:val="both"/>
        <w:rPr>
          <w:rFonts w:ascii="Times New Roman" w:hAnsi="Times New Roman" w:cs="Times New Roman"/>
          <w:noProof/>
          <w:sz w:val="24"/>
          <w:szCs w:val="24"/>
        </w:rPr>
      </w:pP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Putri, L. S. A., Satriyasa, B. K., &amp; Jawi, I. M. (2019). Gambaran Pola Penggunaan Obat Antihipertensi Pada Pasien Hipertensi Di Instalasi Rawat Inap Rsup Sanglah Denpasar Tahun 2016. </w:t>
      </w:r>
      <w:r w:rsidRPr="001952A3">
        <w:rPr>
          <w:rFonts w:ascii="Times New Roman" w:hAnsi="Times New Roman" w:cs="Times New Roman"/>
          <w:i/>
          <w:iCs/>
          <w:noProof/>
          <w:sz w:val="24"/>
          <w:szCs w:val="24"/>
        </w:rPr>
        <w:t>Jurnal Medika Udayana</w:t>
      </w:r>
      <w:r w:rsidRPr="001952A3">
        <w:rPr>
          <w:rFonts w:ascii="Times New Roman" w:hAnsi="Times New Roman" w:cs="Times New Roman"/>
          <w:noProof/>
          <w:sz w:val="24"/>
          <w:szCs w:val="24"/>
        </w:rPr>
        <w:t xml:space="preserve">, </w:t>
      </w:r>
      <w:r w:rsidRPr="001952A3">
        <w:rPr>
          <w:rFonts w:ascii="Times New Roman" w:hAnsi="Times New Roman" w:cs="Times New Roman"/>
          <w:i/>
          <w:iCs/>
          <w:noProof/>
          <w:sz w:val="24"/>
          <w:szCs w:val="24"/>
        </w:rPr>
        <w:t>8</w:t>
      </w:r>
      <w:r w:rsidRPr="001952A3">
        <w:rPr>
          <w:rFonts w:ascii="Times New Roman" w:hAnsi="Times New Roman" w:cs="Times New Roman"/>
          <w:noProof/>
          <w:sz w:val="24"/>
          <w:szCs w:val="24"/>
        </w:rPr>
        <w:t>(6).</w:t>
      </w:r>
    </w:p>
    <w:p w:rsidR="0031430C" w:rsidRPr="0060625C" w:rsidRDefault="0031430C" w:rsidP="0031430C">
      <w:pPr>
        <w:pStyle w:val="Bibliography"/>
        <w:tabs>
          <w:tab w:val="left" w:pos="284"/>
        </w:tabs>
        <w:spacing w:after="0" w:line="240" w:lineRule="auto"/>
        <w:ind w:left="454" w:hanging="454"/>
        <w:rPr>
          <w:rFonts w:ascii="Times New Roman" w:hAnsi="Times New Roman" w:cs="Times New Roman"/>
          <w:noProof/>
          <w:sz w:val="24"/>
          <w:szCs w:val="24"/>
          <w:lang w:val="id-ID"/>
        </w:rPr>
      </w:pPr>
      <w:r w:rsidRPr="0060625C">
        <w:rPr>
          <w:rFonts w:ascii="Times New Roman" w:hAnsi="Times New Roman" w:cs="Times New Roman"/>
          <w:noProof/>
          <w:sz w:val="24"/>
          <w:szCs w:val="24"/>
          <w:lang w:val="id-ID"/>
        </w:rPr>
        <w:lastRenderedPageBreak/>
        <w:fldChar w:fldCharType="begin"/>
      </w:r>
      <w:r w:rsidRPr="0060625C">
        <w:rPr>
          <w:rFonts w:ascii="Times New Roman" w:hAnsi="Times New Roman" w:cs="Times New Roman"/>
          <w:noProof/>
          <w:sz w:val="24"/>
          <w:szCs w:val="24"/>
          <w:lang w:val="id-ID"/>
        </w:rPr>
        <w:instrText xml:space="preserve"> BIBLIOGRAPHY  \l 1057 </w:instrText>
      </w:r>
      <w:r w:rsidRPr="0060625C">
        <w:rPr>
          <w:rFonts w:ascii="Times New Roman" w:hAnsi="Times New Roman" w:cs="Times New Roman"/>
          <w:noProof/>
          <w:sz w:val="24"/>
          <w:szCs w:val="24"/>
          <w:lang w:val="id-ID"/>
        </w:rPr>
        <w:fldChar w:fldCharType="separate"/>
      </w:r>
    </w:p>
    <w:p w:rsidR="0031430C" w:rsidRPr="0060625C" w:rsidRDefault="0031430C" w:rsidP="0031430C">
      <w:pPr>
        <w:pStyle w:val="Bibliography"/>
        <w:tabs>
          <w:tab w:val="left" w:pos="284"/>
        </w:tabs>
        <w:spacing w:after="0" w:line="240" w:lineRule="auto"/>
        <w:ind w:left="454" w:hanging="454"/>
        <w:rPr>
          <w:rFonts w:ascii="Times New Roman" w:hAnsi="Times New Roman" w:cs="Times New Roman"/>
          <w:noProof/>
          <w:sz w:val="24"/>
          <w:szCs w:val="24"/>
        </w:rPr>
      </w:pPr>
      <w:r w:rsidRPr="0060625C">
        <w:rPr>
          <w:rFonts w:ascii="Times New Roman" w:hAnsi="Times New Roman" w:cs="Times New Roman"/>
          <w:noProof/>
          <w:sz w:val="24"/>
          <w:szCs w:val="24"/>
        </w:rPr>
        <w:t xml:space="preserve">Putri, N. (2011 ). </w:t>
      </w:r>
      <w:r w:rsidRPr="0060625C">
        <w:rPr>
          <w:rFonts w:ascii="Times New Roman" w:hAnsi="Times New Roman" w:cs="Times New Roman"/>
          <w:i/>
          <w:iCs/>
          <w:noProof/>
          <w:sz w:val="24"/>
          <w:szCs w:val="24"/>
        </w:rPr>
        <w:t>Gambaran Kelompok Usia dan Jenis Kelamin yang Dominan Mengidap Hipertensi Essensial di Puskesma 1 Kecamatan Kartasura .</w:t>
      </w:r>
      <w:r w:rsidRPr="0060625C">
        <w:rPr>
          <w:rFonts w:ascii="Times New Roman" w:hAnsi="Times New Roman" w:cs="Times New Roman"/>
          <w:noProof/>
          <w:sz w:val="24"/>
          <w:szCs w:val="24"/>
        </w:rPr>
        <w:t xml:space="preserve"> Solo , Jawa Tengah : Universitas Sebelas Maret .</w:t>
      </w:r>
    </w:p>
    <w:p w:rsidR="0031430C" w:rsidRPr="003F20DD" w:rsidRDefault="0031430C" w:rsidP="0031430C">
      <w:pPr>
        <w:widowControl w:val="0"/>
        <w:tabs>
          <w:tab w:val="left" w:pos="284"/>
        </w:tabs>
        <w:autoSpaceDE w:val="0"/>
        <w:autoSpaceDN w:val="0"/>
        <w:adjustRightInd w:val="0"/>
        <w:spacing w:after="0" w:line="240" w:lineRule="auto"/>
        <w:ind w:left="454" w:hanging="454"/>
        <w:jc w:val="both"/>
        <w:rPr>
          <w:rFonts w:ascii="Times New Roman" w:hAnsi="Times New Roman" w:cs="Times New Roman"/>
          <w:noProof/>
          <w:sz w:val="24"/>
          <w:szCs w:val="24"/>
        </w:rPr>
      </w:pPr>
      <w:r w:rsidRPr="0060625C">
        <w:rPr>
          <w:rFonts w:ascii="Times New Roman" w:hAnsi="Times New Roman" w:cs="Times New Roman"/>
          <w:noProof/>
          <w:sz w:val="24"/>
          <w:szCs w:val="24"/>
        </w:rPr>
        <w:fldChar w:fldCharType="end"/>
      </w: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Rahmah, E. N. (2017). Hipertensi Pada Anak. </w:t>
      </w:r>
      <w:r w:rsidRPr="001952A3">
        <w:rPr>
          <w:rFonts w:ascii="Times New Roman" w:hAnsi="Times New Roman" w:cs="Times New Roman"/>
          <w:i/>
          <w:iCs/>
          <w:noProof/>
          <w:sz w:val="24"/>
          <w:szCs w:val="24"/>
        </w:rPr>
        <w:t>Medika Kartika : Jurnal Kedokteran Dan Kesehatan</w:t>
      </w:r>
      <w:r w:rsidRPr="001952A3">
        <w:rPr>
          <w:rFonts w:ascii="Times New Roman" w:hAnsi="Times New Roman" w:cs="Times New Roman"/>
          <w:noProof/>
          <w:sz w:val="24"/>
          <w:szCs w:val="24"/>
        </w:rPr>
        <w:t xml:space="preserve">, </w:t>
      </w:r>
      <w:r w:rsidRPr="001952A3">
        <w:rPr>
          <w:rFonts w:ascii="Times New Roman" w:hAnsi="Times New Roman" w:cs="Times New Roman"/>
          <w:i/>
          <w:iCs/>
          <w:noProof/>
          <w:sz w:val="24"/>
          <w:szCs w:val="24"/>
        </w:rPr>
        <w:t>1</w:t>
      </w:r>
      <w:r w:rsidRPr="001952A3">
        <w:rPr>
          <w:rFonts w:ascii="Times New Roman" w:hAnsi="Times New Roman" w:cs="Times New Roman"/>
          <w:noProof/>
          <w:sz w:val="24"/>
          <w:szCs w:val="24"/>
        </w:rPr>
        <w:t>(1), 45–55.</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Republik Indonesia. (2014). </w:t>
      </w:r>
      <w:r w:rsidRPr="001952A3">
        <w:rPr>
          <w:rFonts w:ascii="Times New Roman" w:hAnsi="Times New Roman" w:cs="Times New Roman"/>
          <w:i/>
          <w:iCs/>
          <w:noProof/>
          <w:sz w:val="24"/>
          <w:szCs w:val="24"/>
        </w:rPr>
        <w:t>Peraturan Menteri Kesehatan RI No 5 Tahun 2014 Tentang Panduan Praktik Klinis Bagi Dokter Di Fasilitas Pelayanan Kesehatan Primer</w:t>
      </w:r>
      <w:r w:rsidRPr="001952A3">
        <w:rPr>
          <w:rFonts w:ascii="Times New Roman" w:hAnsi="Times New Roman" w:cs="Times New Roman"/>
          <w:noProof/>
          <w:sz w:val="24"/>
          <w:szCs w:val="24"/>
        </w:rPr>
        <w:t>.</w:t>
      </w: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Pr="00780106"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Soemantri, D., Sukmana M. Hipertensi pada Diabetes Mellitus. Dalam Hipertensi: Manajemen Komprehensif Seri Buku Ilmiah Kardiologi dan Kedokteran Vaskular. Universitas Airlangga-RSUD Dr Soetomo p.75-88. </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Sami’un, Pertiwi, A. D., &amp; Rahmawati, S. (2018). Evaluasi Ketepatan Obat Anti Hipertensi Pada Pasien Rawat Abstrak Evaluation of Anti-Hypertension Precision on Outpatient. </w:t>
      </w:r>
      <w:r w:rsidRPr="001952A3">
        <w:rPr>
          <w:rFonts w:ascii="Times New Roman" w:hAnsi="Times New Roman" w:cs="Times New Roman"/>
          <w:i/>
          <w:iCs/>
          <w:noProof/>
          <w:sz w:val="24"/>
          <w:szCs w:val="24"/>
        </w:rPr>
        <w:t>Jurnal Farmasetis</w:t>
      </w:r>
      <w:r w:rsidRPr="001952A3">
        <w:rPr>
          <w:rFonts w:ascii="Times New Roman" w:hAnsi="Times New Roman" w:cs="Times New Roman"/>
          <w:noProof/>
          <w:sz w:val="24"/>
          <w:szCs w:val="24"/>
        </w:rPr>
        <w:t xml:space="preserve">, </w:t>
      </w:r>
      <w:r w:rsidRPr="001952A3">
        <w:rPr>
          <w:rFonts w:ascii="Times New Roman" w:hAnsi="Times New Roman" w:cs="Times New Roman"/>
          <w:i/>
          <w:iCs/>
          <w:noProof/>
          <w:sz w:val="24"/>
          <w:szCs w:val="24"/>
        </w:rPr>
        <w:t>7</w:t>
      </w:r>
      <w:r w:rsidRPr="001952A3">
        <w:rPr>
          <w:rFonts w:ascii="Times New Roman" w:hAnsi="Times New Roman" w:cs="Times New Roman"/>
          <w:noProof/>
          <w:sz w:val="24"/>
          <w:szCs w:val="24"/>
        </w:rPr>
        <w:t>(1), 23–32.</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Sudarsono, E. K. R., Sasmita, J. F. A., Handyasto, A. B., Kuswantiningsih, N., &amp; Arissaputra, S. S. (2017). Peningkatan Pengetahuan Terkait Hipertensi Guna Perbaikan Tekanan Darah pada Pemuda di Dusun Japanan, Margodadi, Seyegan, Sleman, Yogyakarta. </w:t>
      </w:r>
      <w:r w:rsidRPr="001952A3">
        <w:rPr>
          <w:rFonts w:ascii="Times New Roman" w:hAnsi="Times New Roman" w:cs="Times New Roman"/>
          <w:i/>
          <w:iCs/>
          <w:noProof/>
          <w:sz w:val="24"/>
          <w:szCs w:val="24"/>
        </w:rPr>
        <w:t>Jurnal Pengabdian Kepada Masyarakat (Indonesian Journal of Community Engagement)</w:t>
      </w:r>
      <w:r w:rsidRPr="001952A3">
        <w:rPr>
          <w:rFonts w:ascii="Times New Roman" w:hAnsi="Times New Roman" w:cs="Times New Roman"/>
          <w:noProof/>
          <w:sz w:val="24"/>
          <w:szCs w:val="24"/>
        </w:rPr>
        <w:t xml:space="preserve">, </w:t>
      </w:r>
      <w:r w:rsidRPr="001952A3">
        <w:rPr>
          <w:rFonts w:ascii="Times New Roman" w:hAnsi="Times New Roman" w:cs="Times New Roman"/>
          <w:i/>
          <w:iCs/>
          <w:noProof/>
          <w:sz w:val="24"/>
          <w:szCs w:val="24"/>
        </w:rPr>
        <w:t>3</w:t>
      </w:r>
      <w:r w:rsidRPr="001952A3">
        <w:rPr>
          <w:rFonts w:ascii="Times New Roman" w:hAnsi="Times New Roman" w:cs="Times New Roman"/>
          <w:noProof/>
          <w:sz w:val="24"/>
          <w:szCs w:val="24"/>
        </w:rPr>
        <w:t>(1), 26–38. https://doi.org/10.22146/jpkm.25944</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Wardana, I. E., Sriatmi, A., &amp; Kusumastuti, W. (2020). Analisis Proses Penatalaksanaan Hipertensi. </w:t>
      </w:r>
      <w:r w:rsidRPr="001952A3">
        <w:rPr>
          <w:rFonts w:ascii="Times New Roman" w:hAnsi="Times New Roman" w:cs="Times New Roman"/>
          <w:i/>
          <w:iCs/>
          <w:noProof/>
          <w:sz w:val="24"/>
          <w:szCs w:val="24"/>
        </w:rPr>
        <w:t>JURNAL KESEHATAN MASYARAKAT</w:t>
      </w:r>
      <w:r w:rsidRPr="001952A3">
        <w:rPr>
          <w:rFonts w:ascii="Times New Roman" w:hAnsi="Times New Roman" w:cs="Times New Roman"/>
          <w:noProof/>
          <w:sz w:val="24"/>
          <w:szCs w:val="24"/>
        </w:rPr>
        <w:t xml:space="preserve">, </w:t>
      </w:r>
      <w:r w:rsidRPr="001952A3">
        <w:rPr>
          <w:rFonts w:ascii="Times New Roman" w:hAnsi="Times New Roman" w:cs="Times New Roman"/>
          <w:i/>
          <w:iCs/>
          <w:noProof/>
          <w:sz w:val="24"/>
          <w:szCs w:val="24"/>
        </w:rPr>
        <w:t>8</w:t>
      </w:r>
      <w:r w:rsidRPr="001952A3">
        <w:rPr>
          <w:rFonts w:ascii="Times New Roman" w:hAnsi="Times New Roman" w:cs="Times New Roman"/>
          <w:noProof/>
          <w:sz w:val="24"/>
          <w:szCs w:val="24"/>
        </w:rPr>
        <w:t>(1), 76–86.</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952A3">
        <w:rPr>
          <w:rFonts w:ascii="Times New Roman" w:hAnsi="Times New Roman" w:cs="Times New Roman"/>
          <w:noProof/>
          <w:sz w:val="24"/>
          <w:szCs w:val="24"/>
        </w:rPr>
        <w:t xml:space="preserve">Widyartha, I. M. J., Putra, I. W. G. A. E., Ani, L. S., Widyartha, I. M. J., Putra, I. W. G. A. E., &amp; Ani, L. S. (2016). Riwayat Keluarga, Stres, Aktivitas Fisik Ringan, Obesitas dan Konsumsi Makanan Asin Berlebihan Sebagai Faktor Risiko Hipertensi. </w:t>
      </w:r>
      <w:r w:rsidRPr="001952A3">
        <w:rPr>
          <w:rFonts w:ascii="Times New Roman" w:hAnsi="Times New Roman" w:cs="Times New Roman"/>
          <w:i/>
          <w:iCs/>
          <w:noProof/>
          <w:sz w:val="24"/>
          <w:szCs w:val="24"/>
        </w:rPr>
        <w:t>Public Health and Preventif Medicine Archive</w:t>
      </w:r>
      <w:r w:rsidRPr="001952A3">
        <w:rPr>
          <w:rFonts w:ascii="Times New Roman" w:hAnsi="Times New Roman" w:cs="Times New Roman"/>
          <w:noProof/>
          <w:sz w:val="24"/>
          <w:szCs w:val="24"/>
        </w:rPr>
        <w:t xml:space="preserve">, </w:t>
      </w:r>
      <w:r w:rsidRPr="001952A3">
        <w:rPr>
          <w:rFonts w:ascii="Times New Roman" w:hAnsi="Times New Roman" w:cs="Times New Roman"/>
          <w:i/>
          <w:iCs/>
          <w:noProof/>
          <w:sz w:val="24"/>
          <w:szCs w:val="24"/>
        </w:rPr>
        <w:t>4</w:t>
      </w:r>
      <w:r w:rsidRPr="001952A3">
        <w:rPr>
          <w:rFonts w:ascii="Times New Roman" w:hAnsi="Times New Roman" w:cs="Times New Roman"/>
          <w:noProof/>
          <w:sz w:val="24"/>
          <w:szCs w:val="24"/>
        </w:rPr>
        <w:t>(2), 186–194. https://media.neliti.com/media/publications/164608-ID-none.pdf</w:t>
      </w: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1430C" w:rsidRPr="001952A3" w:rsidRDefault="0031430C" w:rsidP="0031430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1952A3">
        <w:rPr>
          <w:rFonts w:ascii="Times New Roman" w:hAnsi="Times New Roman" w:cs="Times New Roman"/>
          <w:noProof/>
          <w:sz w:val="24"/>
          <w:szCs w:val="24"/>
        </w:rPr>
        <w:t xml:space="preserve">World Health Organization. (2014). </w:t>
      </w:r>
      <w:r w:rsidRPr="001952A3">
        <w:rPr>
          <w:rFonts w:ascii="Times New Roman" w:hAnsi="Times New Roman" w:cs="Times New Roman"/>
          <w:i/>
          <w:iCs/>
          <w:noProof/>
          <w:sz w:val="24"/>
          <w:szCs w:val="24"/>
        </w:rPr>
        <w:t>Global Status Report On Noncommunicable Diseases 2014</w:t>
      </w:r>
      <w:r w:rsidRPr="001952A3">
        <w:rPr>
          <w:rFonts w:ascii="Times New Roman" w:hAnsi="Times New Roman" w:cs="Times New Roman"/>
          <w:noProof/>
          <w:sz w:val="24"/>
          <w:szCs w:val="24"/>
        </w:rPr>
        <w:t>.</w:t>
      </w:r>
    </w:p>
    <w:p w:rsidR="0031430C" w:rsidRPr="0031430C" w:rsidRDefault="0031430C" w:rsidP="003143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31430C" w:rsidRPr="00EC683B" w:rsidRDefault="0031430C" w:rsidP="0031430C">
      <w:pPr>
        <w:spacing w:after="120" w:line="240" w:lineRule="auto"/>
        <w:ind w:firstLine="720"/>
        <w:jc w:val="both"/>
        <w:rPr>
          <w:rFonts w:ascii="Times New Roman" w:hAnsi="Times New Roman" w:cs="Times New Roman"/>
          <w:sz w:val="24"/>
          <w:szCs w:val="24"/>
        </w:rPr>
      </w:pPr>
    </w:p>
    <w:p w:rsidR="00016E81" w:rsidRPr="00016E81" w:rsidRDefault="00016E81" w:rsidP="00016E81">
      <w:pPr>
        <w:spacing w:after="120" w:line="240" w:lineRule="auto"/>
        <w:jc w:val="both"/>
        <w:rPr>
          <w:rFonts w:ascii="Times New Roman" w:hAnsi="Times New Roman" w:cs="Times New Roman"/>
          <w:sz w:val="24"/>
          <w:szCs w:val="24"/>
        </w:rPr>
      </w:pPr>
    </w:p>
    <w:sectPr w:rsidR="00016E81" w:rsidRPr="00016E81" w:rsidSect="004C5C9E">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D0FCD"/>
    <w:multiLevelType w:val="hybridMultilevel"/>
    <w:tmpl w:val="8BBE75BA"/>
    <w:lvl w:ilvl="0" w:tplc="03761C12">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3BB56DE"/>
    <w:multiLevelType w:val="multilevel"/>
    <w:tmpl w:val="7FF0BCE2"/>
    <w:lvl w:ilvl="0">
      <w:start w:val="1"/>
      <w:numFmt w:val="decimal"/>
      <w:lvlText w:val="%1."/>
      <w:lvlJc w:val="left"/>
      <w:pPr>
        <w:ind w:left="1920" w:hanging="360"/>
      </w:pPr>
      <w:rPr>
        <w:rFonts w:hint="default"/>
      </w:rPr>
    </w:lvl>
    <w:lvl w:ilvl="1">
      <w:start w:val="1"/>
      <w:numFmt w:val="upperLetter"/>
      <w:lvlText w:val="%2."/>
      <w:lvlJc w:val="left"/>
      <w:pPr>
        <w:ind w:left="2280" w:hanging="720"/>
      </w:pPr>
      <w:rPr>
        <w:rFonts w:hint="default"/>
        <w:sz w:val="24"/>
        <w:szCs w:val="24"/>
      </w:rPr>
    </w:lvl>
    <w:lvl w:ilvl="2">
      <w:start w:val="1"/>
      <w:numFmt w:val="decimal"/>
      <w:lvlText w:val="%3."/>
      <w:lvlJc w:val="left"/>
      <w:pPr>
        <w:ind w:left="2280" w:hanging="720"/>
      </w:pPr>
      <w:rPr>
        <w:rFonts w:hint="default"/>
        <w:sz w:val="24"/>
        <w:szCs w:val="24"/>
      </w:rPr>
    </w:lvl>
    <w:lvl w:ilvl="3">
      <w:start w:val="1"/>
      <w:numFmt w:val="decimal"/>
      <w:lvlText w:val="%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2">
    <w:nsid w:val="45D36A99"/>
    <w:multiLevelType w:val="hybridMultilevel"/>
    <w:tmpl w:val="714ABD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1"/>
  <w:proofState w:spelling="clean" w:grammar="clean"/>
  <w:defaultTabStop w:val="720"/>
  <w:drawingGridHorizontalSpacing w:val="110"/>
  <w:displayHorizontalDrawingGridEvery w:val="2"/>
  <w:characterSpacingControl w:val="doNotCompress"/>
  <w:compat/>
  <w:rsids>
    <w:rsidRoot w:val="004C5C9E"/>
    <w:rsid w:val="0001004B"/>
    <w:rsid w:val="00016E81"/>
    <w:rsid w:val="00081898"/>
    <w:rsid w:val="0031430C"/>
    <w:rsid w:val="004C5C9E"/>
    <w:rsid w:val="005B5062"/>
    <w:rsid w:val="005B5EE5"/>
    <w:rsid w:val="007E5908"/>
    <w:rsid w:val="009A39C2"/>
    <w:rsid w:val="009F4238"/>
    <w:rsid w:val="00B409B6"/>
    <w:rsid w:val="00DE1FA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C9E"/>
    <w:rPr>
      <w:color w:val="0000FF" w:themeColor="hyperlink"/>
      <w:u w:val="single"/>
    </w:rPr>
  </w:style>
  <w:style w:type="paragraph" w:styleId="ListParagraph">
    <w:name w:val="List Paragraph"/>
    <w:basedOn w:val="Normal"/>
    <w:link w:val="ListParagraphChar"/>
    <w:uiPriority w:val="34"/>
    <w:qFormat/>
    <w:rsid w:val="00081898"/>
    <w:pPr>
      <w:ind w:left="720"/>
      <w:contextualSpacing/>
    </w:pPr>
    <w:rPr>
      <w:rFonts w:eastAsiaTheme="minorEastAsia"/>
      <w:lang w:val="en-US"/>
    </w:rPr>
  </w:style>
  <w:style w:type="table" w:styleId="TableGrid">
    <w:name w:val="Table Grid"/>
    <w:basedOn w:val="TableNormal"/>
    <w:uiPriority w:val="59"/>
    <w:rsid w:val="0008189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081898"/>
    <w:rPr>
      <w:rFonts w:eastAsiaTheme="minorEastAsia"/>
      <w:lang w:val="en-US"/>
    </w:rPr>
  </w:style>
  <w:style w:type="table" w:customStyle="1" w:styleId="LightShading">
    <w:name w:val="Light Shading"/>
    <w:basedOn w:val="TableNormal"/>
    <w:uiPriority w:val="60"/>
    <w:rsid w:val="005B5EE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F4238"/>
    <w:pPr>
      <w:spacing w:line="240" w:lineRule="auto"/>
    </w:pPr>
    <w:rPr>
      <w:rFonts w:eastAsiaTheme="minorEastAsia"/>
      <w:b/>
      <w:bCs/>
      <w:color w:val="4F81BD" w:themeColor="accent1"/>
      <w:sz w:val="18"/>
      <w:szCs w:val="18"/>
      <w:lang w:val="en-US"/>
    </w:rPr>
  </w:style>
  <w:style w:type="paragraph" w:styleId="Bibliography">
    <w:name w:val="Bibliography"/>
    <w:basedOn w:val="Normal"/>
    <w:next w:val="Normal"/>
    <w:uiPriority w:val="37"/>
    <w:unhideWhenUsed/>
    <w:rsid w:val="0031430C"/>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3753</Words>
  <Characters>21397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2021-03-14T15:05:00Z</dcterms:created>
  <dcterms:modified xsi:type="dcterms:W3CDTF">2021-03-14T16:18:00Z</dcterms:modified>
</cp:coreProperties>
</file>